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2F" w:rsidRDefault="00F9712F" w:rsidP="00F9712F">
      <w:pPr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References</w:t>
      </w:r>
    </w:p>
    <w:p w:rsidR="00470DD5" w:rsidRPr="00700F5B" w:rsidRDefault="00470DD5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700F5B">
        <w:rPr>
          <w:rFonts w:ascii="Times New Roman" w:hAnsi="Times New Roman" w:cs="Times New Roman"/>
          <w:color w:val="000000" w:themeColor="text1"/>
          <w:shd w:val="clear" w:color="auto" w:fill="FFFFFF"/>
        </w:rPr>
        <w:t>Gautam</w:t>
      </w:r>
      <w:proofErr w:type="spellEnd"/>
      <w:r w:rsidRPr="00700F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S., Jain, A., </w:t>
      </w:r>
      <w:proofErr w:type="spellStart"/>
      <w:r w:rsidRPr="00700F5B">
        <w:rPr>
          <w:rFonts w:ascii="Times New Roman" w:hAnsi="Times New Roman" w:cs="Times New Roman"/>
          <w:color w:val="000000" w:themeColor="text1"/>
          <w:shd w:val="clear" w:color="auto" w:fill="FFFFFF"/>
        </w:rPr>
        <w:t>Gautam</w:t>
      </w:r>
      <w:proofErr w:type="spellEnd"/>
      <w:r w:rsidRPr="00700F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M., </w:t>
      </w:r>
      <w:proofErr w:type="spellStart"/>
      <w:r w:rsidRPr="00700F5B">
        <w:rPr>
          <w:rFonts w:ascii="Times New Roman" w:hAnsi="Times New Roman" w:cs="Times New Roman"/>
          <w:color w:val="000000" w:themeColor="text1"/>
          <w:shd w:val="clear" w:color="auto" w:fill="FFFFFF"/>
        </w:rPr>
        <w:t>Vahia</w:t>
      </w:r>
      <w:proofErr w:type="spellEnd"/>
      <w:r w:rsidRPr="00700F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V. N., &amp; Grover, S. (2017). </w:t>
      </w:r>
      <w:proofErr w:type="gramStart"/>
      <w:r w:rsidRPr="00700F5B">
        <w:rPr>
          <w:rFonts w:ascii="Times New Roman" w:hAnsi="Times New Roman" w:cs="Times New Roman"/>
          <w:color w:val="000000" w:themeColor="text1"/>
          <w:shd w:val="clear" w:color="auto" w:fill="FFFFFF"/>
        </w:rPr>
        <w:t>Clinical practice guidelines for the management of depression.</w:t>
      </w:r>
      <w:proofErr w:type="gramEnd"/>
      <w:r w:rsidRPr="00700F5B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proofErr w:type="gramStart"/>
      <w:r w:rsidRPr="00700F5B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Indian Journal of Psychiatry</w:t>
      </w:r>
      <w:r w:rsidRPr="00700F5B">
        <w:rPr>
          <w:rFonts w:ascii="Times New Roman" w:hAnsi="Times New Roman" w:cs="Times New Roman"/>
          <w:color w:val="000000" w:themeColor="text1"/>
          <w:shd w:val="clear" w:color="auto" w:fill="FFFFFF"/>
        </w:rPr>
        <w:t>, </w:t>
      </w:r>
      <w:r w:rsidRPr="00700F5B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59</w:t>
      </w:r>
      <w:r w:rsidRPr="00700F5B">
        <w:rPr>
          <w:rFonts w:ascii="Times New Roman" w:hAnsi="Times New Roman" w:cs="Times New Roman"/>
          <w:color w:val="000000" w:themeColor="text1"/>
          <w:shd w:val="clear" w:color="auto" w:fill="FFFFFF"/>
        </w:rPr>
        <w:t>(</w:t>
      </w:r>
      <w:proofErr w:type="spellStart"/>
      <w:r w:rsidRPr="00700F5B">
        <w:rPr>
          <w:rFonts w:ascii="Times New Roman" w:hAnsi="Times New Roman" w:cs="Times New Roman"/>
          <w:color w:val="000000" w:themeColor="text1"/>
          <w:shd w:val="clear" w:color="auto" w:fill="FFFFFF"/>
        </w:rPr>
        <w:t>Suppl</w:t>
      </w:r>
      <w:proofErr w:type="spellEnd"/>
      <w:r w:rsidRPr="00700F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1), S34–S50.</w:t>
      </w:r>
      <w:proofErr w:type="gramEnd"/>
      <w:r w:rsidRPr="00700F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hyperlink r:id="rId4" w:history="1">
        <w:r w:rsidRPr="00700F5B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https://doi.org/10.4103/0019-5545.196973</w:t>
        </w:r>
      </w:hyperlink>
    </w:p>
    <w:p w:rsidR="00470DD5" w:rsidRPr="00700F5B" w:rsidRDefault="00470DD5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700F5B">
        <w:rPr>
          <w:rFonts w:ascii="Times New Roman" w:hAnsi="Times New Roman" w:cs="Times New Roman"/>
          <w:color w:val="000000" w:themeColor="text1"/>
          <w:shd w:val="clear" w:color="auto" w:fill="FFFFFF"/>
        </w:rPr>
        <w:t>Nassan</w:t>
      </w:r>
      <w:proofErr w:type="spellEnd"/>
      <w:r w:rsidRPr="00700F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M., Nicholson, W. T., Elliott, M. A., Rohrer </w:t>
      </w:r>
      <w:proofErr w:type="spellStart"/>
      <w:r w:rsidRPr="00700F5B">
        <w:rPr>
          <w:rFonts w:ascii="Times New Roman" w:hAnsi="Times New Roman" w:cs="Times New Roman"/>
          <w:color w:val="000000" w:themeColor="text1"/>
          <w:shd w:val="clear" w:color="auto" w:fill="FFFFFF"/>
        </w:rPr>
        <w:t>Vitek</w:t>
      </w:r>
      <w:proofErr w:type="spellEnd"/>
      <w:r w:rsidRPr="00700F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C. R., Black, J. L., &amp; Frye, M. A. (2016). Pharmacokinetic </w:t>
      </w:r>
      <w:proofErr w:type="spellStart"/>
      <w:r w:rsidRPr="00700F5B">
        <w:rPr>
          <w:rFonts w:ascii="Times New Roman" w:hAnsi="Times New Roman" w:cs="Times New Roman"/>
          <w:color w:val="000000" w:themeColor="text1"/>
          <w:shd w:val="clear" w:color="auto" w:fill="FFFFFF"/>
        </w:rPr>
        <w:t>pharmacogenetic</w:t>
      </w:r>
      <w:proofErr w:type="spellEnd"/>
      <w:r w:rsidRPr="00700F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prescribing guidelines for antidepressants: A Template for Psychiatric Precision Medicine. </w:t>
      </w:r>
      <w:r w:rsidRPr="00700F5B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Mayo Clinic Proceedings</w:t>
      </w:r>
      <w:r w:rsidRPr="00700F5B">
        <w:rPr>
          <w:rFonts w:ascii="Times New Roman" w:hAnsi="Times New Roman" w:cs="Times New Roman"/>
          <w:color w:val="000000" w:themeColor="text1"/>
          <w:shd w:val="clear" w:color="auto" w:fill="FFFFFF"/>
        </w:rPr>
        <w:t>, </w:t>
      </w:r>
      <w:r w:rsidRPr="00700F5B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91</w:t>
      </w:r>
      <w:r w:rsidRPr="00700F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(7), 897–907. </w:t>
      </w:r>
      <w:hyperlink r:id="rId5" w:history="1">
        <w:r w:rsidRPr="00700F5B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https://doi.org/10.1016/j.mayocp.2016.02.023</w:t>
        </w:r>
      </w:hyperlink>
    </w:p>
    <w:p w:rsidR="00470DD5" w:rsidRPr="00700F5B" w:rsidRDefault="00470DD5" w:rsidP="00470DD5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gramStart"/>
      <w:r w:rsidRPr="00700F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Park, L. T., &amp; </w:t>
      </w:r>
      <w:proofErr w:type="spellStart"/>
      <w:r w:rsidRPr="00700F5B">
        <w:rPr>
          <w:rFonts w:ascii="Times New Roman" w:hAnsi="Times New Roman" w:cs="Times New Roman"/>
          <w:color w:val="000000" w:themeColor="text1"/>
          <w:shd w:val="clear" w:color="auto" w:fill="FFFFFF"/>
        </w:rPr>
        <w:t>Zarate</w:t>
      </w:r>
      <w:proofErr w:type="spellEnd"/>
      <w:r w:rsidRPr="00700F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C. A., </w:t>
      </w:r>
      <w:proofErr w:type="spellStart"/>
      <w:r w:rsidRPr="00700F5B">
        <w:rPr>
          <w:rFonts w:ascii="Times New Roman" w:hAnsi="Times New Roman" w:cs="Times New Roman"/>
          <w:color w:val="000000" w:themeColor="text1"/>
          <w:shd w:val="clear" w:color="auto" w:fill="FFFFFF"/>
        </w:rPr>
        <w:t>Jr</w:t>
      </w:r>
      <w:proofErr w:type="spellEnd"/>
      <w:r w:rsidRPr="00700F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(2019).</w:t>
      </w:r>
      <w:proofErr w:type="gramEnd"/>
      <w:r w:rsidRPr="00700F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gramStart"/>
      <w:r w:rsidRPr="00700F5B">
        <w:rPr>
          <w:rFonts w:ascii="Times New Roman" w:hAnsi="Times New Roman" w:cs="Times New Roman"/>
          <w:color w:val="000000" w:themeColor="text1"/>
          <w:shd w:val="clear" w:color="auto" w:fill="FFFFFF"/>
        </w:rPr>
        <w:t>Depression in the primary care setting.</w:t>
      </w:r>
      <w:proofErr w:type="gramEnd"/>
      <w:r w:rsidRPr="00700F5B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700F5B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The New England Journal of Medicine</w:t>
      </w:r>
      <w:r w:rsidRPr="00700F5B">
        <w:rPr>
          <w:rFonts w:ascii="Times New Roman" w:hAnsi="Times New Roman" w:cs="Times New Roman"/>
          <w:color w:val="000000" w:themeColor="text1"/>
          <w:shd w:val="clear" w:color="auto" w:fill="FFFFFF"/>
        </w:rPr>
        <w:t>, </w:t>
      </w:r>
      <w:r w:rsidRPr="00700F5B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380</w:t>
      </w:r>
      <w:r w:rsidRPr="00700F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(6), 559–568. </w:t>
      </w:r>
      <w:hyperlink r:id="rId6" w:history="1">
        <w:r w:rsidRPr="00700F5B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https://doi.org/10.1056/NEJMcp1712493</w:t>
        </w:r>
      </w:hyperlink>
    </w:p>
    <w:p w:rsidR="00700F5B" w:rsidRPr="00700F5B" w:rsidRDefault="00700F5B" w:rsidP="00470DD5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proofErr w:type="gramStart"/>
      <w:r w:rsidRPr="00700F5B">
        <w:rPr>
          <w:rFonts w:ascii="Times New Roman" w:hAnsi="Times New Roman" w:cs="Times New Roman"/>
          <w:color w:val="000000" w:themeColor="text1"/>
          <w:shd w:val="clear" w:color="auto" w:fill="FFFFFF"/>
        </w:rPr>
        <w:t>Saltiel</w:t>
      </w:r>
      <w:proofErr w:type="spellEnd"/>
      <w:r w:rsidRPr="00700F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P. F., &amp; </w:t>
      </w:r>
      <w:proofErr w:type="spellStart"/>
      <w:r w:rsidRPr="00700F5B">
        <w:rPr>
          <w:rFonts w:ascii="Times New Roman" w:hAnsi="Times New Roman" w:cs="Times New Roman"/>
          <w:color w:val="000000" w:themeColor="text1"/>
          <w:shd w:val="clear" w:color="auto" w:fill="FFFFFF"/>
        </w:rPr>
        <w:t>Silvershein</w:t>
      </w:r>
      <w:proofErr w:type="spellEnd"/>
      <w:r w:rsidRPr="00700F5B">
        <w:rPr>
          <w:rFonts w:ascii="Times New Roman" w:hAnsi="Times New Roman" w:cs="Times New Roman"/>
          <w:color w:val="000000" w:themeColor="text1"/>
          <w:shd w:val="clear" w:color="auto" w:fill="FFFFFF"/>
        </w:rPr>
        <w:t>, D. I. (2015).</w:t>
      </w:r>
      <w:proofErr w:type="gramEnd"/>
      <w:r w:rsidRPr="00700F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Major depressive disorder: mechanism-based prescribing for personalized medicine. </w:t>
      </w:r>
      <w:r w:rsidR="007D097D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Neuropsychiatric Disease and T</w:t>
      </w:r>
      <w:r w:rsidRPr="00700F5B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reatment</w:t>
      </w:r>
      <w:r w:rsidRPr="00700F5B">
        <w:rPr>
          <w:rFonts w:ascii="Times New Roman" w:hAnsi="Times New Roman" w:cs="Times New Roman"/>
          <w:color w:val="000000" w:themeColor="text1"/>
          <w:shd w:val="clear" w:color="auto" w:fill="FFFFFF"/>
        </w:rPr>
        <w:t>, </w:t>
      </w:r>
      <w:r w:rsidRPr="00700F5B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11</w:t>
      </w:r>
      <w:r w:rsidRPr="00700F5B">
        <w:rPr>
          <w:rFonts w:ascii="Times New Roman" w:hAnsi="Times New Roman" w:cs="Times New Roman"/>
          <w:color w:val="000000" w:themeColor="text1"/>
          <w:shd w:val="clear" w:color="auto" w:fill="FFFFFF"/>
        </w:rPr>
        <w:t>, 875–888. https://doi.org/10.2147/NDT.S73261</w:t>
      </w:r>
    </w:p>
    <w:p w:rsidR="008F7150" w:rsidRPr="00700F5B" w:rsidRDefault="008F7150" w:rsidP="00470DD5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proofErr w:type="gramStart"/>
      <w:r w:rsidRPr="00700F5B">
        <w:rPr>
          <w:rFonts w:ascii="Times New Roman" w:hAnsi="Times New Roman" w:cs="Times New Roman"/>
          <w:color w:val="000000" w:themeColor="text1"/>
          <w:shd w:val="clear" w:color="auto" w:fill="FFFFFF"/>
        </w:rPr>
        <w:t>Treviño</w:t>
      </w:r>
      <w:proofErr w:type="spellEnd"/>
      <w:r w:rsidRPr="00700F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L. A., Ruble, M. W., </w:t>
      </w:r>
      <w:proofErr w:type="spellStart"/>
      <w:r w:rsidRPr="00700F5B">
        <w:rPr>
          <w:rFonts w:ascii="Times New Roman" w:hAnsi="Times New Roman" w:cs="Times New Roman"/>
          <w:color w:val="000000" w:themeColor="text1"/>
          <w:shd w:val="clear" w:color="auto" w:fill="FFFFFF"/>
        </w:rPr>
        <w:t>Treviño</w:t>
      </w:r>
      <w:proofErr w:type="spellEnd"/>
      <w:r w:rsidRPr="00700F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K., Weinstein, L. M., &amp; </w:t>
      </w:r>
      <w:proofErr w:type="spellStart"/>
      <w:r w:rsidRPr="00700F5B">
        <w:rPr>
          <w:rFonts w:ascii="Times New Roman" w:hAnsi="Times New Roman" w:cs="Times New Roman"/>
          <w:color w:val="000000" w:themeColor="text1"/>
          <w:shd w:val="clear" w:color="auto" w:fill="FFFFFF"/>
        </w:rPr>
        <w:t>Gresky</w:t>
      </w:r>
      <w:proofErr w:type="spellEnd"/>
      <w:r w:rsidRPr="00700F5B">
        <w:rPr>
          <w:rFonts w:ascii="Times New Roman" w:hAnsi="Times New Roman" w:cs="Times New Roman"/>
          <w:color w:val="000000" w:themeColor="text1"/>
          <w:shd w:val="clear" w:color="auto" w:fill="FFFFFF"/>
        </w:rPr>
        <w:t>, D. P. (2017).</w:t>
      </w:r>
      <w:proofErr w:type="gramEnd"/>
      <w:r w:rsidRPr="00700F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gramStart"/>
      <w:r w:rsidRPr="00700F5B">
        <w:rPr>
          <w:rFonts w:ascii="Times New Roman" w:hAnsi="Times New Roman" w:cs="Times New Roman"/>
          <w:color w:val="000000" w:themeColor="text1"/>
          <w:shd w:val="clear" w:color="auto" w:fill="FFFFFF"/>
        </w:rPr>
        <w:t>Antidepressant medication prescribing practices for treatment of major depressive disorder.</w:t>
      </w:r>
      <w:proofErr w:type="gramEnd"/>
      <w:r w:rsidRPr="00700F5B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700F5B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Psychiatric Services (Washington, D.C.)</w:t>
      </w:r>
      <w:r w:rsidRPr="00700F5B">
        <w:rPr>
          <w:rFonts w:ascii="Times New Roman" w:hAnsi="Times New Roman" w:cs="Times New Roman"/>
          <w:color w:val="000000" w:themeColor="text1"/>
          <w:shd w:val="clear" w:color="auto" w:fill="FFFFFF"/>
        </w:rPr>
        <w:t>, </w:t>
      </w:r>
      <w:r w:rsidRPr="00700F5B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68</w:t>
      </w:r>
      <w:r w:rsidRPr="00700F5B">
        <w:rPr>
          <w:rFonts w:ascii="Times New Roman" w:hAnsi="Times New Roman" w:cs="Times New Roman"/>
          <w:color w:val="000000" w:themeColor="text1"/>
          <w:shd w:val="clear" w:color="auto" w:fill="FFFFFF"/>
        </w:rPr>
        <w:t>(2), 199–202. https://doi.org/10.1176/appi.ps.201600087</w:t>
      </w:r>
    </w:p>
    <w:p w:rsidR="00470DD5" w:rsidRPr="00470DD5" w:rsidRDefault="00470DD5">
      <w:pPr>
        <w:rPr>
          <w:rFonts w:ascii="Times New Roman" w:hAnsi="Times New Roman" w:cs="Times New Roman"/>
          <w:sz w:val="24"/>
          <w:szCs w:val="24"/>
        </w:rPr>
      </w:pPr>
    </w:p>
    <w:sectPr w:rsidR="00470DD5" w:rsidRPr="00470DD5" w:rsidSect="00454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470DD5"/>
    <w:rsid w:val="00454DF9"/>
    <w:rsid w:val="00470DD5"/>
    <w:rsid w:val="00700F5B"/>
    <w:rsid w:val="007D097D"/>
    <w:rsid w:val="008F7150"/>
    <w:rsid w:val="00F9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D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56/NEJMcp1712493" TargetMode="External"/><Relationship Id="rId5" Type="http://schemas.openxmlformats.org/officeDocument/2006/relationships/hyperlink" Target="https://doi.org/10.1016/j.mayocp.2016.02.023" TargetMode="External"/><Relationship Id="rId4" Type="http://schemas.openxmlformats.org/officeDocument/2006/relationships/hyperlink" Target="https://doi.org/10.4103/0019-5545.1969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Abimbola</dc:creator>
  <cp:lastModifiedBy>Abimbola</cp:lastModifiedBy>
  <cp:revision>5</cp:revision>
  <dcterms:created xsi:type="dcterms:W3CDTF">2022-06-24T02:39:00Z</dcterms:created>
  <dcterms:modified xsi:type="dcterms:W3CDTF">2022-06-24T02:46:00Z</dcterms:modified>
</cp:coreProperties>
</file>