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8 -->
  <w:body>
    <w:tbl>
      <w:tblPr>
        <w:tblStyle w:val="table"/>
        <w:tblpPr w:leftFromText="0" w:rightFromText="0" w:topFromText="0" w:bottomFromText="0" w:vertAnchor="text" w:tblpY="1"/>
        <w:tblOverlap w:val="never"/>
        <w:tblW w:w="1191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1910"/>
      </w:tblGrid>
      <w:tr>
        <w:tblPrEx>
          <w:tblW w:w="1191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3390" w:type="dxa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ag"/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36"/>
                <w:szCs w:val="36"/>
              </w:rPr>
              <w:t>Savoir utiliser les outils collaboratifs - Niveau 2 (Microsoft 365)</w:t>
            </w:r>
          </w:p>
        </w:tc>
      </w:tr>
    </w:tbl>
    <w:p>
      <w:pPr>
        <w:pStyle w:val="p"/>
        <w:spacing w:before="15" w:after="30"/>
        <w:ind w:left="0" w:right="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t xml:space="preserve">Durée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: </w:t>
      </w:r>
      <w:r>
        <w:rPr>
          <w:rStyle w:val="tag"/>
          <w:rFonts w:ascii="Calibri" w:eastAsia="Calibri" w:hAnsi="Calibri" w:cs="Calibri"/>
          <w:sz w:val="18"/>
          <w:szCs w:val="18"/>
        </w:rPr>
        <w:t>1.00</w:t>
      </w:r>
      <w:r>
        <w:rPr>
          <w:rFonts w:ascii="Calibri" w:eastAsia="Calibri" w:hAnsi="Calibri" w:cs="Calibri"/>
          <w:sz w:val="18"/>
          <w:szCs w:val="18"/>
        </w:rPr>
        <w:t xml:space="preserve"> jours - </w:t>
      </w:r>
      <w:r>
        <w:rPr>
          <w:rStyle w:val="tag"/>
          <w:rFonts w:ascii="Calibri" w:eastAsia="Calibri" w:hAnsi="Calibri" w:cs="Calibri"/>
          <w:sz w:val="18"/>
          <w:szCs w:val="18"/>
        </w:rPr>
        <w:t>7.00</w:t>
      </w:r>
      <w:r>
        <w:rPr>
          <w:rFonts w:ascii="Calibri" w:eastAsia="Calibri" w:hAnsi="Calibri" w:cs="Calibri"/>
          <w:sz w:val="18"/>
          <w:szCs w:val="18"/>
        </w:rPr>
        <w:t xml:space="preserve"> heures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b/>
          <w:bCs/>
          <w:sz w:val="18"/>
          <w:szCs w:val="18"/>
        </w:rPr>
        <w:t>Profil des stagiaires</w:t>
      </w:r>
    </w:p>
    <w:p>
      <w:pPr>
        <w:pStyle w:val="li"/>
        <w:numPr>
          <w:ilvl w:val="0"/>
          <w:numId w:val="1"/>
        </w:numPr>
        <w:spacing w:before="0"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Toute personne souhaitant se perfectionner sur les fonctionnalités de Microsoft 365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Prérequis</w:t>
      </w:r>
    </w:p>
    <w:p>
      <w:pPr>
        <w:pStyle w:val="li"/>
        <w:numPr>
          <w:ilvl w:val="0"/>
          <w:numId w:val="2"/>
        </w:numPr>
        <w:spacing w:before="0"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Avoir une bonne pratique de Microsoft 365 OneDrive ou Microsoft 365 Online</w:t>
      </w:r>
    </w:p>
    <w:p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10578"/>
      </w:tblGrid>
      <w:tr>
        <w:tblPrEx>
          <w:tblW w:w="5000" w:type="pct"/>
          <w:tblInd w:w="80" w:type="dxa"/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shd w:val="clear" w:color="auto" w:fill="3D9BE9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Objectifs pédagogiques</w:t>
            </w:r>
          </w:p>
        </w:tc>
      </w:tr>
    </w:tbl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li"/>
        <w:numPr>
          <w:ilvl w:val="0"/>
          <w:numId w:val="3"/>
        </w:numPr>
        <w:spacing w:before="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Partager et organiser l’information aux seins d’un groupe / d’une équipe</w:t>
      </w:r>
    </w:p>
    <w:p>
      <w:pPr>
        <w:pStyle w:val="li"/>
        <w:numPr>
          <w:ilvl w:val="0"/>
          <w:numId w:val="3"/>
        </w:numPr>
        <w:spacing w:before="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Organiser, retrouver et partager ses fichiers et informations</w:t>
      </w:r>
    </w:p>
    <w:p>
      <w:pPr>
        <w:pStyle w:val="li"/>
        <w:numPr>
          <w:ilvl w:val="0"/>
          <w:numId w:val="3"/>
        </w:numPr>
        <w:spacing w:before="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Planifier les tâches d’un groupe / d’une équipe</w:t>
      </w:r>
    </w:p>
    <w:p>
      <w:pPr>
        <w:pStyle w:val="li"/>
        <w:numPr>
          <w:ilvl w:val="0"/>
          <w:numId w:val="3"/>
        </w:numPr>
        <w:spacing w:before="0"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Automatiser ses tâches redondantes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10578"/>
      </w:tblGrid>
      <w:tr>
        <w:tblPrEx>
          <w:tblW w:w="5000" w:type="pct"/>
          <w:tblInd w:w="80" w:type="dxa"/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shd w:val="clear" w:color="auto" w:fill="3D9BE9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Contenu de la formation</w:t>
            </w:r>
          </w:p>
        </w:tc>
      </w:tr>
    </w:tbl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numPr>
          <w:ilvl w:val="0"/>
          <w:numId w:val="4"/>
        </w:numPr>
        <w:spacing w:before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SharePoint Perfectionnement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SharePoint Perfectionnement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Connexion à une collection de sites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Créer un site et une collection de sites</w:t>
      </w:r>
    </w:p>
    <w:p>
      <w:pPr>
        <w:pStyle w:val="li"/>
        <w:numPr>
          <w:ilvl w:val="1"/>
          <w:numId w:val="4"/>
        </w:numPr>
        <w:spacing w:before="0"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Tableau de bord du site</w:t>
      </w:r>
    </w:p>
    <w:p>
      <w:pPr>
        <w:numPr>
          <w:ilvl w:val="0"/>
          <w:numId w:val="4"/>
        </w:numPr>
        <w:spacing w:before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Gestion des pages</w:t>
      </w:r>
    </w:p>
    <w:p>
      <w:pPr>
        <w:pStyle w:val="li"/>
        <w:numPr>
          <w:ilvl w:val="1"/>
          <w:numId w:val="5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Types de pages (Wiki, de composants WebParts, Web...)</w:t>
      </w:r>
    </w:p>
    <w:p>
      <w:pPr>
        <w:pStyle w:val="li"/>
        <w:numPr>
          <w:ilvl w:val="1"/>
          <w:numId w:val="5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Créer une page Web</w:t>
      </w:r>
    </w:p>
    <w:p>
      <w:pPr>
        <w:pStyle w:val="li"/>
        <w:numPr>
          <w:ilvl w:val="1"/>
          <w:numId w:val="5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Les composants webparts</w:t>
      </w:r>
    </w:p>
    <w:p>
      <w:pPr>
        <w:pStyle w:val="li"/>
        <w:numPr>
          <w:ilvl w:val="1"/>
          <w:numId w:val="5"/>
        </w:numPr>
        <w:spacing w:before="0"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Insérer des contrôles et des images</w:t>
      </w:r>
    </w:p>
    <w:p>
      <w:pPr>
        <w:numPr>
          <w:ilvl w:val="0"/>
          <w:numId w:val="4"/>
        </w:numPr>
        <w:spacing w:before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Les types de contenu</w:t>
      </w:r>
    </w:p>
    <w:p>
      <w:pPr>
        <w:pStyle w:val="li"/>
        <w:numPr>
          <w:ilvl w:val="1"/>
          <w:numId w:val="6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Créer des types de contenu</w:t>
      </w:r>
    </w:p>
    <w:p>
      <w:pPr>
        <w:pStyle w:val="li"/>
        <w:numPr>
          <w:ilvl w:val="1"/>
          <w:numId w:val="6"/>
        </w:numPr>
        <w:spacing w:before="0"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Type de contenu externe</w:t>
      </w:r>
    </w:p>
    <w:p>
      <w:pPr>
        <w:numPr>
          <w:ilvl w:val="0"/>
          <w:numId w:val="4"/>
        </w:numPr>
        <w:spacing w:before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Les listes</w:t>
      </w:r>
    </w:p>
    <w:p>
      <w:pPr>
        <w:pStyle w:val="li"/>
        <w:numPr>
          <w:ilvl w:val="1"/>
          <w:numId w:val="7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Créer une liste</w:t>
      </w:r>
    </w:p>
    <w:p>
      <w:pPr>
        <w:pStyle w:val="li"/>
        <w:numPr>
          <w:ilvl w:val="1"/>
          <w:numId w:val="7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Gérer le menu de l'élément</w:t>
      </w:r>
    </w:p>
    <w:p>
      <w:pPr>
        <w:pStyle w:val="li"/>
        <w:numPr>
          <w:ilvl w:val="1"/>
          <w:numId w:val="7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Gérer les métadonnées : propriétés et colonnes</w:t>
      </w:r>
    </w:p>
    <w:p>
      <w:pPr>
        <w:pStyle w:val="li"/>
        <w:numPr>
          <w:ilvl w:val="1"/>
          <w:numId w:val="7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Gérer un élément de A à Z</w:t>
      </w:r>
    </w:p>
    <w:p>
      <w:pPr>
        <w:pStyle w:val="li"/>
        <w:numPr>
          <w:ilvl w:val="1"/>
          <w:numId w:val="7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Effectuer des liaisons avec Excel</w:t>
      </w:r>
    </w:p>
    <w:p>
      <w:pPr>
        <w:pStyle w:val="li"/>
        <w:numPr>
          <w:ilvl w:val="1"/>
          <w:numId w:val="7"/>
        </w:numPr>
        <w:spacing w:before="0"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Présenter des affichages</w:t>
      </w:r>
    </w:p>
    <w:p>
      <w:pPr>
        <w:numPr>
          <w:ilvl w:val="0"/>
          <w:numId w:val="4"/>
        </w:numPr>
        <w:spacing w:before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Les bibliothèques de documents</w:t>
      </w:r>
    </w:p>
    <w:p>
      <w:pPr>
        <w:pStyle w:val="li"/>
        <w:numPr>
          <w:ilvl w:val="1"/>
          <w:numId w:val="8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Comprendre les points communs avec les listes</w:t>
      </w:r>
    </w:p>
    <w:p>
      <w:pPr>
        <w:pStyle w:val="li"/>
        <w:numPr>
          <w:ilvl w:val="1"/>
          <w:numId w:val="8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Gérer le menu du document</w:t>
      </w:r>
    </w:p>
    <w:p>
      <w:pPr>
        <w:pStyle w:val="li"/>
        <w:numPr>
          <w:ilvl w:val="1"/>
          <w:numId w:val="8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Utiliser des onglets</w:t>
      </w:r>
    </w:p>
    <w:p>
      <w:pPr>
        <w:pStyle w:val="li"/>
        <w:numPr>
          <w:ilvl w:val="1"/>
          <w:numId w:val="8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Modifier, extraire / archiver un document</w:t>
      </w:r>
    </w:p>
    <w:p>
      <w:pPr>
        <w:pStyle w:val="li"/>
        <w:numPr>
          <w:ilvl w:val="1"/>
          <w:numId w:val="8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Gérer les métadonnées (propriétés)</w:t>
      </w:r>
    </w:p>
    <w:p>
      <w:pPr>
        <w:pStyle w:val="li"/>
        <w:numPr>
          <w:ilvl w:val="1"/>
          <w:numId w:val="8"/>
        </w:numPr>
        <w:spacing w:before="0"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Teams : Animer des équipes, diffuser l’information et organiser des réunions</w:t>
      </w:r>
    </w:p>
    <w:p>
      <w:pPr>
        <w:numPr>
          <w:ilvl w:val="0"/>
          <w:numId w:val="4"/>
        </w:numPr>
        <w:spacing w:before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Travailler en équipe</w:t>
      </w:r>
    </w:p>
    <w:p>
      <w:pPr>
        <w:pStyle w:val="li"/>
        <w:numPr>
          <w:ilvl w:val="1"/>
          <w:numId w:val="9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Comprendre l'organisation en équipe avec des canaux</w:t>
      </w:r>
    </w:p>
    <w:p>
      <w:pPr>
        <w:pStyle w:val="li"/>
        <w:numPr>
          <w:ilvl w:val="1"/>
          <w:numId w:val="9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Créer des équipes et ajouter des membres</w:t>
      </w:r>
    </w:p>
    <w:p>
      <w:pPr>
        <w:pStyle w:val="li"/>
        <w:numPr>
          <w:ilvl w:val="1"/>
          <w:numId w:val="9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Rôles au sein d'une équipe : propriétaires ou membres</w:t>
      </w:r>
    </w:p>
    <w:p>
      <w:pPr>
        <w:pStyle w:val="li"/>
        <w:numPr>
          <w:ilvl w:val="1"/>
          <w:numId w:val="9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Créer des canaux standards et privés</w:t>
      </w:r>
    </w:p>
    <w:p>
      <w:pPr>
        <w:pStyle w:val="li"/>
        <w:numPr>
          <w:ilvl w:val="1"/>
          <w:numId w:val="9"/>
        </w:numPr>
        <w:spacing w:before="0"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Gérer les équipes, les canaux et les membres</w:t>
      </w:r>
    </w:p>
    <w:p>
      <w:pPr>
        <w:numPr>
          <w:ilvl w:val="0"/>
          <w:numId w:val="4"/>
        </w:numPr>
        <w:spacing w:before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Organiser les fichiers</w:t>
      </w:r>
    </w:p>
    <w:p>
      <w:pPr>
        <w:pStyle w:val="li"/>
        <w:numPr>
          <w:ilvl w:val="1"/>
          <w:numId w:val="10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Gérer des fichiers dans un canal</w:t>
      </w:r>
    </w:p>
    <w:p>
      <w:pPr>
        <w:pStyle w:val="li"/>
        <w:numPr>
          <w:ilvl w:val="1"/>
          <w:numId w:val="10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Lien avec SharePoint</w:t>
      </w:r>
    </w:p>
    <w:p>
      <w:pPr>
        <w:pStyle w:val="li"/>
        <w:numPr>
          <w:ilvl w:val="1"/>
          <w:numId w:val="10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Initier une coédition sur un fichier à partir de Teams</w:t>
      </w:r>
    </w:p>
    <w:p>
      <w:pPr>
        <w:pStyle w:val="li"/>
        <w:numPr>
          <w:ilvl w:val="1"/>
          <w:numId w:val="10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"Transformer en onglet" un document important</w:t>
      </w:r>
    </w:p>
    <w:p>
      <w:pPr>
        <w:pStyle w:val="li"/>
        <w:numPr>
          <w:ilvl w:val="1"/>
          <w:numId w:val="10"/>
        </w:numPr>
        <w:spacing w:before="0"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Utiliser les connecteurs et les « bots »</w:t>
      </w:r>
    </w:p>
    <w:p>
      <w:pPr>
        <w:numPr>
          <w:ilvl w:val="0"/>
          <w:numId w:val="4"/>
        </w:numPr>
        <w:spacing w:before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Planner : Planifier ses tâches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Créer un plan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Ajouter des tâches et leur affecter des dates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Ajouter des personnes et leur affecter des tâches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Ajouter des compartiments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Trier les tâches au sein des compartiments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Collaborer avec votre équipe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Joindre des fichiers, des photos ou des liens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Ajouter une liste de vérification à une tâche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Définir une image d’aperçu pour une tâche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Ajouter des commentaires à des tâches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Marquer vos tâches avec des étiquettes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Définir et mettre à jour l’avancement des tâches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Marquer des plans comme favoris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Afficher le tableau de bord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Afficher l’avancement de votre plan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Afficher l’ensemble de vos plans et tâches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S’abonner aux mises à jour du plan</w:t>
      </w:r>
    </w:p>
    <w:p>
      <w:pPr>
        <w:pStyle w:val="li"/>
        <w:numPr>
          <w:ilvl w:val="1"/>
          <w:numId w:val="11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Recevoir des messages sur vos tâches et plans</w:t>
      </w:r>
    </w:p>
    <w:p>
      <w:pPr>
        <w:pStyle w:val="li"/>
        <w:numPr>
          <w:ilvl w:val="1"/>
          <w:numId w:val="11"/>
        </w:numPr>
        <w:spacing w:before="0"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Supprimer une tâche ou un plan</w:t>
      </w:r>
    </w:p>
    <w:p>
      <w:pPr>
        <w:numPr>
          <w:ilvl w:val="0"/>
          <w:numId w:val="4"/>
        </w:numPr>
        <w:spacing w:before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Power Automate</w:t>
      </w:r>
    </w:p>
    <w:p>
      <w:pPr>
        <w:pStyle w:val="li"/>
        <w:numPr>
          <w:ilvl w:val="1"/>
          <w:numId w:val="12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Office 365 et Power Automate</w:t>
      </w:r>
    </w:p>
    <w:p>
      <w:pPr>
        <w:pStyle w:val="li"/>
        <w:numPr>
          <w:ilvl w:val="1"/>
          <w:numId w:val="12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Automatiser vos tâches répétitives</w:t>
      </w:r>
    </w:p>
    <w:p>
      <w:pPr>
        <w:pStyle w:val="li"/>
        <w:numPr>
          <w:ilvl w:val="1"/>
          <w:numId w:val="12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Comprendre la notion de flux et de connecteur</w:t>
      </w:r>
    </w:p>
    <w:p>
      <w:pPr>
        <w:pStyle w:val="li"/>
        <w:numPr>
          <w:ilvl w:val="1"/>
          <w:numId w:val="12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Présentation de l’interface</w:t>
      </w:r>
    </w:p>
    <w:p>
      <w:pPr>
        <w:pStyle w:val="li"/>
        <w:numPr>
          <w:ilvl w:val="1"/>
          <w:numId w:val="12"/>
        </w:numPr>
        <w:spacing w:before="0"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Comprendre les licences et comptes</w:t>
      </w:r>
    </w:p>
    <w:p>
      <w:pPr>
        <w:numPr>
          <w:ilvl w:val="0"/>
          <w:numId w:val="4"/>
        </w:numPr>
        <w:spacing w:before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Les flux</w:t>
      </w:r>
    </w:p>
    <w:p>
      <w:pPr>
        <w:pStyle w:val="li"/>
        <w:numPr>
          <w:ilvl w:val="1"/>
          <w:numId w:val="13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Les différents types de flux (cloud, bureau, processus métier)</w:t>
      </w:r>
    </w:p>
    <w:p>
      <w:pPr>
        <w:pStyle w:val="li"/>
        <w:numPr>
          <w:ilvl w:val="1"/>
          <w:numId w:val="13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Les flux automatisés, instantanés et planifiés</w:t>
      </w:r>
    </w:p>
    <w:p>
      <w:pPr>
        <w:pStyle w:val="li"/>
        <w:numPr>
          <w:ilvl w:val="1"/>
          <w:numId w:val="13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Utiliser les modèles préconçus</w:t>
      </w:r>
    </w:p>
    <w:p>
      <w:pPr>
        <w:pStyle w:val="li"/>
        <w:numPr>
          <w:ilvl w:val="1"/>
          <w:numId w:val="13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Rechercher une application</w:t>
      </w:r>
    </w:p>
    <w:p>
      <w:pPr>
        <w:pStyle w:val="li"/>
        <w:numPr>
          <w:ilvl w:val="1"/>
          <w:numId w:val="13"/>
        </w:numPr>
        <w:spacing w:before="0"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Les composants d’un flux</w:t>
      </w:r>
    </w:p>
    <w:p>
      <w:pPr>
        <w:numPr>
          <w:ilvl w:val="0"/>
          <w:numId w:val="4"/>
        </w:numPr>
        <w:spacing w:before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Les connecteurs et actions</w:t>
      </w:r>
    </w:p>
    <w:p>
      <w:pPr>
        <w:pStyle w:val="li"/>
        <w:numPr>
          <w:ilvl w:val="1"/>
          <w:numId w:val="1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Rechercher un connecteur</w:t>
      </w:r>
    </w:p>
    <w:p>
      <w:pPr>
        <w:pStyle w:val="li"/>
        <w:numPr>
          <w:ilvl w:val="1"/>
          <w:numId w:val="1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Découvrir les options des connecteurs</w:t>
      </w:r>
    </w:p>
    <w:p>
      <w:pPr>
        <w:pStyle w:val="li"/>
        <w:numPr>
          <w:ilvl w:val="1"/>
          <w:numId w:val="14"/>
        </w:numPr>
        <w:spacing w:before="0"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Les passerelles de données locales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br w:type="page"/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10578"/>
      </w:tblGrid>
      <w:tr>
        <w:tblPrEx>
          <w:tblW w:w="5000" w:type="pct"/>
          <w:tblInd w:w="80" w:type="dxa"/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shd w:val="clear" w:color="auto" w:fill="3D9BE9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Organisation de la formation</w:t>
            </w:r>
          </w:p>
        </w:tc>
      </w:tr>
    </w:tbl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Equipe pédagogique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 xml:space="preserve">Votre instructeur est un consultant/formateur avec plus de 10 d'expériences pédagogiques et techniques. 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Moyens pédagogiques et techniques</w:t>
      </w:r>
    </w:p>
    <w:p>
      <w:pPr>
        <w:pStyle w:val="li"/>
        <w:numPr>
          <w:ilvl w:val="0"/>
          <w:numId w:val="15"/>
        </w:numPr>
        <w:spacing w:before="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Moyens pédagogiques : Réflexion de groupe et apports théoriques du formateur, Travail d'échange avec les participants sous forme de réunion-discussion, Utilisation de cas concrets issus de l'expérience professionnelle, Validation des acquis par des questionnaires, des tests d'évaluation, des mises en situation et des jeux pédagogiques, Remise d'un support de cours.</w:t>
      </w:r>
    </w:p>
    <w:p>
      <w:pPr>
        <w:pStyle w:val="li"/>
        <w:numPr>
          <w:ilvl w:val="0"/>
          <w:numId w:val="15"/>
        </w:numPr>
        <w:spacing w:before="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Moyens techniques en Présentiel : Accueil des stagiaires dans une salle dédiée à la formation, équipée d'ordinateurs, d'un vidéo projecteur d'un tableau blanc et de paperboard.</w:t>
      </w:r>
    </w:p>
    <w:p>
      <w:pPr>
        <w:pStyle w:val="li"/>
        <w:numPr>
          <w:ilvl w:val="0"/>
          <w:numId w:val="15"/>
        </w:numPr>
        <w:spacing w:before="0"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Moyens techniques en Distanciel : A l'aide du logiciel Teams, un micro et une caméra pour l'apprenant, Suivez une formation en temps réel et entièrement à distance. Lors de la classe en ligne, les apprenants interagissent et communiquent entre eux et avec le formateur. Les formations en distanciel sont organisées en Inter-Entreprise comme en Intra-Entreprise. L'accès à l'environnement d'apprentissage (support de cours, labs) ainsi qu'aux preuves de suivi et d'assiduité (émargement, évaluation) est assuré.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Dispositif de suivi de l'exécution de l'évaluation des résultats de la formation</w:t>
      </w:r>
    </w:p>
    <w:p>
      <w:pPr>
        <w:pStyle w:val="li"/>
        <w:numPr>
          <w:ilvl w:val="0"/>
          <w:numId w:val="16"/>
        </w:numPr>
        <w:spacing w:before="0"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Feuille de présence signée en demi-journée, Évaluation des acquis tout au long de la formation, Questionnaire de satisfaction, Attestation de stage à chaque apprenant.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Personnes en situation de handicap</w:t>
      </w:r>
    </w:p>
    <w:p>
      <w:pPr>
        <w:pStyle w:val="p"/>
        <w:spacing w:before="15" w:after="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Les personnes atteintes de handicap souhaitant suivre cette formation sont invitées à nous contacter</w:t>
      </w:r>
    </w:p>
    <w:p>
      <w:pPr>
        <w:spacing w:before="0" w:after="30"/>
        <w:ind w:left="0" w:right="0"/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directement, afin d'étudier ensemble les possibilités de suivre la formation.</w:t>
      </w:r>
      <w:r>
        <w:rPr>
          <w:rStyle w:val="tag"/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Délai d'accès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3 semaines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t> </w:t>
      </w:r>
    </w:p>
    <w:p w:rsidR="00A77B3E"/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510" w:right="624" w:bottom="340" w:left="624" w:header="510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TechnoWide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 xml:space="preserve">3 rue rue du Golf 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MERIGNAC CEDEX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33701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br/>
    </w:r>
    <w:r>
      <w:rPr>
        <w:rFonts w:ascii="Calibri" w:eastAsia="Calibri" w:hAnsi="Calibri" w:cs="Calibri"/>
        <w:color w:val="999999"/>
        <w:sz w:val="18"/>
        <w:szCs w:val="18"/>
      </w:rPr>
      <w:t>Numéro SIRET: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48498639300011</w:t>
    </w:r>
    <w:r>
      <w:rPr>
        <w:rFonts w:ascii="Calibri" w:eastAsia="Calibri" w:hAnsi="Calibri" w:cs="Calibri"/>
        <w:color w:val="999999"/>
        <w:sz w:val="18"/>
        <w:szCs w:val="18"/>
      </w:rPr>
      <w:t> | Numéro de déclaration d'activité: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72330681533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de:</w:t>
    </w:r>
    <w:r>
      <w:rPr>
        <w:rFonts w:ascii="Calibri" w:eastAsia="Calibri" w:hAnsi="Calibri" w:cs="Calibri"/>
        <w:color w:val="999999"/>
        <w:sz w:val="18"/>
        <w:szCs w:val="18"/>
      </w:rPr>
      <w:t xml:space="preserve">  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Nouvelle-Aquitaine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/>
  <w:p>
    <w:pPr>
      <w:pStyle w:val="Footer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TechnoWide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 xml:space="preserve">3 rue rue du Golf 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MERIGNAC CEDEX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33701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br/>
    </w:r>
    <w:r>
      <w:rPr>
        <w:rFonts w:ascii="Calibri" w:eastAsia="Calibri" w:hAnsi="Calibri" w:cs="Calibri"/>
        <w:color w:val="999999"/>
        <w:sz w:val="18"/>
        <w:szCs w:val="18"/>
      </w:rPr>
      <w:t>Numéro SIRET: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48498639300011</w:t>
    </w:r>
    <w:r>
      <w:rPr>
        <w:rFonts w:ascii="Calibri" w:eastAsia="Calibri" w:hAnsi="Calibri" w:cs="Calibri"/>
        <w:color w:val="999999"/>
        <w:sz w:val="18"/>
        <w:szCs w:val="18"/>
      </w:rPr>
      <w:t> | Numéro de déclaration d'activité: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72330681533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de:</w:t>
    </w:r>
    <w:r>
      <w:rPr>
        <w:rFonts w:ascii="Calibri" w:eastAsia="Calibri" w:hAnsi="Calibri" w:cs="Calibri"/>
        <w:color w:val="999999"/>
        <w:sz w:val="18"/>
        <w:szCs w:val="18"/>
      </w:rPr>
      <w:t xml:space="preserve">  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Nouvelle-Aquitaine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/>
  <w:p>
    <w:pPr>
      <w:pStyle w:val="Footer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"/>
      <w:tblW w:w="5000" w:type="pct"/>
      <w:tblInd w:w="5" w:type="dxa"/>
      <w:tblCellMar>
        <w:top w:w="0" w:type="dxa"/>
        <w:left w:w="0" w:type="dxa"/>
        <w:bottom w:w="0" w:type="dxa"/>
        <w:right w:w="0" w:type="dxa"/>
      </w:tblCellMar>
      <w:tblLook w:val="05E0"/>
    </w:tblPr>
    <w:tblGrid>
      <w:gridCol w:w="7110"/>
      <w:gridCol w:w="3543"/>
    </w:tblGrid>
    <w:tr>
      <w:tblPrEx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Ex>
      <w:tc>
        <w:tcPr>
          <w:tcW w:w="6030" w:type="dxa"/>
          <w:noWrap w:val="0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>
          <w:pPr>
            <w:pStyle w:val="p"/>
            <w:spacing w:before="15" w:after="30"/>
            <w:ind w:left="0" w:right="0"/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  <w:t> </w:t>
          </w:r>
        </w:p>
      </w:tc>
      <w:tc>
        <w:tcPr>
          <w:tcW w:w="2880" w:type="dxa"/>
          <w:noWrap w:val="0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>
          <w:pPr>
            <w:spacing w:after="30"/>
            <w:ind w:left="0" w:right="0"/>
            <w:jc w:val="right"/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inline>
                <wp:extent cx="1905000" cy="615950"/>
                <wp:docPr id="100002" name="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4719174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615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"/>
      <w:tblW w:w="5000" w:type="pct"/>
      <w:tblInd w:w="5" w:type="dxa"/>
      <w:tblCellMar>
        <w:top w:w="0" w:type="dxa"/>
        <w:left w:w="0" w:type="dxa"/>
        <w:bottom w:w="0" w:type="dxa"/>
        <w:right w:w="0" w:type="dxa"/>
      </w:tblCellMar>
      <w:tblLook w:val="05E0"/>
    </w:tblPr>
    <w:tblGrid>
      <w:gridCol w:w="7110"/>
      <w:gridCol w:w="3543"/>
    </w:tblGrid>
    <w:tr>
      <w:tblPrEx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Ex>
      <w:tc>
        <w:tcPr>
          <w:tcW w:w="6030" w:type="dxa"/>
          <w:noWrap w:val="0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>
          <w:pPr>
            <w:pStyle w:val="p"/>
            <w:spacing w:before="15" w:after="30"/>
            <w:ind w:left="0" w:right="0"/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 xml:space="preserve">Mis à jour le </w: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>19/10/2022</w: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br/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 xml:space="preserve">Version : 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>1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br/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 xml:space="preserve">Filière : 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>Bureatique et outils collaboratifs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br/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 xml:space="preserve">Référence : 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>PR6911241910</w:t>
          </w:r>
        </w:p>
      </w:tc>
      <w:tc>
        <w:tcPr>
          <w:tcW w:w="2880" w:type="dxa"/>
          <w:noWrap w:val="0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>
          <w:pPr>
            <w:spacing w:after="30"/>
            <w:ind w:left="0" w:right="0"/>
            <w:jc w:val="right"/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inline>
                <wp:extent cx="1905000" cy="615950"/>
                <wp:docPr id="100001" name="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7891742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615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p"/>
            <w:spacing w:before="15" w:after="30"/>
            <w:ind w:left="0" w:right="0"/>
            <w:jc w:val="right"/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  <w:fldChar w:fldCharType="begin"/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  <w:instrText xml:space="preserve"> HYPERLINK "http://www.technowide.fr" </w:instrTex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  <w:fldChar w:fldCharType="separate"/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3498DB"/>
              <w:sz w:val="16"/>
              <w:szCs w:val="16"/>
              <w:u w:val="single" w:color="0000EE"/>
            </w:rPr>
            <w:t>http://www.technowide.fr</w: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3498DB"/>
              <w:sz w:val="16"/>
              <w:szCs w:val="16"/>
              <w:u w:val="single" w:color="0000EE"/>
            </w:rPr>
            <w:fldChar w:fldCharType="end"/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">
    <w:name w:val="p"/>
    <w:basedOn w:val="Normal"/>
  </w:style>
  <w:style w:type="character" w:customStyle="1" w:styleId="tag">
    <w:name w:val="tag"/>
    <w:basedOn w:val="DefaultParagraphFont"/>
  </w:style>
  <w:style w:type="table" w:customStyle="1" w:styleId="table">
    <w:name w:val="table"/>
    <w:basedOn w:val="TableNormal"/>
    <w:tblPr/>
  </w:style>
  <w:style w:type="paragraph" w:customStyle="1" w:styleId="Footer">
    <w:name w:val="Footer"/>
    <w:rPr>
      <w:rFonts w:ascii="Calibri" w:eastAsia="Calibri" w:hAnsi="Calibri" w:cs="Calibri"/>
      <w:b/>
      <w:sz w:val="16"/>
    </w:rPr>
  </w:style>
  <w:style w:type="paragraph" w:customStyle="1" w:styleId="li">
    <w:name w:val="li"/>
    <w:basedOn w:val="Normal"/>
    <w:pPr>
      <w:pBdr>
        <w:top w:val="none" w:sz="0" w:space="0" w:color="auto"/>
        <w:bottom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