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4ECD" w14:textId="77777777" w:rsidR="00BF11DD" w:rsidRPr="005B575D" w:rsidRDefault="00BF11DD" w:rsidP="000222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cs="Arial"/>
          <w:b/>
          <w:bCs/>
          <w:i/>
          <w:iCs/>
          <w:sz w:val="18"/>
          <w:szCs w:val="19"/>
        </w:rPr>
      </w:pPr>
      <w:r w:rsidRPr="005B575D">
        <w:rPr>
          <w:rFonts w:cs="Arial"/>
          <w:b/>
          <w:bCs/>
          <w:sz w:val="36"/>
          <w:szCs w:val="40"/>
        </w:rPr>
        <w:t>Mark Bennett</w:t>
      </w:r>
      <w:r w:rsidRPr="005B575D">
        <w:rPr>
          <w:rFonts w:cs="Arial"/>
          <w:b/>
          <w:bCs/>
          <w:i/>
          <w:iCs/>
          <w:sz w:val="18"/>
          <w:szCs w:val="19"/>
        </w:rPr>
        <w:t xml:space="preserve"> </w:t>
      </w:r>
    </w:p>
    <w:p w14:paraId="0B21FE58" w14:textId="77777777" w:rsidR="000222D2" w:rsidRPr="000C1110" w:rsidRDefault="000222D2" w:rsidP="000222D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cs="Arial"/>
          <w:sz w:val="19"/>
          <w:szCs w:val="19"/>
        </w:rPr>
      </w:pPr>
      <w:r>
        <w:rPr>
          <w:rFonts w:cs="Arial"/>
          <w:b/>
          <w:bCs/>
          <w:color w:val="999999"/>
          <w:sz w:val="20"/>
          <w:szCs w:val="20"/>
        </w:rPr>
        <w:t>a</w:t>
      </w:r>
      <w:r w:rsidRPr="000C1110">
        <w:rPr>
          <w:rFonts w:cs="Arial"/>
          <w:b/>
          <w:bCs/>
          <w:color w:val="999999"/>
          <w:sz w:val="20"/>
          <w:szCs w:val="20"/>
        </w:rPr>
        <w:t>ddress</w:t>
      </w:r>
      <w:r>
        <w:rPr>
          <w:rFonts w:cs="Arial"/>
          <w:b/>
          <w:bCs/>
          <w:color w:val="999999"/>
          <w:sz w:val="20"/>
          <w:szCs w:val="20"/>
        </w:rPr>
        <w:t xml:space="preserve"> UK</w:t>
      </w:r>
      <w:r w:rsidRPr="000C1110">
        <w:rPr>
          <w:rFonts w:cs="Arial"/>
          <w:b/>
          <w:bCs/>
          <w:color w:val="999999"/>
          <w:sz w:val="20"/>
          <w:szCs w:val="20"/>
        </w:rPr>
        <w:t xml:space="preserve">: </w:t>
      </w:r>
      <w:r>
        <w:rPr>
          <w:rFonts w:cs="Arial"/>
          <w:b/>
          <w:bCs/>
          <w:sz w:val="20"/>
          <w:szCs w:val="20"/>
        </w:rPr>
        <w:t>2 Sycamore Close, Brackley, UK, NN13 6FD</w:t>
      </w:r>
    </w:p>
    <w:p w14:paraId="322730B7" w14:textId="77777777" w:rsidR="000222D2" w:rsidRPr="000C1110" w:rsidRDefault="000222D2" w:rsidP="004E786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cs="Arial"/>
          <w:sz w:val="19"/>
          <w:szCs w:val="19"/>
        </w:rPr>
      </w:pPr>
      <w:r w:rsidRPr="000C1110">
        <w:rPr>
          <w:rFonts w:cs="Arial"/>
          <w:b/>
          <w:bCs/>
          <w:color w:val="999999"/>
          <w:sz w:val="20"/>
          <w:szCs w:val="20"/>
        </w:rPr>
        <w:t xml:space="preserve">mobile: </w:t>
      </w:r>
      <w:r>
        <w:rPr>
          <w:rFonts w:cs="Arial"/>
          <w:b/>
          <w:bCs/>
          <w:color w:val="999999"/>
          <w:sz w:val="20"/>
          <w:szCs w:val="20"/>
        </w:rPr>
        <w:t>+44 (0)</w:t>
      </w:r>
      <w:r>
        <w:rPr>
          <w:rFonts w:cs="Arial"/>
          <w:b/>
          <w:bCs/>
          <w:sz w:val="20"/>
          <w:szCs w:val="20"/>
        </w:rPr>
        <w:t>7824 356433</w:t>
      </w:r>
      <w:r w:rsidR="004E786D">
        <w:rPr>
          <w:rFonts w:cs="Arial"/>
          <w:sz w:val="19"/>
          <w:szCs w:val="19"/>
        </w:rPr>
        <w:t xml:space="preserve"> </w:t>
      </w:r>
      <w:r w:rsidRPr="000C1110">
        <w:rPr>
          <w:rFonts w:cs="Arial"/>
          <w:b/>
          <w:bCs/>
          <w:color w:val="999999"/>
          <w:sz w:val="20"/>
          <w:szCs w:val="20"/>
        </w:rPr>
        <w:t>email:</w:t>
      </w:r>
      <w:r w:rsidRPr="000C1110">
        <w:rPr>
          <w:rFonts w:cs="Arial"/>
          <w:b/>
          <w:bCs/>
          <w:sz w:val="20"/>
          <w:szCs w:val="20"/>
        </w:rPr>
        <w:t xml:space="preserve"> </w:t>
      </w:r>
      <w:hyperlink r:id="rId7" w:history="1">
        <w:r w:rsidRPr="005B5214">
          <w:rPr>
            <w:rStyle w:val="Hyperlink"/>
            <w:rFonts w:cs="Arial"/>
            <w:b/>
            <w:bCs/>
            <w:sz w:val="20"/>
            <w:szCs w:val="20"/>
          </w:rPr>
          <w:t>mb221062@gmail.com</w:t>
        </w:r>
      </w:hyperlink>
    </w:p>
    <w:p w14:paraId="24849F8B" w14:textId="77777777" w:rsidR="003B2445" w:rsidRPr="00BD5306" w:rsidRDefault="003B2445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b/>
          <w:szCs w:val="28"/>
        </w:rPr>
      </w:pPr>
      <w:r w:rsidRPr="00BD5306">
        <w:rPr>
          <w:rFonts w:cs="Arial"/>
          <w:b/>
          <w:szCs w:val="28"/>
        </w:rPr>
        <w:t xml:space="preserve">Professional </w:t>
      </w:r>
      <w:r w:rsidR="005D0C67" w:rsidRPr="00BD5306">
        <w:rPr>
          <w:rFonts w:cs="Arial"/>
          <w:b/>
          <w:szCs w:val="28"/>
        </w:rPr>
        <w:t>P</w:t>
      </w:r>
      <w:r w:rsidRPr="00BD5306">
        <w:rPr>
          <w:rFonts w:cs="Arial"/>
          <w:b/>
          <w:szCs w:val="28"/>
        </w:rPr>
        <w:t>rofile</w:t>
      </w:r>
    </w:p>
    <w:p w14:paraId="0EE960C7" w14:textId="77777777" w:rsidR="00FC4EE5" w:rsidRDefault="00BA61FF" w:rsidP="0072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  <w:r w:rsidRPr="00E9349B">
        <w:rPr>
          <w:rFonts w:cs="Arial"/>
          <w:sz w:val="20"/>
        </w:rPr>
        <w:t xml:space="preserve">A positive, proactive and dynamic senior executive with considerable international expertise in </w:t>
      </w:r>
      <w:r w:rsidR="00CF3755">
        <w:rPr>
          <w:rFonts w:cs="Arial"/>
          <w:sz w:val="20"/>
        </w:rPr>
        <w:t xml:space="preserve">business and </w:t>
      </w:r>
      <w:r w:rsidRPr="00E9349B">
        <w:rPr>
          <w:rFonts w:cs="Arial"/>
          <w:sz w:val="20"/>
        </w:rPr>
        <w:t xml:space="preserve">financial management.  A commercially astute strategist with the ability to align the financial infrastructure with overall business objectives whilst remaining focused on the achievement of long term, sustainable growth. </w:t>
      </w:r>
      <w:r w:rsidR="00D17F5E">
        <w:rPr>
          <w:rFonts w:cs="Arial"/>
          <w:sz w:val="20"/>
        </w:rPr>
        <w:t>Possesses superior insight into global employee relations</w:t>
      </w:r>
      <w:r w:rsidR="00A90793">
        <w:rPr>
          <w:rFonts w:cs="Arial"/>
          <w:sz w:val="20"/>
        </w:rPr>
        <w:t>, as well as</w:t>
      </w:r>
      <w:r w:rsidR="00D17F5E">
        <w:rPr>
          <w:rFonts w:cs="Arial"/>
          <w:sz w:val="20"/>
        </w:rPr>
        <w:t xml:space="preserve"> the minutiae of </w:t>
      </w:r>
      <w:r w:rsidR="00A90793">
        <w:rPr>
          <w:rFonts w:cs="Arial"/>
          <w:sz w:val="20"/>
        </w:rPr>
        <w:t>incorporation, shared services</w:t>
      </w:r>
      <w:r w:rsidR="00D17F5E">
        <w:rPr>
          <w:rFonts w:cs="Arial"/>
          <w:sz w:val="20"/>
        </w:rPr>
        <w:t xml:space="preserve"> </w:t>
      </w:r>
      <w:r w:rsidR="00A90793">
        <w:rPr>
          <w:rFonts w:cs="Arial"/>
          <w:sz w:val="20"/>
        </w:rPr>
        <w:t>and large build projects</w:t>
      </w:r>
      <w:r w:rsidR="00D17F5E">
        <w:rPr>
          <w:rFonts w:cs="Arial"/>
          <w:sz w:val="20"/>
        </w:rPr>
        <w:t xml:space="preserve"> overseas. </w:t>
      </w:r>
      <w:r w:rsidR="00CF3755">
        <w:rPr>
          <w:rFonts w:cs="Arial"/>
          <w:sz w:val="20"/>
        </w:rPr>
        <w:t>Experienced in organizational in</w:t>
      </w:r>
      <w:r w:rsidR="003D2D3F">
        <w:rPr>
          <w:rFonts w:cs="Arial"/>
          <w:sz w:val="20"/>
        </w:rPr>
        <w:t>tegration and change management</w:t>
      </w:r>
      <w:r w:rsidR="00CF3755">
        <w:rPr>
          <w:rFonts w:cs="Arial"/>
          <w:sz w:val="20"/>
        </w:rPr>
        <w:t xml:space="preserve"> </w:t>
      </w:r>
      <w:r w:rsidRPr="00E9349B">
        <w:rPr>
          <w:rFonts w:cs="Arial"/>
          <w:sz w:val="20"/>
        </w:rPr>
        <w:t>designed to drive improvements in efficiency, productivity and profitability.  A confident communicator and negotiator capable of influencing business critical decisions and of building strategic partnerships both internally and externally. A motivational manager capable of coaching and empowering cross-functional, international teams to enable them to fulfil their potential and add value to the business</w:t>
      </w:r>
      <w:r w:rsidR="00DD12F6" w:rsidRPr="00E9349B">
        <w:rPr>
          <w:rFonts w:cs="Arial"/>
          <w:sz w:val="20"/>
          <w:szCs w:val="19"/>
        </w:rPr>
        <w:t>.</w:t>
      </w:r>
    </w:p>
    <w:p w14:paraId="2A327E7F" w14:textId="77777777" w:rsidR="00720165" w:rsidRPr="00720165" w:rsidRDefault="00720165" w:rsidP="0072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</w:p>
    <w:p w14:paraId="6E2B9D8F" w14:textId="77777777" w:rsidR="003B2445" w:rsidRPr="00BD5306" w:rsidRDefault="003B2445" w:rsidP="004D21A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cs="Arial"/>
          <w:b/>
          <w:szCs w:val="28"/>
        </w:rPr>
      </w:pPr>
      <w:r w:rsidRPr="00BD5306">
        <w:rPr>
          <w:rFonts w:cs="Arial"/>
          <w:b/>
          <w:szCs w:val="28"/>
        </w:rPr>
        <w:t xml:space="preserve">Career </w:t>
      </w:r>
      <w:r w:rsidR="00A90793" w:rsidRPr="00BD5306">
        <w:rPr>
          <w:rFonts w:cs="Arial"/>
          <w:b/>
          <w:szCs w:val="28"/>
        </w:rPr>
        <w:t>S</w:t>
      </w:r>
      <w:r w:rsidRPr="00BD5306">
        <w:rPr>
          <w:rFonts w:cs="Arial"/>
          <w:b/>
          <w:szCs w:val="28"/>
        </w:rPr>
        <w:t>ummary</w:t>
      </w:r>
    </w:p>
    <w:p w14:paraId="1A486579" w14:textId="77777777" w:rsidR="0024029B" w:rsidRPr="0093093A" w:rsidRDefault="0034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  <w:u w:val="single"/>
        </w:rPr>
      </w:pPr>
      <w:r w:rsidRPr="00C54771">
        <w:rPr>
          <w:rFonts w:cs="Arial"/>
          <w:b/>
          <w:sz w:val="21"/>
          <w:szCs w:val="21"/>
          <w:u w:val="single"/>
        </w:rPr>
        <w:t>K</w:t>
      </w:r>
      <w:r w:rsidR="008D7982" w:rsidRPr="00C54771">
        <w:rPr>
          <w:rFonts w:cs="Arial"/>
          <w:b/>
          <w:sz w:val="21"/>
          <w:szCs w:val="21"/>
          <w:u w:val="single"/>
        </w:rPr>
        <w:t>ONECRANES</w:t>
      </w:r>
      <w:r w:rsidRPr="00C54771">
        <w:rPr>
          <w:rFonts w:cs="Arial"/>
          <w:b/>
          <w:sz w:val="21"/>
          <w:szCs w:val="21"/>
          <w:u w:val="single"/>
        </w:rPr>
        <w:t xml:space="preserve">, </w:t>
      </w:r>
      <w:r w:rsidR="003D2D3F" w:rsidRPr="00C54771">
        <w:rPr>
          <w:rFonts w:cs="Arial"/>
          <w:b/>
          <w:sz w:val="21"/>
          <w:szCs w:val="21"/>
          <w:u w:val="single"/>
        </w:rPr>
        <w:t>Konecranes Demag UK Ltd, based in Banbury, UK</w:t>
      </w:r>
      <w:r w:rsidR="004E786D" w:rsidRPr="00C54771">
        <w:rPr>
          <w:rFonts w:cs="Arial"/>
          <w:b/>
          <w:sz w:val="21"/>
          <w:szCs w:val="21"/>
          <w:u w:val="single"/>
        </w:rPr>
        <w:t xml:space="preserve">                                                               </w:t>
      </w:r>
      <w:r w:rsidR="00C54771">
        <w:rPr>
          <w:rFonts w:cs="Arial"/>
          <w:b/>
          <w:sz w:val="21"/>
          <w:szCs w:val="21"/>
          <w:u w:val="single"/>
        </w:rPr>
        <w:t xml:space="preserve">  </w:t>
      </w:r>
      <w:r w:rsidR="004E786D" w:rsidRPr="0093093A">
        <w:rPr>
          <w:rFonts w:cs="Arial"/>
          <w:b/>
          <w:sz w:val="20"/>
          <w:szCs w:val="19"/>
          <w:u w:val="single"/>
        </w:rPr>
        <w:t>Jan 2017 – Present</w:t>
      </w:r>
    </w:p>
    <w:p w14:paraId="6669836F" w14:textId="77777777" w:rsidR="001B4F26" w:rsidRPr="00C54771" w:rsidRDefault="003D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1"/>
          <w:szCs w:val="21"/>
        </w:rPr>
      </w:pPr>
      <w:r w:rsidRPr="00C54771">
        <w:rPr>
          <w:rFonts w:cs="Arial"/>
          <w:i/>
          <w:sz w:val="21"/>
          <w:szCs w:val="21"/>
        </w:rPr>
        <w:t xml:space="preserve">Vice President Finance, </w:t>
      </w:r>
      <w:r w:rsidR="00694D07" w:rsidRPr="00C54771">
        <w:rPr>
          <w:rFonts w:cs="Arial"/>
          <w:i/>
          <w:sz w:val="21"/>
          <w:szCs w:val="21"/>
        </w:rPr>
        <w:t>Integration Management</w:t>
      </w:r>
      <w:r w:rsidRPr="00C54771">
        <w:rPr>
          <w:rFonts w:cs="Arial"/>
          <w:i/>
          <w:sz w:val="21"/>
          <w:szCs w:val="21"/>
        </w:rPr>
        <w:t xml:space="preserve"> Office</w:t>
      </w:r>
    </w:p>
    <w:p w14:paraId="78E4272A" w14:textId="77777777" w:rsidR="0024029B" w:rsidRPr="00C54771" w:rsidRDefault="001B4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1"/>
          <w:szCs w:val="21"/>
        </w:rPr>
      </w:pPr>
      <w:r w:rsidRPr="00C54771">
        <w:rPr>
          <w:rFonts w:cs="Arial"/>
          <w:i/>
          <w:sz w:val="21"/>
          <w:szCs w:val="21"/>
        </w:rPr>
        <w:t>M</w:t>
      </w:r>
      <w:r w:rsidR="00720165">
        <w:rPr>
          <w:rFonts w:cs="Arial"/>
          <w:i/>
          <w:sz w:val="21"/>
          <w:szCs w:val="21"/>
        </w:rPr>
        <w:t>D</w:t>
      </w:r>
      <w:r w:rsidRPr="00C54771">
        <w:rPr>
          <w:rFonts w:cs="Arial"/>
          <w:i/>
          <w:sz w:val="21"/>
          <w:szCs w:val="21"/>
        </w:rPr>
        <w:t xml:space="preserve"> of the</w:t>
      </w:r>
      <w:r w:rsidR="003D2D3F" w:rsidRPr="00C54771">
        <w:rPr>
          <w:rFonts w:cs="Arial"/>
          <w:i/>
          <w:sz w:val="21"/>
          <w:szCs w:val="21"/>
        </w:rPr>
        <w:t xml:space="preserve"> Demag Cranes &amp; Components GmbH</w:t>
      </w:r>
      <w:r w:rsidRPr="00C54771">
        <w:rPr>
          <w:rFonts w:cs="Arial"/>
          <w:i/>
          <w:sz w:val="21"/>
          <w:szCs w:val="21"/>
        </w:rPr>
        <w:t xml:space="preserve"> Management Board</w:t>
      </w:r>
      <w:r w:rsidR="00720165">
        <w:rPr>
          <w:rFonts w:cs="Arial"/>
          <w:i/>
          <w:sz w:val="21"/>
          <w:szCs w:val="21"/>
        </w:rPr>
        <w:t xml:space="preserve"> and Konecranes Demag UK Managing Director</w:t>
      </w:r>
    </w:p>
    <w:p w14:paraId="63BF8166" w14:textId="77777777" w:rsidR="00D90F96" w:rsidRPr="00AB73C5" w:rsidRDefault="00D90F96" w:rsidP="00D9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AB73C5">
        <w:rPr>
          <w:rFonts w:cs="Arial"/>
          <w:b/>
          <w:sz w:val="20"/>
          <w:szCs w:val="19"/>
        </w:rPr>
        <w:t>Key achievements:</w:t>
      </w:r>
    </w:p>
    <w:p w14:paraId="44D40BBB" w14:textId="77777777" w:rsidR="00D90F96" w:rsidRPr="00CB12B4" w:rsidRDefault="00D90F96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Board Member of the HQ bus</w:t>
      </w:r>
      <w:r w:rsidR="003D2D3F">
        <w:rPr>
          <w:rFonts w:cs="Arial"/>
          <w:sz w:val="20"/>
          <w:szCs w:val="16"/>
        </w:rPr>
        <w:t>iness in Germany as one of the 3</w:t>
      </w:r>
      <w:r w:rsidRPr="00CB12B4">
        <w:rPr>
          <w:rFonts w:cs="Arial"/>
          <w:sz w:val="20"/>
          <w:szCs w:val="16"/>
        </w:rPr>
        <w:t xml:space="preserve"> members of the Management Board.  Direct report to Konecranes CFO with integration leadership responsibility</w:t>
      </w:r>
      <w:r w:rsidR="00720165">
        <w:rPr>
          <w:rFonts w:cs="Arial"/>
          <w:sz w:val="20"/>
          <w:szCs w:val="16"/>
        </w:rPr>
        <w:t>.  MD of the UK legal entity.  Lead the execution of Germany and UK restructuring projects generation 25m€+ of synergy benefits.</w:t>
      </w:r>
    </w:p>
    <w:p w14:paraId="15D2F16F" w14:textId="77777777" w:rsidR="00D90F96" w:rsidRPr="00CB12B4" w:rsidRDefault="0040164F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Finance l</w:t>
      </w:r>
      <w:r w:rsidR="00D90F96" w:rsidRPr="00CB12B4">
        <w:rPr>
          <w:rFonts w:cs="Arial"/>
          <w:sz w:val="20"/>
          <w:szCs w:val="16"/>
        </w:rPr>
        <w:t xml:space="preserve">eadership of the Integration Management Office </w:t>
      </w:r>
      <w:r w:rsidR="00720165">
        <w:rPr>
          <w:rFonts w:cs="Arial"/>
          <w:sz w:val="20"/>
          <w:szCs w:val="16"/>
        </w:rPr>
        <w:t xml:space="preserve">delivering </w:t>
      </w:r>
      <w:r w:rsidR="00D90F96" w:rsidRPr="00CB12B4">
        <w:rPr>
          <w:rFonts w:cs="Arial"/>
          <w:sz w:val="20"/>
          <w:szCs w:val="16"/>
        </w:rPr>
        <w:t>deliver 140m€+ of synergy savings over 3 years</w:t>
      </w:r>
    </w:p>
    <w:p w14:paraId="5884E366" w14:textId="77777777" w:rsidR="00D90F96" w:rsidRPr="00CB12B4" w:rsidRDefault="00720165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Executing Corporate Governance programs including MD nomination committee and global MD training.</w:t>
      </w:r>
    </w:p>
    <w:p w14:paraId="7D14A31B" w14:textId="77777777" w:rsidR="00D90F96" w:rsidRPr="00CB12B4" w:rsidRDefault="00D90F96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Le</w:t>
      </w:r>
      <w:r w:rsidR="00065AA9">
        <w:rPr>
          <w:rFonts w:cs="Arial"/>
          <w:sz w:val="20"/>
          <w:szCs w:val="16"/>
        </w:rPr>
        <w:t>d</w:t>
      </w:r>
      <w:r w:rsidRPr="00CB12B4">
        <w:rPr>
          <w:rFonts w:cs="Arial"/>
          <w:sz w:val="20"/>
          <w:szCs w:val="16"/>
        </w:rPr>
        <w:t xml:space="preserve"> integration and harmonization of finance processes and teams with around 700 finance personnel</w:t>
      </w:r>
    </w:p>
    <w:p w14:paraId="1BC247F5" w14:textId="77777777" w:rsidR="003D2051" w:rsidRPr="00CB12B4" w:rsidRDefault="003D2051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Le</w:t>
      </w:r>
      <w:r w:rsidR="00065AA9">
        <w:rPr>
          <w:rFonts w:cs="Arial"/>
          <w:sz w:val="20"/>
          <w:szCs w:val="16"/>
        </w:rPr>
        <w:t>d</w:t>
      </w:r>
      <w:r w:rsidRPr="00CB12B4">
        <w:rPr>
          <w:rFonts w:cs="Arial"/>
          <w:sz w:val="20"/>
          <w:szCs w:val="16"/>
        </w:rPr>
        <w:t xml:space="preserve"> global</w:t>
      </w:r>
      <w:r w:rsidR="000D1A45" w:rsidRPr="00CB12B4">
        <w:rPr>
          <w:rFonts w:cs="Arial"/>
          <w:sz w:val="20"/>
          <w:szCs w:val="16"/>
        </w:rPr>
        <w:t xml:space="preserve"> legal</w:t>
      </w:r>
      <w:r w:rsidRPr="00CB12B4">
        <w:rPr>
          <w:rFonts w:cs="Arial"/>
          <w:sz w:val="20"/>
          <w:szCs w:val="16"/>
        </w:rPr>
        <w:t xml:space="preserve"> consolidation project</w:t>
      </w:r>
      <w:r w:rsidR="000D1A45" w:rsidRPr="00CB12B4">
        <w:rPr>
          <w:rFonts w:cs="Arial"/>
          <w:sz w:val="20"/>
          <w:szCs w:val="16"/>
        </w:rPr>
        <w:t>, streamlining and synergizing</w:t>
      </w:r>
      <w:r w:rsidRPr="00CB12B4">
        <w:rPr>
          <w:rFonts w:cs="Arial"/>
          <w:sz w:val="20"/>
          <w:szCs w:val="16"/>
        </w:rPr>
        <w:t xml:space="preserve"> 200 legal entities</w:t>
      </w:r>
      <w:r w:rsidR="000D1A45" w:rsidRPr="00CB12B4">
        <w:rPr>
          <w:rFonts w:cs="Arial"/>
          <w:sz w:val="20"/>
          <w:szCs w:val="16"/>
        </w:rPr>
        <w:t xml:space="preserve">, </w:t>
      </w:r>
      <w:r w:rsidRPr="00CB12B4">
        <w:rPr>
          <w:rFonts w:cs="Arial"/>
          <w:sz w:val="20"/>
          <w:szCs w:val="16"/>
        </w:rPr>
        <w:t>across 40 major countries</w:t>
      </w:r>
    </w:p>
    <w:p w14:paraId="074F534E" w14:textId="77777777" w:rsidR="0024029B" w:rsidRDefault="0024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0"/>
          <w:szCs w:val="19"/>
        </w:rPr>
      </w:pPr>
    </w:p>
    <w:p w14:paraId="093B8DE3" w14:textId="77777777" w:rsidR="00E97629" w:rsidRPr="0093093A" w:rsidRDefault="004E786D" w:rsidP="00930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0"/>
          <w:szCs w:val="19"/>
          <w:u w:val="single"/>
        </w:rPr>
      </w:pPr>
      <w:r w:rsidRPr="00C54771">
        <w:rPr>
          <w:rFonts w:cs="Arial"/>
          <w:b/>
          <w:sz w:val="21"/>
          <w:szCs w:val="21"/>
          <w:u w:val="single"/>
        </w:rPr>
        <w:t>TE</w:t>
      </w:r>
      <w:r w:rsidR="003D2D3F" w:rsidRPr="00C54771">
        <w:rPr>
          <w:rFonts w:cs="Arial"/>
          <w:b/>
          <w:sz w:val="21"/>
          <w:szCs w:val="21"/>
          <w:u w:val="single"/>
        </w:rPr>
        <w:t>REX Corporation</w:t>
      </w:r>
      <w:r w:rsidRPr="00C54771">
        <w:rPr>
          <w:rFonts w:cs="Arial"/>
          <w:b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C54771">
        <w:rPr>
          <w:rFonts w:cs="Arial"/>
          <w:b/>
          <w:sz w:val="21"/>
          <w:szCs w:val="21"/>
          <w:u w:val="single"/>
        </w:rPr>
        <w:t xml:space="preserve"> </w:t>
      </w:r>
      <w:r w:rsidRPr="0093093A">
        <w:rPr>
          <w:rFonts w:cs="Arial"/>
          <w:b/>
          <w:sz w:val="20"/>
          <w:szCs w:val="19"/>
          <w:u w:val="single"/>
        </w:rPr>
        <w:t>2008 – 2017</w:t>
      </w:r>
    </w:p>
    <w:p w14:paraId="4CBEF9EE" w14:textId="77777777" w:rsidR="00F96845" w:rsidRDefault="00F9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C54771">
        <w:rPr>
          <w:rFonts w:cs="Arial"/>
          <w:i/>
          <w:sz w:val="21"/>
          <w:szCs w:val="21"/>
        </w:rPr>
        <w:t>G</w:t>
      </w:r>
      <w:r w:rsidR="00694D07" w:rsidRPr="00C54771">
        <w:rPr>
          <w:rFonts w:cs="Arial"/>
          <w:i/>
          <w:sz w:val="21"/>
          <w:szCs w:val="21"/>
        </w:rPr>
        <w:t xml:space="preserve">roup VP Finance </w:t>
      </w:r>
      <w:r w:rsidR="00AB73C5" w:rsidRPr="00C54771">
        <w:rPr>
          <w:rFonts w:cs="Arial"/>
          <w:i/>
          <w:sz w:val="21"/>
          <w:szCs w:val="21"/>
        </w:rPr>
        <w:t xml:space="preserve">Terex </w:t>
      </w:r>
      <w:r w:rsidR="00694D07" w:rsidRPr="00C54771">
        <w:rPr>
          <w:rFonts w:cs="Arial"/>
          <w:i/>
          <w:sz w:val="21"/>
          <w:szCs w:val="21"/>
        </w:rPr>
        <w:t>MHPS</w:t>
      </w:r>
      <w:r w:rsidR="0040164F" w:rsidRPr="00C54771">
        <w:rPr>
          <w:rFonts w:cs="Arial"/>
          <w:i/>
          <w:sz w:val="21"/>
          <w:szCs w:val="21"/>
        </w:rPr>
        <w:t xml:space="preserve"> (Material Handling &amp; Port Solutions)</w:t>
      </w:r>
      <w:r>
        <w:rPr>
          <w:rFonts w:cs="Arial"/>
          <w:i/>
          <w:sz w:val="20"/>
          <w:szCs w:val="19"/>
        </w:rPr>
        <w:t xml:space="preserve">   </w:t>
      </w:r>
      <w:r w:rsidR="00C54771">
        <w:rPr>
          <w:rFonts w:cs="Arial"/>
          <w:i/>
          <w:sz w:val="20"/>
          <w:szCs w:val="19"/>
        </w:rPr>
        <w:t xml:space="preserve"> </w:t>
      </w:r>
      <w:r>
        <w:rPr>
          <w:rFonts w:cs="Arial"/>
          <w:i/>
          <w:sz w:val="20"/>
          <w:szCs w:val="19"/>
        </w:rPr>
        <w:t xml:space="preserve">                                                                       </w:t>
      </w:r>
      <w:r w:rsidRPr="00D90F96">
        <w:rPr>
          <w:rFonts w:cs="Arial"/>
          <w:b/>
          <w:sz w:val="20"/>
          <w:szCs w:val="19"/>
        </w:rPr>
        <w:t>2013 – 2017</w:t>
      </w:r>
    </w:p>
    <w:p w14:paraId="55870FB4" w14:textId="77777777" w:rsidR="00E97629" w:rsidRPr="00C54771" w:rsidRDefault="00D9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1"/>
          <w:szCs w:val="21"/>
        </w:rPr>
      </w:pPr>
      <w:r w:rsidRPr="00C54771">
        <w:rPr>
          <w:rFonts w:cs="Arial"/>
          <w:i/>
          <w:sz w:val="21"/>
          <w:szCs w:val="21"/>
        </w:rPr>
        <w:t>Member of the Management Boar</w:t>
      </w:r>
      <w:r w:rsidR="00F96845" w:rsidRPr="00C54771">
        <w:rPr>
          <w:rFonts w:cs="Arial"/>
          <w:i/>
          <w:sz w:val="21"/>
          <w:szCs w:val="21"/>
        </w:rPr>
        <w:t>d</w:t>
      </w:r>
    </w:p>
    <w:p w14:paraId="397249FA" w14:textId="77777777" w:rsidR="00D90F96" w:rsidRPr="00AB73C5" w:rsidRDefault="00D90F96" w:rsidP="00D9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AB73C5">
        <w:rPr>
          <w:rFonts w:cs="Arial"/>
          <w:b/>
          <w:sz w:val="20"/>
          <w:szCs w:val="19"/>
        </w:rPr>
        <w:t>Key achievements:</w:t>
      </w:r>
    </w:p>
    <w:p w14:paraId="708CD0A3" w14:textId="77777777" w:rsidR="00D90F96" w:rsidRPr="00CB12B4" w:rsidRDefault="00D90F96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 xml:space="preserve">Management Board Member in </w:t>
      </w:r>
      <w:r w:rsidR="0040164F" w:rsidRPr="00CB12B4">
        <w:rPr>
          <w:rFonts w:cs="Arial"/>
          <w:sz w:val="20"/>
          <w:szCs w:val="16"/>
        </w:rPr>
        <w:t>Germany with multiple legal entity responsibilities for a $1.5B business with 7000 people worldwide</w:t>
      </w:r>
    </w:p>
    <w:p w14:paraId="652CEEBB" w14:textId="77777777" w:rsidR="0040164F" w:rsidRPr="00CB12B4" w:rsidRDefault="0040164F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Le</w:t>
      </w:r>
      <w:r w:rsidR="00065AA9">
        <w:rPr>
          <w:rFonts w:cs="Arial"/>
          <w:sz w:val="20"/>
          <w:szCs w:val="16"/>
        </w:rPr>
        <w:t>d</w:t>
      </w:r>
      <w:r w:rsidR="000E3913" w:rsidRPr="00CB12B4">
        <w:rPr>
          <w:rFonts w:cs="Arial"/>
          <w:sz w:val="20"/>
          <w:szCs w:val="16"/>
        </w:rPr>
        <w:t xml:space="preserve"> </w:t>
      </w:r>
      <w:r w:rsidRPr="00CB12B4">
        <w:rPr>
          <w:rFonts w:cs="Arial"/>
          <w:sz w:val="20"/>
          <w:szCs w:val="16"/>
        </w:rPr>
        <w:t>the activities of 250 finance and accounting staff in 20</w:t>
      </w:r>
      <w:r w:rsidR="00D90F96" w:rsidRPr="00CB12B4">
        <w:rPr>
          <w:rFonts w:cs="Arial"/>
          <w:sz w:val="20"/>
          <w:szCs w:val="16"/>
        </w:rPr>
        <w:t xml:space="preserve"> countries with full accountability for remuneration, recruitment, training and development</w:t>
      </w:r>
    </w:p>
    <w:p w14:paraId="07CF5CF8" w14:textId="77777777" w:rsidR="0040164F" w:rsidRPr="00CB12B4" w:rsidRDefault="0040164F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Key business partner to the President Terex MHPS and regular attendance at the Terex Executive Leadership Team (ELT) meetings to discuss strategy, business performance and divestiture activities</w:t>
      </w:r>
    </w:p>
    <w:p w14:paraId="392E5230" w14:textId="77777777" w:rsidR="00D90F96" w:rsidRPr="00CB12B4" w:rsidRDefault="0040164F" w:rsidP="00D90F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Implemented multiple restructuring projects in several countries to align cost base with demand generating cumulative EBIT benefits of $83M</w:t>
      </w:r>
    </w:p>
    <w:p w14:paraId="4113C8D7" w14:textId="77777777" w:rsidR="00AB73C5" w:rsidRDefault="00AB73C5" w:rsidP="004E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19"/>
        </w:rPr>
      </w:pPr>
    </w:p>
    <w:p w14:paraId="2F0CABEF" w14:textId="77777777" w:rsidR="00D90F96" w:rsidRPr="00F96845" w:rsidRDefault="00F96845" w:rsidP="00AB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  <w:lang w:val="fr-FR"/>
        </w:rPr>
      </w:pPr>
      <w:r w:rsidRPr="00C54771">
        <w:rPr>
          <w:rFonts w:cs="Arial"/>
          <w:i/>
          <w:sz w:val="21"/>
          <w:szCs w:val="21"/>
          <w:lang w:val="fr-FR"/>
        </w:rPr>
        <w:t>G</w:t>
      </w:r>
      <w:r w:rsidR="00B23DF0" w:rsidRPr="00C54771">
        <w:rPr>
          <w:rFonts w:cs="Arial"/>
          <w:i/>
          <w:sz w:val="21"/>
          <w:szCs w:val="21"/>
          <w:lang w:val="fr-FR"/>
        </w:rPr>
        <w:t>roup VP Finance Terex Construction</w:t>
      </w:r>
      <w:r w:rsidR="00B23DF0" w:rsidRPr="00C54771">
        <w:rPr>
          <w:rFonts w:cs="Arial"/>
          <w:b/>
          <w:sz w:val="21"/>
          <w:szCs w:val="21"/>
          <w:lang w:val="fr-FR"/>
        </w:rPr>
        <w:t xml:space="preserve"> </w:t>
      </w:r>
      <w:r w:rsidR="00B134CC" w:rsidRPr="00C54771">
        <w:rPr>
          <w:rFonts w:cs="Arial"/>
          <w:b/>
          <w:sz w:val="21"/>
          <w:szCs w:val="21"/>
          <w:lang w:val="fr-FR"/>
        </w:rPr>
        <w:t>–</w:t>
      </w:r>
      <w:r w:rsidR="00B23DF0" w:rsidRPr="00C54771">
        <w:rPr>
          <w:rFonts w:cs="Arial"/>
          <w:b/>
          <w:sz w:val="21"/>
          <w:szCs w:val="21"/>
          <w:lang w:val="fr-FR"/>
        </w:rPr>
        <w:t xml:space="preserve"> </w:t>
      </w:r>
      <w:r w:rsidR="00AB73C5" w:rsidRPr="00C54771">
        <w:rPr>
          <w:rFonts w:cs="Arial"/>
          <w:i/>
          <w:sz w:val="21"/>
          <w:szCs w:val="21"/>
          <w:lang w:val="fr-FR"/>
        </w:rPr>
        <w:t xml:space="preserve">TEREX Construction, </w:t>
      </w:r>
      <w:r w:rsidR="00AB73C5" w:rsidRPr="00C54771">
        <w:rPr>
          <w:rFonts w:cs="Arial"/>
          <w:bCs/>
          <w:i/>
          <w:sz w:val="21"/>
          <w:szCs w:val="21"/>
          <w:lang w:val="fr-FR"/>
        </w:rPr>
        <w:t>UK</w:t>
      </w:r>
      <w:r w:rsidR="000D1A45" w:rsidRPr="00C54771">
        <w:rPr>
          <w:rFonts w:cs="Arial"/>
          <w:b/>
          <w:color w:val="FF0000"/>
          <w:sz w:val="21"/>
          <w:szCs w:val="21"/>
          <w:lang w:val="fr-FR"/>
        </w:rPr>
        <w:t xml:space="preserve"> </w:t>
      </w:r>
      <w:r w:rsidR="00B23DF0" w:rsidRPr="00C54771">
        <w:rPr>
          <w:rFonts w:cs="Arial"/>
          <w:b/>
          <w:sz w:val="21"/>
          <w:szCs w:val="21"/>
          <w:lang w:val="fr-FR"/>
        </w:rPr>
        <w:t xml:space="preserve"> </w:t>
      </w:r>
      <w:r w:rsidRPr="00C54771">
        <w:rPr>
          <w:rFonts w:cs="Arial"/>
          <w:b/>
          <w:sz w:val="21"/>
          <w:szCs w:val="21"/>
          <w:lang w:val="fr-FR"/>
        </w:rPr>
        <w:t xml:space="preserve">                                                                          </w:t>
      </w:r>
      <w:r w:rsidR="00C54771">
        <w:rPr>
          <w:rFonts w:cs="Arial"/>
          <w:b/>
          <w:sz w:val="21"/>
          <w:szCs w:val="21"/>
          <w:lang w:val="fr-FR"/>
        </w:rPr>
        <w:t xml:space="preserve">     </w:t>
      </w:r>
      <w:r w:rsidRPr="00F95033">
        <w:rPr>
          <w:rFonts w:cs="Arial"/>
          <w:b/>
          <w:sz w:val="20"/>
          <w:szCs w:val="19"/>
          <w:lang w:val="fr-FR"/>
        </w:rPr>
        <w:t>2011 – 2013</w:t>
      </w:r>
      <w:r w:rsidR="00B23DF0" w:rsidRPr="00F95033">
        <w:rPr>
          <w:rFonts w:cs="Arial"/>
          <w:b/>
          <w:sz w:val="20"/>
          <w:szCs w:val="19"/>
          <w:lang w:val="fr-FR"/>
        </w:rPr>
        <w:t xml:space="preserve">                          </w:t>
      </w:r>
    </w:p>
    <w:p w14:paraId="142CC2C6" w14:textId="77777777" w:rsidR="00D90F96" w:rsidRPr="00AB73C5" w:rsidRDefault="00D90F96" w:rsidP="00D9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AB73C5">
        <w:rPr>
          <w:rFonts w:cs="Arial"/>
          <w:b/>
          <w:sz w:val="20"/>
          <w:szCs w:val="19"/>
        </w:rPr>
        <w:t>Key achievements:</w:t>
      </w:r>
    </w:p>
    <w:p w14:paraId="1438DC55" w14:textId="77777777" w:rsidR="00CE0E30" w:rsidRPr="00CB12B4" w:rsidRDefault="00B23DF0" w:rsidP="00CE0E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Active</w:t>
      </w:r>
      <w:r w:rsidR="00CE0E30" w:rsidRPr="00CB12B4">
        <w:rPr>
          <w:rFonts w:cs="Arial"/>
          <w:sz w:val="20"/>
          <w:szCs w:val="16"/>
        </w:rPr>
        <w:t xml:space="preserve"> business partner to the President Terex Construction to progressively restructure and divest the Terex Construction business of around $1B and breakeven profitability</w:t>
      </w:r>
    </w:p>
    <w:p w14:paraId="64695768" w14:textId="77777777" w:rsidR="00CE0E30" w:rsidRPr="00CB12B4" w:rsidRDefault="00CE0E30" w:rsidP="00CE0E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 xml:space="preserve">Supported the implementation of Financial Shared Service </w:t>
      </w:r>
      <w:proofErr w:type="spellStart"/>
      <w:r w:rsidRPr="00CB12B4">
        <w:rPr>
          <w:rFonts w:cs="Arial"/>
          <w:sz w:val="20"/>
          <w:szCs w:val="16"/>
        </w:rPr>
        <w:t>Centers</w:t>
      </w:r>
      <w:proofErr w:type="spellEnd"/>
      <w:r w:rsidRPr="00CB12B4">
        <w:rPr>
          <w:rFonts w:cs="Arial"/>
          <w:sz w:val="20"/>
          <w:szCs w:val="16"/>
        </w:rPr>
        <w:t xml:space="preserve"> in US, UK, Germany, Italy, China and Brazil</w:t>
      </w:r>
    </w:p>
    <w:p w14:paraId="384B2944" w14:textId="77777777" w:rsidR="00F96845" w:rsidRDefault="00F96845" w:rsidP="0006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  <w:lang w:val="en-US"/>
        </w:rPr>
      </w:pPr>
    </w:p>
    <w:p w14:paraId="367AF28A" w14:textId="77777777" w:rsidR="00AB73C5" w:rsidRPr="00F96845" w:rsidRDefault="00B23DF0" w:rsidP="0006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  <w:lang w:val="en-US"/>
        </w:rPr>
      </w:pPr>
      <w:r w:rsidRPr="00C54771">
        <w:rPr>
          <w:rFonts w:cs="Arial"/>
          <w:i/>
          <w:sz w:val="21"/>
          <w:szCs w:val="21"/>
        </w:rPr>
        <w:t>Group VP Finance Terex Cranes</w:t>
      </w:r>
      <w:r w:rsidRPr="00C54771">
        <w:rPr>
          <w:rFonts w:cs="Arial"/>
          <w:i/>
          <w:sz w:val="21"/>
          <w:szCs w:val="21"/>
          <w:lang w:val="en-US"/>
        </w:rPr>
        <w:t xml:space="preserve"> </w:t>
      </w:r>
      <w:r w:rsidR="00B134CC" w:rsidRPr="00C54771">
        <w:rPr>
          <w:rFonts w:cs="Arial"/>
          <w:i/>
          <w:sz w:val="21"/>
          <w:szCs w:val="21"/>
          <w:lang w:val="en-US"/>
        </w:rPr>
        <w:t>–</w:t>
      </w:r>
      <w:r w:rsidRPr="00C54771">
        <w:rPr>
          <w:rFonts w:cs="Arial"/>
          <w:i/>
          <w:sz w:val="21"/>
          <w:szCs w:val="21"/>
          <w:lang w:val="en-US"/>
        </w:rPr>
        <w:t xml:space="preserve"> </w:t>
      </w:r>
      <w:r w:rsidR="00AB73C5" w:rsidRPr="00C54771">
        <w:rPr>
          <w:rFonts w:cs="Arial"/>
          <w:i/>
          <w:sz w:val="21"/>
          <w:szCs w:val="21"/>
          <w:lang w:val="en-US"/>
        </w:rPr>
        <w:t>TEREX Cranes</w:t>
      </w:r>
      <w:r w:rsidRPr="00C54771">
        <w:rPr>
          <w:rFonts w:cs="Arial"/>
          <w:i/>
          <w:sz w:val="21"/>
          <w:szCs w:val="21"/>
          <w:lang w:val="en-US"/>
        </w:rPr>
        <w:t xml:space="preserve">, </w:t>
      </w:r>
      <w:r w:rsidR="00AB73C5" w:rsidRPr="00C54771">
        <w:rPr>
          <w:rFonts w:cs="Arial"/>
          <w:bCs/>
          <w:i/>
          <w:sz w:val="21"/>
          <w:szCs w:val="21"/>
          <w:lang w:val="en-US"/>
        </w:rPr>
        <w:t>UK</w:t>
      </w:r>
      <w:r w:rsidR="000D1A45" w:rsidRPr="00C54771">
        <w:rPr>
          <w:rFonts w:cs="Arial"/>
          <w:b/>
          <w:color w:val="FF0000"/>
          <w:sz w:val="21"/>
          <w:szCs w:val="21"/>
          <w:lang w:val="en-US"/>
        </w:rPr>
        <w:t xml:space="preserve"> </w:t>
      </w:r>
      <w:r w:rsidRPr="00C54771">
        <w:rPr>
          <w:rFonts w:cs="Arial"/>
          <w:b/>
          <w:sz w:val="21"/>
          <w:szCs w:val="21"/>
        </w:rPr>
        <w:t xml:space="preserve">         </w:t>
      </w:r>
      <w:r w:rsidR="00F96845" w:rsidRPr="00C54771">
        <w:rPr>
          <w:rFonts w:cs="Arial"/>
          <w:b/>
          <w:sz w:val="21"/>
          <w:szCs w:val="21"/>
        </w:rPr>
        <w:t xml:space="preserve">                                                                                          </w:t>
      </w:r>
      <w:r w:rsidR="00C54771">
        <w:rPr>
          <w:rFonts w:cs="Arial"/>
          <w:b/>
          <w:sz w:val="21"/>
          <w:szCs w:val="21"/>
        </w:rPr>
        <w:t xml:space="preserve">  </w:t>
      </w:r>
      <w:r w:rsidR="00F96845" w:rsidRPr="00D90F96">
        <w:rPr>
          <w:rFonts w:cs="Arial"/>
          <w:b/>
          <w:sz w:val="20"/>
          <w:szCs w:val="19"/>
          <w:lang w:val="en-US"/>
        </w:rPr>
        <w:t>2010 – 2011</w:t>
      </w:r>
      <w:r>
        <w:rPr>
          <w:rFonts w:cs="Arial"/>
          <w:b/>
          <w:sz w:val="20"/>
          <w:szCs w:val="19"/>
        </w:rPr>
        <w:t xml:space="preserve">                </w:t>
      </w:r>
    </w:p>
    <w:p w14:paraId="25B773FF" w14:textId="77777777" w:rsidR="00D90F96" w:rsidRPr="00AB73C5" w:rsidRDefault="00D90F96" w:rsidP="00D90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AB73C5">
        <w:rPr>
          <w:rFonts w:cs="Arial"/>
          <w:b/>
          <w:sz w:val="20"/>
          <w:szCs w:val="19"/>
        </w:rPr>
        <w:t>Key achievements:</w:t>
      </w:r>
    </w:p>
    <w:p w14:paraId="09E9CBA4" w14:textId="77777777" w:rsidR="00CE0E30" w:rsidRPr="00CB12B4" w:rsidRDefault="00CE0E30" w:rsidP="00CE0E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Drove SOX compliance and standardized finance processes including business and forecast reviews</w:t>
      </w:r>
    </w:p>
    <w:p w14:paraId="6936096C" w14:textId="77777777" w:rsidR="004E786D" w:rsidRDefault="004E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0"/>
          <w:szCs w:val="19"/>
        </w:rPr>
      </w:pPr>
    </w:p>
    <w:p w14:paraId="591472F0" w14:textId="77777777" w:rsidR="00AB73C5" w:rsidRPr="00F96845" w:rsidRDefault="00B23DF0" w:rsidP="00E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19"/>
        </w:rPr>
      </w:pPr>
      <w:r w:rsidRPr="00C54771">
        <w:rPr>
          <w:rFonts w:cs="Arial"/>
          <w:i/>
          <w:sz w:val="21"/>
          <w:szCs w:val="21"/>
        </w:rPr>
        <w:t xml:space="preserve">Vice President Finance and Information Systems </w:t>
      </w:r>
      <w:r w:rsidR="00694D07" w:rsidRPr="00C54771">
        <w:rPr>
          <w:rFonts w:cs="Arial"/>
          <w:i/>
          <w:sz w:val="21"/>
          <w:szCs w:val="21"/>
        </w:rPr>
        <w:t xml:space="preserve">TEREX – AWP UK, </w:t>
      </w:r>
      <w:r w:rsidR="00CB12B4" w:rsidRPr="00C54771">
        <w:rPr>
          <w:rFonts w:cs="Arial"/>
          <w:i/>
          <w:sz w:val="21"/>
          <w:szCs w:val="21"/>
        </w:rPr>
        <w:t>EMEAR</w:t>
      </w:r>
      <w:r w:rsidR="00F96845" w:rsidRPr="00C54771">
        <w:rPr>
          <w:rFonts w:cs="Arial"/>
          <w:i/>
          <w:sz w:val="21"/>
          <w:szCs w:val="21"/>
        </w:rPr>
        <w:t xml:space="preserve">                                                           </w:t>
      </w:r>
      <w:r w:rsidR="00C54771">
        <w:rPr>
          <w:rFonts w:cs="Arial"/>
          <w:i/>
          <w:sz w:val="21"/>
          <w:szCs w:val="21"/>
        </w:rPr>
        <w:t xml:space="preserve">  </w:t>
      </w:r>
      <w:r w:rsidR="00F96845" w:rsidRPr="00D90F96">
        <w:rPr>
          <w:rFonts w:cs="Arial"/>
          <w:b/>
          <w:sz w:val="20"/>
          <w:szCs w:val="19"/>
        </w:rPr>
        <w:t xml:space="preserve">2008 </w:t>
      </w:r>
      <w:r w:rsidR="00F96845">
        <w:rPr>
          <w:rFonts w:cs="Arial"/>
          <w:b/>
          <w:sz w:val="20"/>
          <w:szCs w:val="19"/>
        </w:rPr>
        <w:t>–</w:t>
      </w:r>
      <w:r w:rsidR="00F96845" w:rsidRPr="00D90F96">
        <w:rPr>
          <w:rFonts w:cs="Arial"/>
          <w:b/>
          <w:sz w:val="20"/>
          <w:szCs w:val="19"/>
        </w:rPr>
        <w:t xml:space="preserve"> 2010</w:t>
      </w:r>
    </w:p>
    <w:p w14:paraId="008A40F3" w14:textId="77777777" w:rsidR="00EE07C2" w:rsidRPr="00AB73C5" w:rsidRDefault="00AB73C5" w:rsidP="00E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AB73C5">
        <w:rPr>
          <w:rFonts w:cs="Arial"/>
          <w:b/>
          <w:sz w:val="20"/>
          <w:szCs w:val="19"/>
        </w:rPr>
        <w:t>Key achievements:</w:t>
      </w:r>
    </w:p>
    <w:p w14:paraId="52EA62FF" w14:textId="77777777" w:rsidR="00694D07" w:rsidRPr="00CB12B4" w:rsidRDefault="00694D07" w:rsidP="00694D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Board Member in UK, Spain &amp; Germany, Member of AWP Leadership Council and Business Partner to the VP-MD for AWP EMEAR</w:t>
      </w:r>
    </w:p>
    <w:p w14:paraId="04E4BDBD" w14:textId="77777777" w:rsidR="00694D07" w:rsidRPr="00CB12B4" w:rsidRDefault="00694D07" w:rsidP="00694D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Facilitat</w:t>
      </w:r>
      <w:r w:rsidR="00065AA9">
        <w:rPr>
          <w:rFonts w:cs="Arial"/>
          <w:sz w:val="20"/>
          <w:szCs w:val="16"/>
        </w:rPr>
        <w:t>ed</w:t>
      </w:r>
      <w:r w:rsidRPr="00CB12B4">
        <w:rPr>
          <w:rFonts w:cs="Arial"/>
          <w:sz w:val="20"/>
          <w:szCs w:val="16"/>
        </w:rPr>
        <w:t xml:space="preserve"> guideline return on investment and reduced credit risk through the implementation of weekly European Credit Committee </w:t>
      </w:r>
    </w:p>
    <w:p w14:paraId="564FA638" w14:textId="77777777" w:rsidR="00694D07" w:rsidRPr="00CB12B4" w:rsidRDefault="00694D07" w:rsidP="00694D0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6"/>
        </w:rPr>
      </w:pPr>
      <w:r w:rsidRPr="00CB12B4">
        <w:rPr>
          <w:rFonts w:cs="Arial"/>
          <w:sz w:val="20"/>
          <w:szCs w:val="16"/>
        </w:rPr>
        <w:t>Develop</w:t>
      </w:r>
      <w:r w:rsidR="00065AA9">
        <w:rPr>
          <w:rFonts w:cs="Arial"/>
          <w:sz w:val="20"/>
          <w:szCs w:val="16"/>
        </w:rPr>
        <w:t>ed</w:t>
      </w:r>
      <w:r w:rsidRPr="00CB12B4">
        <w:rPr>
          <w:rFonts w:cs="Arial"/>
          <w:sz w:val="20"/>
          <w:szCs w:val="16"/>
        </w:rPr>
        <w:t xml:space="preserve"> the business case</w:t>
      </w:r>
      <w:r w:rsidR="00720165">
        <w:rPr>
          <w:rFonts w:cs="Arial"/>
          <w:sz w:val="20"/>
          <w:szCs w:val="16"/>
        </w:rPr>
        <w:t xml:space="preserve"> </w:t>
      </w:r>
      <w:r w:rsidRPr="00CB12B4">
        <w:rPr>
          <w:rFonts w:cs="Arial"/>
          <w:sz w:val="20"/>
          <w:szCs w:val="16"/>
        </w:rPr>
        <w:t>for scissors</w:t>
      </w:r>
      <w:r w:rsidR="00720165">
        <w:rPr>
          <w:rFonts w:cs="Arial"/>
          <w:sz w:val="20"/>
          <w:szCs w:val="16"/>
        </w:rPr>
        <w:t>-lifts</w:t>
      </w:r>
      <w:r w:rsidRPr="00CB12B4">
        <w:rPr>
          <w:rFonts w:cs="Arial"/>
          <w:sz w:val="20"/>
          <w:szCs w:val="16"/>
        </w:rPr>
        <w:t xml:space="preserve"> into Coventry supporting globalisation and footprint utilisation plans </w:t>
      </w:r>
    </w:p>
    <w:p w14:paraId="48A892C7" w14:textId="77777777" w:rsidR="00F8718D" w:rsidRPr="00F8718D" w:rsidRDefault="00F8718D" w:rsidP="004E786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cs="Arial"/>
          <w:b/>
          <w:color w:val="FF0000"/>
          <w:sz w:val="20"/>
          <w:szCs w:val="19"/>
        </w:rPr>
      </w:pPr>
    </w:p>
    <w:p w14:paraId="0613AD5F" w14:textId="77777777" w:rsidR="00694D07" w:rsidRPr="0093093A" w:rsidRDefault="00694D07" w:rsidP="00930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  <w:u w:val="single"/>
        </w:rPr>
      </w:pPr>
      <w:r w:rsidRPr="00C54771">
        <w:rPr>
          <w:rFonts w:cs="Arial"/>
          <w:b/>
          <w:sz w:val="21"/>
          <w:szCs w:val="21"/>
          <w:u w:val="single"/>
        </w:rPr>
        <w:t xml:space="preserve">ArvinMeritor Automotive </w:t>
      </w:r>
      <w:r w:rsidR="004E786D" w:rsidRPr="00C54771">
        <w:rPr>
          <w:rFonts w:cs="Arial"/>
          <w:b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</w:t>
      </w:r>
      <w:r w:rsidR="00C54771">
        <w:rPr>
          <w:rFonts w:cs="Arial"/>
          <w:b/>
          <w:sz w:val="21"/>
          <w:szCs w:val="21"/>
          <w:u w:val="single"/>
        </w:rPr>
        <w:t xml:space="preserve"> </w:t>
      </w:r>
      <w:r w:rsidR="004E786D" w:rsidRPr="0093093A">
        <w:rPr>
          <w:rFonts w:cs="Arial"/>
          <w:b/>
          <w:sz w:val="20"/>
          <w:szCs w:val="19"/>
          <w:u w:val="single"/>
        </w:rPr>
        <w:t>1999 – 2008</w:t>
      </w:r>
    </w:p>
    <w:p w14:paraId="3BEEB728" w14:textId="77777777" w:rsidR="00694D07" w:rsidRPr="00F96845" w:rsidRDefault="0069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19"/>
        </w:rPr>
      </w:pPr>
      <w:r w:rsidRPr="00C54771">
        <w:rPr>
          <w:rFonts w:cs="Arial"/>
          <w:i/>
          <w:sz w:val="21"/>
          <w:szCs w:val="21"/>
        </w:rPr>
        <w:t>Senior Finance Director – LVS Aperture Systems</w:t>
      </w:r>
      <w:r w:rsidR="000E3913" w:rsidRPr="00C54771">
        <w:rPr>
          <w:rFonts w:cs="Arial"/>
          <w:i/>
          <w:sz w:val="21"/>
          <w:szCs w:val="21"/>
        </w:rPr>
        <w:t>, Sully, France</w:t>
      </w:r>
      <w:r w:rsidR="00F96845" w:rsidRPr="00C54771">
        <w:rPr>
          <w:rFonts w:cs="Arial"/>
          <w:i/>
          <w:sz w:val="21"/>
          <w:szCs w:val="21"/>
        </w:rPr>
        <w:t xml:space="preserve">                                  </w:t>
      </w:r>
      <w:r w:rsidR="00C54771">
        <w:rPr>
          <w:rFonts w:cs="Arial"/>
          <w:i/>
          <w:sz w:val="21"/>
          <w:szCs w:val="21"/>
        </w:rPr>
        <w:t xml:space="preserve">                                                 </w:t>
      </w:r>
      <w:r w:rsidR="00F96845" w:rsidRPr="00694D07">
        <w:rPr>
          <w:rFonts w:cs="Arial"/>
          <w:b/>
          <w:sz w:val="20"/>
          <w:szCs w:val="19"/>
        </w:rPr>
        <w:t xml:space="preserve">2006 </w:t>
      </w:r>
      <w:r w:rsidR="00F96845">
        <w:rPr>
          <w:rFonts w:cs="Arial"/>
          <w:b/>
          <w:sz w:val="20"/>
          <w:szCs w:val="19"/>
        </w:rPr>
        <w:t>–</w:t>
      </w:r>
      <w:r w:rsidR="00F96845" w:rsidRPr="00694D07">
        <w:rPr>
          <w:rFonts w:cs="Arial"/>
          <w:b/>
          <w:sz w:val="20"/>
          <w:szCs w:val="19"/>
        </w:rPr>
        <w:t xml:space="preserve"> 2008</w:t>
      </w:r>
    </w:p>
    <w:p w14:paraId="4FF5425C" w14:textId="77777777" w:rsidR="00694D07" w:rsidRPr="00694D07" w:rsidRDefault="00694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694D07">
        <w:rPr>
          <w:rFonts w:cs="Arial"/>
          <w:b/>
          <w:sz w:val="20"/>
          <w:szCs w:val="19"/>
        </w:rPr>
        <w:t>Key achievements:</w:t>
      </w:r>
    </w:p>
    <w:p w14:paraId="0EFFB28B" w14:textId="77777777" w:rsidR="00AB73C5" w:rsidRPr="00CB12B4" w:rsidRDefault="00AB73C5" w:rsidP="00AB73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Serv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as Board Member in China, UK and Spain and Business Partner to the VP-GM for apertures global business</w:t>
      </w:r>
    </w:p>
    <w:p w14:paraId="0271404A" w14:textId="77777777" w:rsidR="00AB73C5" w:rsidRPr="00CB12B4" w:rsidRDefault="00AB73C5" w:rsidP="00AB73C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 xml:space="preserve">Responsible for recruiting, training and managing 120 staff in 20 countries throughout the world </w:t>
      </w:r>
    </w:p>
    <w:p w14:paraId="4DBBF66D" w14:textId="77777777" w:rsidR="00694D07" w:rsidRPr="00CB12B4" w:rsidRDefault="00694D07" w:rsidP="00694D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Introduc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weekly pricing review committee and appropriations committee to ensure guideline return on investment based on analysis of customer givebacks</w:t>
      </w:r>
    </w:p>
    <w:p w14:paraId="3EE99F7F" w14:textId="77777777" w:rsidR="00694D07" w:rsidRPr="00CB12B4" w:rsidRDefault="00694D07" w:rsidP="00694D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Actively involved in negotiations alongside the VP-GM for a restructuring / exit package with a European customer regarding plant closure</w:t>
      </w:r>
    </w:p>
    <w:p w14:paraId="2398AB32" w14:textId="77777777" w:rsidR="00694D07" w:rsidRPr="00CB12B4" w:rsidRDefault="00694D07" w:rsidP="00694D0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Pla</w:t>
      </w:r>
      <w:r w:rsidR="00065AA9">
        <w:rPr>
          <w:rFonts w:cs="Arial"/>
          <w:sz w:val="20"/>
          <w:szCs w:val="20"/>
        </w:rPr>
        <w:t>yed</w:t>
      </w:r>
      <w:r w:rsidRPr="00CB12B4">
        <w:rPr>
          <w:rFonts w:cs="Arial"/>
          <w:sz w:val="20"/>
          <w:szCs w:val="20"/>
        </w:rPr>
        <w:t xml:space="preserve"> a key role in launching the new Leading Competitive Cost Country (LCCC) in Romania and new joint ventures in Slovakia and India </w:t>
      </w:r>
    </w:p>
    <w:p w14:paraId="32EC71C2" w14:textId="77777777" w:rsidR="00694D07" w:rsidRDefault="00694D07" w:rsidP="004E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0"/>
          <w:szCs w:val="19"/>
        </w:rPr>
      </w:pPr>
    </w:p>
    <w:p w14:paraId="33D4FC17" w14:textId="77777777" w:rsidR="005905E3" w:rsidRPr="00F96845" w:rsidRDefault="00694D07" w:rsidP="00590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C54771">
        <w:rPr>
          <w:rFonts w:cs="Arial"/>
          <w:i/>
          <w:sz w:val="21"/>
          <w:szCs w:val="21"/>
        </w:rPr>
        <w:t>Senior Finance Director – Door Access Systems</w:t>
      </w:r>
      <w:r w:rsidR="000E3913" w:rsidRPr="00C54771">
        <w:rPr>
          <w:rFonts w:cs="Arial"/>
          <w:i/>
          <w:sz w:val="21"/>
          <w:szCs w:val="21"/>
        </w:rPr>
        <w:t>, Sully, France</w:t>
      </w:r>
      <w:r w:rsidR="00F96845" w:rsidRPr="00C54771">
        <w:rPr>
          <w:rFonts w:cs="Arial"/>
          <w:i/>
          <w:sz w:val="21"/>
          <w:szCs w:val="21"/>
        </w:rPr>
        <w:t xml:space="preserve">                                                                                     </w:t>
      </w:r>
      <w:r w:rsidR="00C54771">
        <w:rPr>
          <w:rFonts w:cs="Arial"/>
          <w:i/>
          <w:sz w:val="21"/>
          <w:szCs w:val="21"/>
        </w:rPr>
        <w:t xml:space="preserve"> </w:t>
      </w:r>
      <w:r w:rsidR="00F96845" w:rsidRPr="00694D07">
        <w:rPr>
          <w:rFonts w:cs="Arial"/>
          <w:b/>
          <w:sz w:val="20"/>
          <w:szCs w:val="19"/>
        </w:rPr>
        <w:t>2003 – 2006</w:t>
      </w:r>
    </w:p>
    <w:p w14:paraId="0CD7C551" w14:textId="77777777" w:rsidR="005905E3" w:rsidRPr="00A90793" w:rsidRDefault="005905E3" w:rsidP="00A9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905E3">
        <w:rPr>
          <w:rFonts w:cs="Arial"/>
          <w:b/>
          <w:sz w:val="20"/>
          <w:szCs w:val="20"/>
        </w:rPr>
        <w:t>Key achievements:</w:t>
      </w:r>
    </w:p>
    <w:p w14:paraId="4CB9686D" w14:textId="77777777" w:rsidR="00DB12F6" w:rsidRPr="00CB12B4" w:rsidRDefault="00DB12F6" w:rsidP="00DB12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Achiev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recognition as a key global business leader for the door</w:t>
      </w:r>
      <w:r w:rsidR="00065AA9">
        <w:rPr>
          <w:rFonts w:cs="Arial"/>
          <w:sz w:val="20"/>
          <w:szCs w:val="20"/>
        </w:rPr>
        <w:t>’</w:t>
      </w:r>
      <w:r w:rsidRPr="00CB12B4">
        <w:rPr>
          <w:rFonts w:cs="Arial"/>
          <w:sz w:val="20"/>
          <w:szCs w:val="20"/>
        </w:rPr>
        <w:t>s division working alongside the VP-GM</w:t>
      </w:r>
    </w:p>
    <w:p w14:paraId="7FE7F9AE" w14:textId="77777777" w:rsidR="005905E3" w:rsidRPr="00CB12B4" w:rsidRDefault="005905E3" w:rsidP="00590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Le</w:t>
      </w:r>
      <w:r w:rsidR="00065AA9">
        <w:rPr>
          <w:rFonts w:cs="Arial"/>
          <w:sz w:val="20"/>
          <w:szCs w:val="20"/>
        </w:rPr>
        <w:t>d</w:t>
      </w:r>
      <w:r w:rsidRPr="00CB12B4">
        <w:rPr>
          <w:rFonts w:cs="Arial"/>
          <w:sz w:val="20"/>
          <w:szCs w:val="20"/>
        </w:rPr>
        <w:t xml:space="preserve"> a capacity rationalisation review resulting in restructuring of UK, Australia, Spain and France with $12 million in ongoing savings delivered</w:t>
      </w:r>
    </w:p>
    <w:p w14:paraId="0162917C" w14:textId="77777777" w:rsidR="005905E3" w:rsidRPr="00CB12B4" w:rsidRDefault="005905E3" w:rsidP="00590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Plann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and complet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a business strategy review and five</w:t>
      </w:r>
      <w:r w:rsidR="00081F04" w:rsidRPr="00CB12B4">
        <w:rPr>
          <w:rFonts w:cs="Arial"/>
          <w:sz w:val="20"/>
          <w:szCs w:val="20"/>
        </w:rPr>
        <w:t>-</w:t>
      </w:r>
      <w:r w:rsidRPr="00CB12B4">
        <w:rPr>
          <w:rFonts w:cs="Arial"/>
          <w:sz w:val="20"/>
          <w:szCs w:val="20"/>
        </w:rPr>
        <w:t>year long</w:t>
      </w:r>
      <w:r w:rsidR="00081F04" w:rsidRPr="00CB12B4">
        <w:rPr>
          <w:rFonts w:cs="Arial"/>
          <w:sz w:val="20"/>
          <w:szCs w:val="20"/>
        </w:rPr>
        <w:t>-</w:t>
      </w:r>
      <w:r w:rsidRPr="00CB12B4">
        <w:rPr>
          <w:rFonts w:cs="Arial"/>
          <w:sz w:val="20"/>
          <w:szCs w:val="20"/>
        </w:rPr>
        <w:t>range plan</w:t>
      </w:r>
    </w:p>
    <w:p w14:paraId="3D73EC88" w14:textId="77777777" w:rsidR="005905E3" w:rsidRPr="00CB12B4" w:rsidRDefault="005905E3" w:rsidP="00590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Achiev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a 20% reduction in workforce and operating costs by delivering synergy benefits of door and access finance integration</w:t>
      </w:r>
    </w:p>
    <w:p w14:paraId="2345F6E0" w14:textId="77777777" w:rsidR="000D1A45" w:rsidRPr="005905E3" w:rsidRDefault="000D1A45" w:rsidP="004E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E1CA9AB" w14:textId="77777777" w:rsidR="0007725B" w:rsidRPr="005905E3" w:rsidRDefault="005905E3" w:rsidP="00FD7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C54771">
        <w:rPr>
          <w:rFonts w:cs="Arial"/>
          <w:i/>
          <w:sz w:val="21"/>
          <w:szCs w:val="21"/>
        </w:rPr>
        <w:t>Finance Director – Door Systems Division</w:t>
      </w:r>
      <w:r w:rsidR="000E3913" w:rsidRPr="00C54771">
        <w:rPr>
          <w:rFonts w:cs="Arial"/>
          <w:i/>
          <w:sz w:val="21"/>
          <w:szCs w:val="21"/>
        </w:rPr>
        <w:t>, Sully, France</w:t>
      </w:r>
      <w:r w:rsidR="00F96845" w:rsidRPr="00C54771">
        <w:rPr>
          <w:rFonts w:cs="Arial"/>
          <w:i/>
          <w:sz w:val="21"/>
          <w:szCs w:val="21"/>
        </w:rPr>
        <w:t xml:space="preserve">                                                                                             </w:t>
      </w:r>
      <w:r w:rsidR="00C54771">
        <w:rPr>
          <w:rFonts w:cs="Arial"/>
          <w:i/>
          <w:sz w:val="21"/>
          <w:szCs w:val="21"/>
        </w:rPr>
        <w:t xml:space="preserve"> </w:t>
      </w:r>
      <w:r w:rsidR="00F96845" w:rsidRPr="00C54771">
        <w:rPr>
          <w:rFonts w:cs="Arial"/>
          <w:i/>
          <w:sz w:val="21"/>
          <w:szCs w:val="21"/>
        </w:rPr>
        <w:t xml:space="preserve"> </w:t>
      </w:r>
      <w:r w:rsidR="00F96845" w:rsidRPr="005905E3">
        <w:rPr>
          <w:rFonts w:cs="Arial"/>
          <w:b/>
          <w:sz w:val="20"/>
          <w:szCs w:val="19"/>
        </w:rPr>
        <w:t>2001</w:t>
      </w:r>
      <w:r w:rsidR="00F96845">
        <w:rPr>
          <w:rFonts w:cs="Arial"/>
          <w:b/>
          <w:sz w:val="20"/>
          <w:szCs w:val="19"/>
        </w:rPr>
        <w:t xml:space="preserve"> –</w:t>
      </w:r>
      <w:r w:rsidR="00F96845" w:rsidRPr="005905E3">
        <w:rPr>
          <w:rFonts w:cs="Arial"/>
          <w:b/>
          <w:sz w:val="20"/>
          <w:szCs w:val="19"/>
        </w:rPr>
        <w:t xml:space="preserve"> 2003</w:t>
      </w:r>
      <w:r>
        <w:rPr>
          <w:rFonts w:cs="Arial"/>
          <w:b/>
          <w:sz w:val="20"/>
          <w:szCs w:val="19"/>
        </w:rPr>
        <w:br/>
        <w:t>Key achievements:</w:t>
      </w:r>
    </w:p>
    <w:p w14:paraId="3CA5EB19" w14:textId="77777777" w:rsidR="005905E3" w:rsidRPr="00CB12B4" w:rsidRDefault="005905E3" w:rsidP="00590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Manag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the implementation of France shared accounting services for five French locations delivering substantial cost savings and reinvestment in improved business analysis</w:t>
      </w:r>
    </w:p>
    <w:p w14:paraId="44390017" w14:textId="77777777" w:rsidR="005905E3" w:rsidRPr="00CB12B4" w:rsidRDefault="005905E3" w:rsidP="00590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Coordinat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the closure of the Italian operation to rationalise capacity and fixed cost structure</w:t>
      </w:r>
    </w:p>
    <w:p w14:paraId="59C53C4F" w14:textId="77777777" w:rsidR="00A90793" w:rsidRDefault="005905E3" w:rsidP="00A9079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Deliver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a 10% reduction in finance workforce, without comprising output quality, by implementing finance process improvement teams</w:t>
      </w:r>
    </w:p>
    <w:p w14:paraId="7EA78740" w14:textId="77777777" w:rsidR="00CB12B4" w:rsidRPr="0093093A" w:rsidRDefault="005905E3" w:rsidP="004E78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90793">
        <w:rPr>
          <w:rFonts w:cs="Arial"/>
          <w:sz w:val="20"/>
          <w:szCs w:val="20"/>
        </w:rPr>
        <w:t>Eliminat</w:t>
      </w:r>
      <w:r w:rsidR="00065AA9">
        <w:rPr>
          <w:rFonts w:cs="Arial"/>
          <w:sz w:val="20"/>
          <w:szCs w:val="20"/>
        </w:rPr>
        <w:t>ed</w:t>
      </w:r>
      <w:r w:rsidRPr="00A90793">
        <w:rPr>
          <w:rFonts w:cs="Arial"/>
          <w:sz w:val="20"/>
          <w:szCs w:val="20"/>
        </w:rPr>
        <w:t xml:space="preserve"> a loss</w:t>
      </w:r>
      <w:r w:rsidR="00BF11DD" w:rsidRPr="00A90793">
        <w:rPr>
          <w:rFonts w:cs="Arial"/>
          <w:sz w:val="20"/>
          <w:szCs w:val="20"/>
        </w:rPr>
        <w:t>-</w:t>
      </w:r>
      <w:r w:rsidRPr="00A90793">
        <w:rPr>
          <w:rFonts w:cs="Arial"/>
          <w:sz w:val="20"/>
          <w:szCs w:val="20"/>
        </w:rPr>
        <w:t>making business by supporting the dissolution of the joint venture with a Japanese partner</w:t>
      </w:r>
    </w:p>
    <w:p w14:paraId="7BFC994F" w14:textId="77777777" w:rsidR="0093093A" w:rsidRDefault="0093093A" w:rsidP="009309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</w:rPr>
      </w:pPr>
    </w:p>
    <w:p w14:paraId="24925DAB" w14:textId="77777777" w:rsidR="00685F74" w:rsidRPr="004E786D" w:rsidRDefault="0093093A" w:rsidP="004E78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szCs w:val="20"/>
        </w:rPr>
      </w:pPr>
      <w:r w:rsidRPr="0093093A">
        <w:rPr>
          <w:rFonts w:cs="Arial"/>
          <w:b/>
          <w:szCs w:val="20"/>
        </w:rPr>
        <w:t xml:space="preserve">Earlier Career </w:t>
      </w:r>
      <w:r w:rsidR="004E786D">
        <w:rPr>
          <w:rFonts w:cs="Arial"/>
          <w:b/>
          <w:szCs w:val="20"/>
        </w:rPr>
        <w:t>Highlights</w:t>
      </w:r>
      <w:r w:rsidR="00F96845">
        <w:rPr>
          <w:rFonts w:cs="Arial"/>
          <w:b/>
          <w:szCs w:val="20"/>
        </w:rPr>
        <w:t xml:space="preserve"> &amp; Chronology</w:t>
      </w:r>
    </w:p>
    <w:p w14:paraId="1E20273D" w14:textId="77777777" w:rsidR="005905E3" w:rsidRPr="00CB12B4" w:rsidRDefault="005905E3" w:rsidP="005905E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Implement</w:t>
      </w:r>
      <w:r w:rsidR="00065AA9"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a division-wide cost reduction process to enable the achievement of $12 million reductions in material, labour and overheads</w:t>
      </w:r>
      <w:r w:rsidR="004E786D">
        <w:rPr>
          <w:rFonts w:cs="Arial"/>
          <w:sz w:val="20"/>
          <w:szCs w:val="20"/>
        </w:rPr>
        <w:t xml:space="preserve"> for ArvinMeritor</w:t>
      </w:r>
    </w:p>
    <w:p w14:paraId="528E18E4" w14:textId="77777777" w:rsidR="0093093A" w:rsidRDefault="0093093A" w:rsidP="009309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Coordinat</w:t>
      </w:r>
      <w:r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the five-year business plan and one-year budget for a $30 billion revenue business from a financial perspective</w:t>
      </w:r>
      <w:r w:rsidR="004E786D">
        <w:rPr>
          <w:rFonts w:cs="Arial"/>
          <w:sz w:val="20"/>
          <w:szCs w:val="20"/>
        </w:rPr>
        <w:t xml:space="preserve"> for Ford of Europe</w:t>
      </w:r>
    </w:p>
    <w:p w14:paraId="305DB27A" w14:textId="77777777" w:rsidR="004E786D" w:rsidRDefault="0093093A" w:rsidP="00A9079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B12B4">
        <w:rPr>
          <w:rFonts w:cs="Arial"/>
          <w:sz w:val="20"/>
          <w:szCs w:val="20"/>
        </w:rPr>
        <w:t>Deliver</w:t>
      </w:r>
      <w:r>
        <w:rPr>
          <w:rFonts w:cs="Arial"/>
          <w:sz w:val="20"/>
          <w:szCs w:val="20"/>
        </w:rPr>
        <w:t>ed</w:t>
      </w:r>
      <w:r w:rsidRPr="00CB12B4">
        <w:rPr>
          <w:rFonts w:cs="Arial"/>
          <w:sz w:val="20"/>
          <w:szCs w:val="20"/>
        </w:rPr>
        <w:t xml:space="preserve"> record cost reductions of $8.5 million in 1997 and $10 million in 1998 as a direct result of implementing total quality and cost management process</w:t>
      </w:r>
      <w:r w:rsidR="004E786D">
        <w:rPr>
          <w:rFonts w:cs="Arial"/>
          <w:sz w:val="20"/>
          <w:szCs w:val="20"/>
        </w:rPr>
        <w:t xml:space="preserve"> for Visteon Automotive Systems</w:t>
      </w:r>
    </w:p>
    <w:p w14:paraId="1594CF62" w14:textId="77777777" w:rsidR="00154AE4" w:rsidRDefault="00154AE4" w:rsidP="004E786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cs="Arial"/>
          <w:b/>
          <w:sz w:val="20"/>
          <w:szCs w:val="19"/>
        </w:rPr>
      </w:pPr>
      <w:r w:rsidRPr="004E786D">
        <w:rPr>
          <w:rFonts w:cs="Arial"/>
          <w:b/>
          <w:sz w:val="20"/>
          <w:szCs w:val="19"/>
        </w:rPr>
        <w:tab/>
      </w:r>
      <w:r w:rsidRPr="004E786D">
        <w:rPr>
          <w:rFonts w:cs="Arial"/>
          <w:b/>
          <w:sz w:val="20"/>
          <w:szCs w:val="19"/>
        </w:rPr>
        <w:tab/>
      </w:r>
    </w:p>
    <w:p w14:paraId="08E4AD02" w14:textId="77777777" w:rsidR="0058505B" w:rsidRPr="004E786D" w:rsidRDefault="0058505B" w:rsidP="0058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19"/>
        </w:rPr>
        <w:t xml:space="preserve">1999-2001                            </w:t>
      </w:r>
      <w:r w:rsidRPr="004E786D">
        <w:rPr>
          <w:rFonts w:cs="Arial"/>
          <w:i/>
          <w:sz w:val="20"/>
          <w:szCs w:val="19"/>
        </w:rPr>
        <w:t>Finance Director, Access Control Systems Division</w:t>
      </w:r>
      <w:r>
        <w:rPr>
          <w:rFonts w:cs="Arial"/>
          <w:b/>
          <w:sz w:val="20"/>
          <w:szCs w:val="19"/>
        </w:rPr>
        <w:t xml:space="preserve"> – ArvinMeritor</w:t>
      </w:r>
    </w:p>
    <w:p w14:paraId="47CDE75D" w14:textId="77777777" w:rsidR="0058505B" w:rsidRDefault="0058505B" w:rsidP="0058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>
        <w:rPr>
          <w:rFonts w:cs="Arial"/>
          <w:b/>
          <w:sz w:val="20"/>
          <w:szCs w:val="19"/>
        </w:rPr>
        <w:t xml:space="preserve">1998-1999                            </w:t>
      </w:r>
      <w:r w:rsidRPr="004E786D">
        <w:rPr>
          <w:rFonts w:cs="Arial"/>
          <w:i/>
          <w:sz w:val="20"/>
          <w:szCs w:val="19"/>
        </w:rPr>
        <w:t>European Manager</w:t>
      </w:r>
      <w:r>
        <w:rPr>
          <w:rFonts w:cs="Arial"/>
          <w:b/>
          <w:sz w:val="20"/>
          <w:szCs w:val="19"/>
        </w:rPr>
        <w:t xml:space="preserve"> – Ford of Europe, Warley, UK</w:t>
      </w:r>
    </w:p>
    <w:p w14:paraId="4131B91F" w14:textId="77777777" w:rsidR="0058505B" w:rsidRDefault="0058505B" w:rsidP="0058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>
        <w:rPr>
          <w:rFonts w:cs="Arial"/>
          <w:b/>
          <w:sz w:val="20"/>
          <w:szCs w:val="19"/>
        </w:rPr>
        <w:t xml:space="preserve">1996-1998                            </w:t>
      </w:r>
      <w:r w:rsidRPr="004E786D">
        <w:rPr>
          <w:rFonts w:cs="Arial"/>
          <w:i/>
          <w:sz w:val="20"/>
          <w:szCs w:val="19"/>
        </w:rPr>
        <w:t>Controller, Basildon Plant</w:t>
      </w:r>
      <w:r>
        <w:rPr>
          <w:rFonts w:cs="Arial"/>
          <w:b/>
          <w:sz w:val="20"/>
          <w:szCs w:val="19"/>
        </w:rPr>
        <w:t xml:space="preserve"> – Visteon Automotive Systems</w:t>
      </w:r>
    </w:p>
    <w:p w14:paraId="2B97A80A" w14:textId="77777777" w:rsidR="0058505B" w:rsidRPr="005905E3" w:rsidRDefault="0058505B" w:rsidP="0058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5905E3">
        <w:rPr>
          <w:rFonts w:cs="Arial"/>
          <w:b/>
          <w:sz w:val="20"/>
          <w:szCs w:val="19"/>
        </w:rPr>
        <w:t>1987-1996</w:t>
      </w:r>
      <w:r w:rsidRPr="005905E3">
        <w:rPr>
          <w:rFonts w:cs="Arial"/>
          <w:b/>
          <w:sz w:val="20"/>
          <w:szCs w:val="19"/>
        </w:rPr>
        <w:tab/>
      </w:r>
      <w:r w:rsidRPr="005905E3">
        <w:rPr>
          <w:rFonts w:cs="Arial"/>
          <w:b/>
          <w:sz w:val="20"/>
          <w:szCs w:val="19"/>
        </w:rPr>
        <w:tab/>
        <w:t xml:space="preserve">Ford of Europe / Ford Motor Co. Ltd. </w:t>
      </w:r>
      <w:r>
        <w:rPr>
          <w:rFonts w:cs="Arial"/>
          <w:b/>
          <w:color w:val="FF0000"/>
          <w:sz w:val="20"/>
          <w:szCs w:val="19"/>
        </w:rPr>
        <w:br/>
      </w:r>
      <w:r w:rsidRPr="005905E3">
        <w:rPr>
          <w:rFonts w:cs="Arial"/>
          <w:b/>
          <w:sz w:val="20"/>
          <w:szCs w:val="19"/>
        </w:rPr>
        <w:t>1995-1996</w:t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CB12B4">
        <w:rPr>
          <w:rFonts w:cs="Arial"/>
          <w:i/>
          <w:sz w:val="20"/>
          <w:szCs w:val="19"/>
        </w:rPr>
        <w:t>Manager</w:t>
      </w:r>
      <w:r w:rsidRPr="005905E3">
        <w:rPr>
          <w:rFonts w:cs="Arial"/>
          <w:b/>
          <w:sz w:val="20"/>
          <w:szCs w:val="19"/>
        </w:rPr>
        <w:t xml:space="preserve"> – Ford of Europe Treasury </w:t>
      </w:r>
    </w:p>
    <w:p w14:paraId="74164FF0" w14:textId="77777777" w:rsidR="0058505B" w:rsidRDefault="0058505B" w:rsidP="00F9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19"/>
        </w:rPr>
      </w:pPr>
      <w:r w:rsidRPr="005905E3">
        <w:rPr>
          <w:rFonts w:cs="Arial"/>
          <w:b/>
          <w:sz w:val="20"/>
          <w:szCs w:val="19"/>
        </w:rPr>
        <w:t>1993-1995</w:t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CB12B4">
        <w:rPr>
          <w:rFonts w:cs="Arial"/>
          <w:i/>
          <w:sz w:val="20"/>
          <w:szCs w:val="19"/>
        </w:rPr>
        <w:t>Finance Supervisor Powertrain Programs</w:t>
      </w:r>
      <w:r w:rsidRPr="005905E3">
        <w:rPr>
          <w:rFonts w:cs="Arial"/>
          <w:b/>
          <w:sz w:val="20"/>
          <w:szCs w:val="19"/>
        </w:rPr>
        <w:t xml:space="preserve"> – Product Development Finance</w:t>
      </w:r>
      <w:r>
        <w:rPr>
          <w:rFonts w:cs="Arial"/>
          <w:b/>
          <w:sz w:val="20"/>
          <w:szCs w:val="19"/>
        </w:rPr>
        <w:br/>
      </w:r>
      <w:r w:rsidRPr="005905E3">
        <w:rPr>
          <w:rFonts w:cs="Arial"/>
          <w:b/>
          <w:sz w:val="20"/>
          <w:szCs w:val="19"/>
        </w:rPr>
        <w:t>1991-1993</w:t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CB12B4">
        <w:rPr>
          <w:rFonts w:cs="Arial"/>
          <w:i/>
          <w:sz w:val="20"/>
          <w:szCs w:val="19"/>
        </w:rPr>
        <w:t>Finance Coordinator X-Vehicle Programs</w:t>
      </w:r>
      <w:r w:rsidRPr="005905E3">
        <w:rPr>
          <w:rFonts w:cs="Arial"/>
          <w:b/>
          <w:sz w:val="20"/>
          <w:szCs w:val="19"/>
        </w:rPr>
        <w:t xml:space="preserve"> – Product Development Finance </w:t>
      </w:r>
      <w:r>
        <w:rPr>
          <w:rFonts w:cs="Arial"/>
          <w:b/>
          <w:sz w:val="20"/>
          <w:szCs w:val="19"/>
        </w:rPr>
        <w:br/>
      </w:r>
      <w:r w:rsidRPr="005905E3">
        <w:rPr>
          <w:rFonts w:cs="Arial"/>
          <w:b/>
          <w:sz w:val="20"/>
          <w:szCs w:val="19"/>
        </w:rPr>
        <w:t>1989-1991</w:t>
      </w:r>
      <w:r w:rsidRPr="005905E3">
        <w:rPr>
          <w:rFonts w:cs="Arial"/>
          <w:b/>
          <w:sz w:val="20"/>
          <w:szCs w:val="19"/>
        </w:rPr>
        <w:tab/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CB12B4">
        <w:rPr>
          <w:rFonts w:cs="Arial"/>
          <w:i/>
          <w:sz w:val="20"/>
          <w:szCs w:val="19"/>
        </w:rPr>
        <w:t>Senior Financial Analyst</w:t>
      </w:r>
      <w:r w:rsidRPr="005905E3">
        <w:rPr>
          <w:rFonts w:cs="Arial"/>
          <w:b/>
          <w:sz w:val="20"/>
          <w:szCs w:val="19"/>
        </w:rPr>
        <w:t xml:space="preserve"> – Manufacturing Finance Investment Analysis/Spend</w:t>
      </w:r>
      <w:r>
        <w:rPr>
          <w:rFonts w:cs="Arial"/>
          <w:b/>
          <w:sz w:val="20"/>
          <w:szCs w:val="19"/>
        </w:rPr>
        <w:br/>
      </w:r>
      <w:r w:rsidRPr="005905E3">
        <w:rPr>
          <w:rFonts w:cs="Arial"/>
          <w:b/>
          <w:sz w:val="20"/>
          <w:szCs w:val="19"/>
        </w:rPr>
        <w:t>1987-1989</w:t>
      </w:r>
      <w:r w:rsidRPr="005905E3">
        <w:rPr>
          <w:rFonts w:cs="Arial"/>
          <w:b/>
          <w:sz w:val="20"/>
          <w:szCs w:val="19"/>
        </w:rPr>
        <w:tab/>
      </w:r>
      <w:r w:rsidRPr="00390D36">
        <w:rPr>
          <w:rFonts w:ascii="Arial" w:hAnsi="Arial" w:cs="Arial"/>
          <w:b/>
          <w:color w:val="FF0000"/>
          <w:sz w:val="20"/>
          <w:szCs w:val="20"/>
        </w:rPr>
        <w:tab/>
      </w:r>
      <w:r w:rsidRPr="00CB12B4">
        <w:rPr>
          <w:rFonts w:cs="Arial"/>
          <w:i/>
          <w:sz w:val="20"/>
          <w:szCs w:val="19"/>
        </w:rPr>
        <w:t>Process Engineer</w:t>
      </w:r>
      <w:r>
        <w:rPr>
          <w:rFonts w:cs="Arial"/>
          <w:b/>
          <w:sz w:val="20"/>
          <w:szCs w:val="19"/>
        </w:rPr>
        <w:t xml:space="preserve"> – Forward Planning, European Manufacturing Engineering</w:t>
      </w:r>
      <w:r>
        <w:rPr>
          <w:rFonts w:cs="Arial"/>
          <w:b/>
          <w:sz w:val="20"/>
          <w:szCs w:val="19"/>
        </w:rPr>
        <w:br/>
      </w:r>
      <w:r w:rsidRPr="005905E3">
        <w:rPr>
          <w:rFonts w:cs="Arial"/>
          <w:b/>
          <w:sz w:val="20"/>
          <w:szCs w:val="19"/>
        </w:rPr>
        <w:t>1985-1987</w:t>
      </w:r>
      <w:r w:rsidRPr="00390D36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90D36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CB12B4">
        <w:rPr>
          <w:rFonts w:cs="Arial"/>
          <w:i/>
          <w:sz w:val="20"/>
          <w:szCs w:val="19"/>
        </w:rPr>
        <w:t>Process Engineer</w:t>
      </w:r>
      <w:r>
        <w:rPr>
          <w:rFonts w:cs="Arial"/>
          <w:b/>
          <w:sz w:val="20"/>
          <w:szCs w:val="19"/>
        </w:rPr>
        <w:t xml:space="preserve"> –</w:t>
      </w:r>
      <w:r w:rsidRPr="00154AE4">
        <w:rPr>
          <w:rFonts w:cs="Arial"/>
          <w:b/>
          <w:sz w:val="20"/>
          <w:szCs w:val="19"/>
        </w:rPr>
        <w:t xml:space="preserve"> E</w:t>
      </w:r>
      <w:r>
        <w:rPr>
          <w:rFonts w:cs="Arial"/>
          <w:b/>
          <w:sz w:val="20"/>
          <w:szCs w:val="19"/>
        </w:rPr>
        <w:t>nglish Electric Valve Co. Ltd.</w:t>
      </w:r>
    </w:p>
    <w:p w14:paraId="17058EE5" w14:textId="77777777" w:rsidR="00F96845" w:rsidRPr="004E786D" w:rsidRDefault="00F96845" w:rsidP="00F9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B479F76" w14:textId="77777777" w:rsidR="003B2445" w:rsidRPr="00BD5306" w:rsidRDefault="003B2445" w:rsidP="00154AE4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rPr>
          <w:rFonts w:cs="Arial"/>
          <w:b/>
          <w:szCs w:val="28"/>
        </w:rPr>
      </w:pPr>
      <w:r w:rsidRPr="00BD5306">
        <w:rPr>
          <w:rFonts w:cs="Arial"/>
          <w:b/>
          <w:szCs w:val="28"/>
        </w:rPr>
        <w:t xml:space="preserve">Education and </w:t>
      </w:r>
      <w:r w:rsidR="004E786D" w:rsidRPr="00BD5306">
        <w:rPr>
          <w:rFonts w:cs="Arial"/>
          <w:b/>
          <w:szCs w:val="28"/>
        </w:rPr>
        <w:t>Q</w:t>
      </w:r>
      <w:r w:rsidRPr="00BD5306">
        <w:rPr>
          <w:rFonts w:cs="Arial"/>
          <w:b/>
          <w:szCs w:val="28"/>
        </w:rPr>
        <w:t>ualifications</w:t>
      </w:r>
    </w:p>
    <w:p w14:paraId="15BD5B85" w14:textId="77777777" w:rsidR="00424506" w:rsidRPr="005111D3" w:rsidRDefault="0008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19"/>
        </w:rPr>
      </w:pPr>
      <w:r w:rsidRPr="005111D3">
        <w:rPr>
          <w:rFonts w:cs="Arial"/>
          <w:b/>
          <w:bCs/>
          <w:sz w:val="20"/>
          <w:szCs w:val="19"/>
        </w:rPr>
        <w:t>Henley Business School</w:t>
      </w:r>
      <w:r w:rsidR="00424506" w:rsidRPr="005111D3">
        <w:rPr>
          <w:rFonts w:cs="Arial"/>
          <w:b/>
          <w:bCs/>
          <w:sz w:val="20"/>
          <w:szCs w:val="19"/>
        </w:rPr>
        <w:t>:</w:t>
      </w:r>
      <w:r w:rsidRPr="005111D3">
        <w:rPr>
          <w:rFonts w:cs="Arial"/>
          <w:bCs/>
          <w:color w:val="FF0000"/>
          <w:sz w:val="20"/>
          <w:szCs w:val="19"/>
        </w:rPr>
        <w:tab/>
      </w:r>
      <w:r w:rsidR="00154AE4" w:rsidRPr="005111D3">
        <w:rPr>
          <w:rFonts w:cs="Arial"/>
          <w:bCs/>
          <w:sz w:val="20"/>
          <w:szCs w:val="19"/>
        </w:rPr>
        <w:t>MBA</w:t>
      </w:r>
    </w:p>
    <w:p w14:paraId="1C6CB524" w14:textId="77777777" w:rsidR="00154AE4" w:rsidRPr="005111D3" w:rsidRDefault="00C36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19"/>
        </w:rPr>
      </w:pPr>
      <w:r w:rsidRPr="005111D3">
        <w:rPr>
          <w:rFonts w:cs="Arial"/>
          <w:b/>
          <w:bCs/>
          <w:sz w:val="20"/>
          <w:szCs w:val="19"/>
        </w:rPr>
        <w:t xml:space="preserve">Sunderland </w:t>
      </w:r>
      <w:r w:rsidR="00082A9C" w:rsidRPr="005111D3">
        <w:rPr>
          <w:rFonts w:cs="Arial"/>
          <w:b/>
          <w:bCs/>
          <w:sz w:val="20"/>
          <w:szCs w:val="19"/>
        </w:rPr>
        <w:t>University</w:t>
      </w:r>
      <w:r w:rsidR="00154AE4" w:rsidRPr="005111D3">
        <w:rPr>
          <w:rFonts w:cs="Arial"/>
          <w:b/>
          <w:bCs/>
          <w:sz w:val="20"/>
          <w:szCs w:val="19"/>
        </w:rPr>
        <w:t>:</w:t>
      </w:r>
      <w:r w:rsidR="00154AE4" w:rsidRPr="005111D3">
        <w:rPr>
          <w:rFonts w:cs="Arial"/>
          <w:bCs/>
          <w:sz w:val="20"/>
          <w:szCs w:val="19"/>
        </w:rPr>
        <w:tab/>
        <w:t>BSc Applied Physics</w:t>
      </w:r>
    </w:p>
    <w:p w14:paraId="116DE5EC" w14:textId="77777777" w:rsidR="00EB6477" w:rsidRPr="00BA61FF" w:rsidRDefault="00082A9C" w:rsidP="00EB6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9"/>
          <w:szCs w:val="19"/>
        </w:rPr>
      </w:pPr>
      <w:r w:rsidRPr="005111D3">
        <w:rPr>
          <w:rFonts w:cs="Arial"/>
          <w:b/>
          <w:bCs/>
          <w:sz w:val="20"/>
          <w:szCs w:val="19"/>
        </w:rPr>
        <w:t>Simon Langton Grammar</w:t>
      </w:r>
      <w:r w:rsidR="00424506" w:rsidRPr="005111D3">
        <w:rPr>
          <w:rFonts w:cs="Arial"/>
          <w:b/>
          <w:bCs/>
          <w:sz w:val="20"/>
          <w:szCs w:val="19"/>
        </w:rPr>
        <w:t>:</w:t>
      </w:r>
      <w:r w:rsidR="00424506" w:rsidRPr="00BA61FF">
        <w:rPr>
          <w:rFonts w:cs="Arial"/>
          <w:b/>
          <w:bCs/>
          <w:sz w:val="20"/>
          <w:szCs w:val="19"/>
        </w:rPr>
        <w:tab/>
      </w:r>
      <w:r w:rsidR="00BA61FF" w:rsidRPr="00154AE4">
        <w:rPr>
          <w:rFonts w:cs="Arial"/>
          <w:bCs/>
          <w:sz w:val="20"/>
          <w:szCs w:val="19"/>
        </w:rPr>
        <w:t>2</w:t>
      </w:r>
      <w:r w:rsidR="00EB6477" w:rsidRPr="00154AE4">
        <w:rPr>
          <w:rFonts w:cs="Arial"/>
          <w:bCs/>
          <w:sz w:val="20"/>
          <w:szCs w:val="19"/>
        </w:rPr>
        <w:t xml:space="preserve"> </w:t>
      </w:r>
      <w:r w:rsidR="00EB6477" w:rsidRPr="00BA61FF">
        <w:rPr>
          <w:rFonts w:cs="Arial"/>
          <w:bCs/>
          <w:sz w:val="20"/>
          <w:szCs w:val="19"/>
        </w:rPr>
        <w:t>A’ levels</w:t>
      </w:r>
      <w:r w:rsidR="00F0023A" w:rsidRPr="00BA61FF">
        <w:rPr>
          <w:rFonts w:cs="Arial"/>
          <w:bCs/>
          <w:sz w:val="20"/>
          <w:szCs w:val="19"/>
        </w:rPr>
        <w:t xml:space="preserve"> (Abitur/Bac)</w:t>
      </w:r>
      <w:r w:rsidR="00EB6477" w:rsidRPr="00BA61FF">
        <w:rPr>
          <w:rFonts w:cs="Arial"/>
          <w:bCs/>
          <w:sz w:val="20"/>
          <w:szCs w:val="19"/>
        </w:rPr>
        <w:t xml:space="preserve"> and </w:t>
      </w:r>
      <w:r w:rsidR="00BA61FF">
        <w:rPr>
          <w:rFonts w:cs="Arial"/>
          <w:bCs/>
          <w:sz w:val="20"/>
          <w:szCs w:val="19"/>
        </w:rPr>
        <w:t>9</w:t>
      </w:r>
      <w:r w:rsidR="00EB6477" w:rsidRPr="00BA61FF">
        <w:rPr>
          <w:rFonts w:cs="Arial"/>
          <w:bCs/>
          <w:sz w:val="20"/>
          <w:szCs w:val="19"/>
        </w:rPr>
        <w:t xml:space="preserve"> O’ levels </w:t>
      </w:r>
    </w:p>
    <w:p w14:paraId="401A38EB" w14:textId="77777777" w:rsidR="003B2445" w:rsidRPr="00BA61FF" w:rsidRDefault="003B2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19"/>
        </w:rPr>
      </w:pPr>
      <w:r w:rsidRPr="00BA61FF">
        <w:rPr>
          <w:rFonts w:cs="Arial"/>
          <w:b/>
          <w:bCs/>
          <w:sz w:val="20"/>
          <w:szCs w:val="19"/>
        </w:rPr>
        <w:t>Languages:</w:t>
      </w:r>
      <w:r w:rsidRPr="00BA61FF">
        <w:rPr>
          <w:rFonts w:cs="Arial"/>
          <w:sz w:val="20"/>
          <w:szCs w:val="19"/>
        </w:rPr>
        <w:t xml:space="preserve"> </w:t>
      </w:r>
      <w:r w:rsidR="00424506" w:rsidRPr="00BA61FF">
        <w:rPr>
          <w:rFonts w:cs="Arial"/>
          <w:sz w:val="20"/>
          <w:szCs w:val="19"/>
        </w:rPr>
        <w:tab/>
      </w:r>
      <w:r w:rsidR="00424506" w:rsidRPr="00BA61FF">
        <w:rPr>
          <w:rFonts w:cs="Arial"/>
          <w:sz w:val="20"/>
          <w:szCs w:val="19"/>
        </w:rPr>
        <w:tab/>
        <w:t xml:space="preserve">French </w:t>
      </w:r>
      <w:r w:rsidR="00EE07C2" w:rsidRPr="00BA61FF">
        <w:rPr>
          <w:rFonts w:cs="Arial"/>
          <w:sz w:val="20"/>
          <w:szCs w:val="19"/>
        </w:rPr>
        <w:t xml:space="preserve">– </w:t>
      </w:r>
      <w:r w:rsidR="00BA61FF">
        <w:rPr>
          <w:rFonts w:cs="Arial"/>
          <w:sz w:val="20"/>
          <w:szCs w:val="19"/>
        </w:rPr>
        <w:t>B1/B2 level (Common European Framework reference)</w:t>
      </w:r>
      <w:r w:rsidR="00EE07C2" w:rsidRPr="00BA61FF">
        <w:rPr>
          <w:rFonts w:cs="Arial"/>
          <w:sz w:val="20"/>
          <w:szCs w:val="19"/>
        </w:rPr>
        <w:t xml:space="preserve">  </w:t>
      </w:r>
    </w:p>
    <w:sectPr w:rsidR="003B2445" w:rsidRPr="00BA61FF" w:rsidSect="00B23DF0">
      <w:headerReference w:type="default" r:id="rId8"/>
      <w:footerReference w:type="default" r:id="rId9"/>
      <w:pgSz w:w="11907" w:h="16840"/>
      <w:pgMar w:top="1134" w:right="851" w:bottom="851" w:left="851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4C5F" w14:textId="77777777" w:rsidR="00443F04" w:rsidRDefault="00443F04">
      <w:pPr>
        <w:spacing w:after="0" w:line="240" w:lineRule="auto"/>
      </w:pPr>
      <w:r>
        <w:separator/>
      </w:r>
    </w:p>
  </w:endnote>
  <w:endnote w:type="continuationSeparator" w:id="0">
    <w:p w14:paraId="2832A975" w14:textId="77777777" w:rsidR="00443F04" w:rsidRDefault="0044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4BFD" w14:textId="77777777" w:rsidR="006175EF" w:rsidRPr="00B401F3" w:rsidRDefault="006175EF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sz w:val="19"/>
        <w:szCs w:val="19"/>
      </w:rPr>
    </w:pPr>
    <w:r w:rsidRPr="00B401F3">
      <w:rPr>
        <w:rFonts w:cs="Arial"/>
        <w:sz w:val="18"/>
        <w:szCs w:val="18"/>
      </w:rPr>
      <w:t xml:space="preserve">Page </w:t>
    </w:r>
    <w:r w:rsidRPr="00B401F3">
      <w:rPr>
        <w:rFonts w:cs="Arial"/>
        <w:sz w:val="18"/>
        <w:szCs w:val="18"/>
      </w:rPr>
      <w:pgNum/>
    </w:r>
    <w:r w:rsidRPr="00B401F3">
      <w:rPr>
        <w:rFonts w:cs="Arial"/>
        <w:sz w:val="18"/>
        <w:szCs w:val="18"/>
      </w:rPr>
      <w:t xml:space="preserve"> of </w:t>
    </w:r>
    <w:r w:rsidRPr="00B401F3">
      <w:rPr>
        <w:rFonts w:cs="Arial"/>
        <w:sz w:val="18"/>
        <w:szCs w:val="18"/>
      </w:rPr>
      <w:fldChar w:fldCharType="begin"/>
    </w:r>
    <w:r w:rsidRPr="00B401F3">
      <w:rPr>
        <w:rFonts w:cs="Arial"/>
        <w:sz w:val="18"/>
        <w:szCs w:val="18"/>
      </w:rPr>
      <w:instrText xml:space="preserve">  NUMPAGES </w:instrText>
    </w:r>
    <w:r w:rsidRPr="00B401F3">
      <w:rPr>
        <w:rFonts w:cs="Arial"/>
        <w:sz w:val="18"/>
        <w:szCs w:val="18"/>
      </w:rPr>
      <w:fldChar w:fldCharType="separate"/>
    </w:r>
    <w:r w:rsidR="003D2D3F">
      <w:rPr>
        <w:rFonts w:cs="Arial"/>
        <w:noProof/>
        <w:sz w:val="18"/>
        <w:szCs w:val="18"/>
      </w:rPr>
      <w:t>3</w:t>
    </w:r>
    <w:r w:rsidRPr="00B401F3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1CD5" w14:textId="77777777" w:rsidR="00443F04" w:rsidRDefault="00443F04">
      <w:pPr>
        <w:spacing w:after="0" w:line="240" w:lineRule="auto"/>
      </w:pPr>
      <w:r>
        <w:separator/>
      </w:r>
    </w:p>
  </w:footnote>
  <w:footnote w:type="continuationSeparator" w:id="0">
    <w:p w14:paraId="423FC507" w14:textId="77777777" w:rsidR="00443F04" w:rsidRDefault="0044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983A" w14:textId="77777777" w:rsidR="00875DEE" w:rsidRDefault="00875DE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6D2"/>
    <w:multiLevelType w:val="hybridMultilevel"/>
    <w:tmpl w:val="94C869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13F"/>
    <w:multiLevelType w:val="hybridMultilevel"/>
    <w:tmpl w:val="CE566848"/>
    <w:lvl w:ilvl="0" w:tplc="04D4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0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6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8E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8F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C6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D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43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E6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680E"/>
    <w:multiLevelType w:val="hybridMultilevel"/>
    <w:tmpl w:val="4318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093E"/>
    <w:multiLevelType w:val="hybridMultilevel"/>
    <w:tmpl w:val="5D82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724F0"/>
    <w:multiLevelType w:val="hybridMultilevel"/>
    <w:tmpl w:val="AB123AE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716A"/>
    <w:multiLevelType w:val="hybridMultilevel"/>
    <w:tmpl w:val="65B6621C"/>
    <w:lvl w:ilvl="0" w:tplc="E18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AC560D"/>
    <w:multiLevelType w:val="hybridMultilevel"/>
    <w:tmpl w:val="D076E2F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9A8"/>
    <w:multiLevelType w:val="hybridMultilevel"/>
    <w:tmpl w:val="562EA5F6"/>
    <w:lvl w:ilvl="0" w:tplc="E18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556B8"/>
    <w:multiLevelType w:val="hybridMultilevel"/>
    <w:tmpl w:val="4034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34D4C"/>
    <w:multiLevelType w:val="hybridMultilevel"/>
    <w:tmpl w:val="32AE8EDE"/>
    <w:lvl w:ilvl="0" w:tplc="E18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4CF574B"/>
    <w:multiLevelType w:val="hybridMultilevel"/>
    <w:tmpl w:val="38B01B0C"/>
    <w:lvl w:ilvl="0" w:tplc="E18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AD1AEC"/>
    <w:multiLevelType w:val="hybridMultilevel"/>
    <w:tmpl w:val="F6B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22A8"/>
    <w:multiLevelType w:val="hybridMultilevel"/>
    <w:tmpl w:val="8760F63E"/>
    <w:lvl w:ilvl="0" w:tplc="E18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ECC5E4C"/>
    <w:multiLevelType w:val="hybridMultilevel"/>
    <w:tmpl w:val="A6FA70E6"/>
    <w:lvl w:ilvl="0" w:tplc="E18C4F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70E96878"/>
    <w:multiLevelType w:val="multilevel"/>
    <w:tmpl w:val="43186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227E"/>
    <w:multiLevelType w:val="hybridMultilevel"/>
    <w:tmpl w:val="CB74BFCC"/>
    <w:lvl w:ilvl="0" w:tplc="A5149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63C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84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84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84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69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5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23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2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5606"/>
    <w:multiLevelType w:val="hybridMultilevel"/>
    <w:tmpl w:val="D1D8D5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622517">
    <w:abstractNumId w:val="12"/>
  </w:num>
  <w:num w:numId="2" w16cid:durableId="188840958">
    <w:abstractNumId w:val="13"/>
  </w:num>
  <w:num w:numId="3" w16cid:durableId="596597333">
    <w:abstractNumId w:val="5"/>
  </w:num>
  <w:num w:numId="4" w16cid:durableId="628752891">
    <w:abstractNumId w:val="9"/>
  </w:num>
  <w:num w:numId="5" w16cid:durableId="495807563">
    <w:abstractNumId w:val="10"/>
  </w:num>
  <w:num w:numId="6" w16cid:durableId="1201741944">
    <w:abstractNumId w:val="7"/>
  </w:num>
  <w:num w:numId="7" w16cid:durableId="1329944786">
    <w:abstractNumId w:val="2"/>
  </w:num>
  <w:num w:numId="8" w16cid:durableId="986398050">
    <w:abstractNumId w:val="14"/>
  </w:num>
  <w:num w:numId="9" w16cid:durableId="404648099">
    <w:abstractNumId w:val="0"/>
  </w:num>
  <w:num w:numId="10" w16cid:durableId="1710300893">
    <w:abstractNumId w:val="15"/>
  </w:num>
  <w:num w:numId="11" w16cid:durableId="1187478928">
    <w:abstractNumId w:val="1"/>
  </w:num>
  <w:num w:numId="12" w16cid:durableId="12604539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56632321">
    <w:abstractNumId w:val="11"/>
  </w:num>
  <w:num w:numId="14" w16cid:durableId="1755471690">
    <w:abstractNumId w:val="8"/>
  </w:num>
  <w:num w:numId="15" w16cid:durableId="1716465227">
    <w:abstractNumId w:val="16"/>
  </w:num>
  <w:num w:numId="16" w16cid:durableId="602155331">
    <w:abstractNumId w:val="3"/>
  </w:num>
  <w:num w:numId="17" w16cid:durableId="617613136">
    <w:abstractNumId w:val="4"/>
  </w:num>
  <w:num w:numId="18" w16cid:durableId="649871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9"/>
    <w:rsid w:val="00001578"/>
    <w:rsid w:val="000165E8"/>
    <w:rsid w:val="000222D2"/>
    <w:rsid w:val="00050C63"/>
    <w:rsid w:val="00062DBE"/>
    <w:rsid w:val="00064056"/>
    <w:rsid w:val="00065AA9"/>
    <w:rsid w:val="00072552"/>
    <w:rsid w:val="0007725B"/>
    <w:rsid w:val="00081F04"/>
    <w:rsid w:val="00082A9C"/>
    <w:rsid w:val="000913BB"/>
    <w:rsid w:val="000C1110"/>
    <w:rsid w:val="000D1A45"/>
    <w:rsid w:val="000E167E"/>
    <w:rsid w:val="000E3913"/>
    <w:rsid w:val="000E795A"/>
    <w:rsid w:val="000F4FC6"/>
    <w:rsid w:val="00116F25"/>
    <w:rsid w:val="00142FAC"/>
    <w:rsid w:val="00143058"/>
    <w:rsid w:val="00153711"/>
    <w:rsid w:val="00154AE4"/>
    <w:rsid w:val="00181917"/>
    <w:rsid w:val="00181A1A"/>
    <w:rsid w:val="00185F7C"/>
    <w:rsid w:val="00191E63"/>
    <w:rsid w:val="00194CE3"/>
    <w:rsid w:val="001A5421"/>
    <w:rsid w:val="001A759B"/>
    <w:rsid w:val="001B4F26"/>
    <w:rsid w:val="001C703B"/>
    <w:rsid w:val="001C7077"/>
    <w:rsid w:val="001D1719"/>
    <w:rsid w:val="001D3B12"/>
    <w:rsid w:val="001F02D0"/>
    <w:rsid w:val="001F0892"/>
    <w:rsid w:val="00212F21"/>
    <w:rsid w:val="00213E11"/>
    <w:rsid w:val="00224392"/>
    <w:rsid w:val="00227E4A"/>
    <w:rsid w:val="0024029B"/>
    <w:rsid w:val="00245B47"/>
    <w:rsid w:val="002562DF"/>
    <w:rsid w:val="00262D8C"/>
    <w:rsid w:val="0027159B"/>
    <w:rsid w:val="002908A1"/>
    <w:rsid w:val="002D5A4C"/>
    <w:rsid w:val="002E609C"/>
    <w:rsid w:val="002E6F84"/>
    <w:rsid w:val="002F2C1D"/>
    <w:rsid w:val="002F4391"/>
    <w:rsid w:val="002F6E29"/>
    <w:rsid w:val="00326876"/>
    <w:rsid w:val="00332B5F"/>
    <w:rsid w:val="00336ADD"/>
    <w:rsid w:val="00336B10"/>
    <w:rsid w:val="00340F98"/>
    <w:rsid w:val="00346EA5"/>
    <w:rsid w:val="0035231D"/>
    <w:rsid w:val="003623E8"/>
    <w:rsid w:val="003B2445"/>
    <w:rsid w:val="003D2051"/>
    <w:rsid w:val="003D2D3F"/>
    <w:rsid w:val="003D3FB9"/>
    <w:rsid w:val="0040164F"/>
    <w:rsid w:val="00424506"/>
    <w:rsid w:val="00433C47"/>
    <w:rsid w:val="004372F0"/>
    <w:rsid w:val="00443F04"/>
    <w:rsid w:val="004567E9"/>
    <w:rsid w:val="0046365D"/>
    <w:rsid w:val="00483827"/>
    <w:rsid w:val="004A5723"/>
    <w:rsid w:val="004B3455"/>
    <w:rsid w:val="004C2A10"/>
    <w:rsid w:val="004C479F"/>
    <w:rsid w:val="004D21AB"/>
    <w:rsid w:val="004D2A58"/>
    <w:rsid w:val="004D3654"/>
    <w:rsid w:val="004D4EA6"/>
    <w:rsid w:val="004D517C"/>
    <w:rsid w:val="004D5C36"/>
    <w:rsid w:val="004E786D"/>
    <w:rsid w:val="005111D3"/>
    <w:rsid w:val="00523E6B"/>
    <w:rsid w:val="00533FC5"/>
    <w:rsid w:val="00562BD0"/>
    <w:rsid w:val="005648A9"/>
    <w:rsid w:val="00566F39"/>
    <w:rsid w:val="00583A49"/>
    <w:rsid w:val="0058505B"/>
    <w:rsid w:val="005866BC"/>
    <w:rsid w:val="005905E3"/>
    <w:rsid w:val="005B5214"/>
    <w:rsid w:val="005B575D"/>
    <w:rsid w:val="005D0C67"/>
    <w:rsid w:val="005D57EC"/>
    <w:rsid w:val="005F315F"/>
    <w:rsid w:val="0060760E"/>
    <w:rsid w:val="0061027F"/>
    <w:rsid w:val="006175EF"/>
    <w:rsid w:val="00617638"/>
    <w:rsid w:val="00632F30"/>
    <w:rsid w:val="00640CFF"/>
    <w:rsid w:val="00642B03"/>
    <w:rsid w:val="00646C44"/>
    <w:rsid w:val="006523A8"/>
    <w:rsid w:val="0067182C"/>
    <w:rsid w:val="00685F74"/>
    <w:rsid w:val="006876C0"/>
    <w:rsid w:val="00693B43"/>
    <w:rsid w:val="00694D07"/>
    <w:rsid w:val="006A654C"/>
    <w:rsid w:val="006C07D8"/>
    <w:rsid w:val="006D4066"/>
    <w:rsid w:val="006F78B4"/>
    <w:rsid w:val="00720165"/>
    <w:rsid w:val="00726147"/>
    <w:rsid w:val="00740A2E"/>
    <w:rsid w:val="00797FE5"/>
    <w:rsid w:val="007A39E3"/>
    <w:rsid w:val="007B0110"/>
    <w:rsid w:val="007C4247"/>
    <w:rsid w:val="007D0C60"/>
    <w:rsid w:val="007D2704"/>
    <w:rsid w:val="007D7D77"/>
    <w:rsid w:val="007F55BC"/>
    <w:rsid w:val="007F6334"/>
    <w:rsid w:val="007F6418"/>
    <w:rsid w:val="0080153A"/>
    <w:rsid w:val="00850CE4"/>
    <w:rsid w:val="0085539C"/>
    <w:rsid w:val="00875DEE"/>
    <w:rsid w:val="00880482"/>
    <w:rsid w:val="00886AA9"/>
    <w:rsid w:val="008C4D80"/>
    <w:rsid w:val="008D7982"/>
    <w:rsid w:val="008F2952"/>
    <w:rsid w:val="00926C07"/>
    <w:rsid w:val="0093093A"/>
    <w:rsid w:val="009364F6"/>
    <w:rsid w:val="00944CEF"/>
    <w:rsid w:val="0096488D"/>
    <w:rsid w:val="00980953"/>
    <w:rsid w:val="00982ACB"/>
    <w:rsid w:val="00993AEA"/>
    <w:rsid w:val="00995B6B"/>
    <w:rsid w:val="009E21D3"/>
    <w:rsid w:val="009E60BD"/>
    <w:rsid w:val="00A137F4"/>
    <w:rsid w:val="00A16E9C"/>
    <w:rsid w:val="00A227DB"/>
    <w:rsid w:val="00A30842"/>
    <w:rsid w:val="00A47F11"/>
    <w:rsid w:val="00A546D7"/>
    <w:rsid w:val="00A649F8"/>
    <w:rsid w:val="00A769D7"/>
    <w:rsid w:val="00A87925"/>
    <w:rsid w:val="00A90793"/>
    <w:rsid w:val="00A96BD1"/>
    <w:rsid w:val="00AB17F8"/>
    <w:rsid w:val="00AB73C5"/>
    <w:rsid w:val="00AC31D3"/>
    <w:rsid w:val="00AE1DDD"/>
    <w:rsid w:val="00AE34E4"/>
    <w:rsid w:val="00AE7B18"/>
    <w:rsid w:val="00AF070E"/>
    <w:rsid w:val="00AF40FE"/>
    <w:rsid w:val="00B06486"/>
    <w:rsid w:val="00B12D9D"/>
    <w:rsid w:val="00B134CC"/>
    <w:rsid w:val="00B23DF0"/>
    <w:rsid w:val="00B401F3"/>
    <w:rsid w:val="00B6455B"/>
    <w:rsid w:val="00B76F83"/>
    <w:rsid w:val="00B77395"/>
    <w:rsid w:val="00B830D6"/>
    <w:rsid w:val="00BA3D1D"/>
    <w:rsid w:val="00BA61FF"/>
    <w:rsid w:val="00BB08E4"/>
    <w:rsid w:val="00BB3005"/>
    <w:rsid w:val="00BB580D"/>
    <w:rsid w:val="00BD5306"/>
    <w:rsid w:val="00BF11DD"/>
    <w:rsid w:val="00BF25BA"/>
    <w:rsid w:val="00C0687D"/>
    <w:rsid w:val="00C0740F"/>
    <w:rsid w:val="00C27F86"/>
    <w:rsid w:val="00C34903"/>
    <w:rsid w:val="00C34E54"/>
    <w:rsid w:val="00C36371"/>
    <w:rsid w:val="00C54771"/>
    <w:rsid w:val="00C6299A"/>
    <w:rsid w:val="00C913AC"/>
    <w:rsid w:val="00C962CA"/>
    <w:rsid w:val="00CA3955"/>
    <w:rsid w:val="00CB12B4"/>
    <w:rsid w:val="00CD2C73"/>
    <w:rsid w:val="00CE0BFE"/>
    <w:rsid w:val="00CE0E30"/>
    <w:rsid w:val="00CE1702"/>
    <w:rsid w:val="00CF3755"/>
    <w:rsid w:val="00D14615"/>
    <w:rsid w:val="00D1482C"/>
    <w:rsid w:val="00D17F5E"/>
    <w:rsid w:val="00D30821"/>
    <w:rsid w:val="00D4474C"/>
    <w:rsid w:val="00D524A4"/>
    <w:rsid w:val="00D554B2"/>
    <w:rsid w:val="00D61EC6"/>
    <w:rsid w:val="00D8703E"/>
    <w:rsid w:val="00D90F96"/>
    <w:rsid w:val="00D94A90"/>
    <w:rsid w:val="00DB12F6"/>
    <w:rsid w:val="00DD12F6"/>
    <w:rsid w:val="00DD3B3A"/>
    <w:rsid w:val="00DE5C2F"/>
    <w:rsid w:val="00DF78F4"/>
    <w:rsid w:val="00DF7F63"/>
    <w:rsid w:val="00E20924"/>
    <w:rsid w:val="00E6737A"/>
    <w:rsid w:val="00E673A1"/>
    <w:rsid w:val="00E67BF1"/>
    <w:rsid w:val="00E7258B"/>
    <w:rsid w:val="00E73149"/>
    <w:rsid w:val="00E80E49"/>
    <w:rsid w:val="00E81E27"/>
    <w:rsid w:val="00E85B34"/>
    <w:rsid w:val="00E9349B"/>
    <w:rsid w:val="00E97629"/>
    <w:rsid w:val="00E977A4"/>
    <w:rsid w:val="00EB6477"/>
    <w:rsid w:val="00EC1AD0"/>
    <w:rsid w:val="00EC3483"/>
    <w:rsid w:val="00ED0F4D"/>
    <w:rsid w:val="00EE07C2"/>
    <w:rsid w:val="00EF200C"/>
    <w:rsid w:val="00F0023A"/>
    <w:rsid w:val="00F049E8"/>
    <w:rsid w:val="00F12F8F"/>
    <w:rsid w:val="00F16822"/>
    <w:rsid w:val="00F25A96"/>
    <w:rsid w:val="00F76D04"/>
    <w:rsid w:val="00F83159"/>
    <w:rsid w:val="00F8718D"/>
    <w:rsid w:val="00F95033"/>
    <w:rsid w:val="00F96845"/>
    <w:rsid w:val="00FB274F"/>
    <w:rsid w:val="00FB7D49"/>
    <w:rsid w:val="00FC4EE5"/>
    <w:rsid w:val="00FD7FD0"/>
    <w:rsid w:val="00FE267F"/>
    <w:rsid w:val="00FE4D22"/>
    <w:rsid w:val="00FE63F8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B7EEB8"/>
  <w15:chartTrackingRefBased/>
  <w15:docId w15:val="{B78C0F7B-011E-2B46-A2E2-FC2C658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5D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5DEE"/>
    <w:rPr>
      <w:sz w:val="22"/>
      <w:szCs w:val="22"/>
    </w:rPr>
  </w:style>
  <w:style w:type="paragraph" w:styleId="Footer">
    <w:name w:val="footer"/>
    <w:basedOn w:val="Normal"/>
    <w:link w:val="FooterChar"/>
    <w:rsid w:val="00875D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5DEE"/>
    <w:rPr>
      <w:sz w:val="22"/>
      <w:szCs w:val="22"/>
    </w:rPr>
  </w:style>
  <w:style w:type="character" w:styleId="Hyperlink">
    <w:name w:val="Hyperlink"/>
    <w:rsid w:val="00CF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57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28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58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91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294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70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016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133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048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846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406">
          <w:marLeft w:val="7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2210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/ Cover Letter</vt:lpstr>
      <vt:lpstr>CV / Cover Letter</vt:lpstr>
    </vt:vector>
  </TitlesOfParts>
  <Company>Microsoft</Company>
  <LinksUpToDate>false</LinksUpToDate>
  <CharactersWithSpaces>8331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mailto:mb221062@gmail.com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subject/>
  <dc:creator>Caroline Bennett</dc:creator>
  <cp:keywords/>
  <cp:lastModifiedBy>Mark Bennett</cp:lastModifiedBy>
  <cp:revision>2</cp:revision>
  <cp:lastPrinted>2017-06-26T14:40:00Z</cp:lastPrinted>
  <dcterms:created xsi:type="dcterms:W3CDTF">2022-08-30T12:51:00Z</dcterms:created>
  <dcterms:modified xsi:type="dcterms:W3CDTF">2022-08-30T12:51:00Z</dcterms:modified>
</cp:coreProperties>
</file>