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60E3" w14:textId="1623F9F6" w:rsidR="00120722" w:rsidRPr="007D41BA" w:rsidRDefault="00120722" w:rsidP="00FC014B">
      <w:pPr>
        <w:pStyle w:val="Titr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Theme="minorHAnsi" w:hAnsiTheme="minorHAnsi" w:cs="Times New Roman"/>
          <w:sz w:val="22"/>
          <w:szCs w:val="22"/>
        </w:rPr>
      </w:pPr>
      <w:r w:rsidRPr="007D41BA">
        <w:rPr>
          <w:rFonts w:asciiTheme="minorHAnsi" w:hAnsiTheme="minorHAnsi" w:cs="Times New Roman"/>
          <w:sz w:val="22"/>
          <w:szCs w:val="22"/>
        </w:rPr>
        <w:t>Installation d</w:t>
      </w:r>
      <w:r w:rsidR="00814CFF">
        <w:rPr>
          <w:rFonts w:asciiTheme="minorHAnsi" w:hAnsiTheme="minorHAnsi" w:cs="Times New Roman"/>
          <w:sz w:val="22"/>
          <w:szCs w:val="22"/>
        </w:rPr>
        <w:t>’infrastructure</w:t>
      </w:r>
      <w:r w:rsidRPr="007D41BA">
        <w:rPr>
          <w:rFonts w:asciiTheme="minorHAnsi" w:hAnsiTheme="minorHAnsi" w:cs="Times New Roman"/>
          <w:sz w:val="22"/>
          <w:szCs w:val="22"/>
        </w:rPr>
        <w:t xml:space="preserve"> de recharge de Véhicules</w:t>
      </w:r>
    </w:p>
    <w:p w14:paraId="42F993BF" w14:textId="77777777" w:rsidR="008B7123" w:rsidRPr="007D41BA" w:rsidRDefault="00120722" w:rsidP="00FC014B">
      <w:pPr>
        <w:pStyle w:val="Titre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/>
        <w:jc w:val="center"/>
        <w:rPr>
          <w:rFonts w:asciiTheme="minorHAnsi" w:hAnsiTheme="minorHAnsi" w:cs="Times New Roman"/>
          <w:sz w:val="22"/>
          <w:szCs w:val="22"/>
        </w:rPr>
      </w:pPr>
      <w:r w:rsidRPr="007D41BA">
        <w:rPr>
          <w:rFonts w:asciiTheme="minorHAnsi" w:hAnsiTheme="minorHAnsi" w:cs="Times New Roman"/>
          <w:sz w:val="22"/>
          <w:szCs w:val="22"/>
        </w:rPr>
        <w:t>Électriques</w:t>
      </w:r>
      <w:r w:rsidR="00593EF6" w:rsidRPr="007D41BA">
        <w:rPr>
          <w:rFonts w:asciiTheme="minorHAnsi" w:hAnsiTheme="minorHAnsi" w:cs="Times New Roman"/>
          <w:sz w:val="22"/>
          <w:szCs w:val="22"/>
        </w:rPr>
        <w:t xml:space="preserve"> - Niveau 2</w:t>
      </w:r>
    </w:p>
    <w:p w14:paraId="03AEF872" w14:textId="77777777" w:rsidR="00814CFF" w:rsidRDefault="008B7123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color w:val="00B0F0"/>
          <w:sz w:val="22"/>
          <w:szCs w:val="22"/>
        </w:rPr>
      </w:pPr>
      <w:r w:rsidRPr="00212F78">
        <w:rPr>
          <w:rFonts w:asciiTheme="minorHAnsi" w:hAnsiTheme="minorHAnsi" w:cs="Arial"/>
          <w:b/>
          <w:color w:val="00B0F0"/>
        </w:rPr>
        <w:t xml:space="preserve">OBJECTIF </w:t>
      </w:r>
      <w:r w:rsidRPr="0003501A">
        <w:rPr>
          <w:rFonts w:asciiTheme="minorHAnsi" w:hAnsiTheme="minorHAnsi" w:cs="Arial"/>
          <w:b/>
          <w:color w:val="00B0F0"/>
          <w:sz w:val="22"/>
          <w:szCs w:val="22"/>
        </w:rPr>
        <w:t xml:space="preserve">: </w:t>
      </w:r>
    </w:p>
    <w:p w14:paraId="5B0DA329" w14:textId="6B072F8E" w:rsidR="00814CFF" w:rsidRPr="00814CFF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Pr="00814CFF">
        <w:rPr>
          <w:rFonts w:asciiTheme="minorHAnsi" w:hAnsiTheme="minorHAnsi" w:cs="Arial"/>
          <w:bCs/>
          <w:sz w:val="22"/>
          <w:szCs w:val="22"/>
        </w:rPr>
        <w:t>Déterminer l’infrastructure nécessaire (déploiement en étoile ou en rocade et le sous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14CFF">
        <w:rPr>
          <w:rFonts w:asciiTheme="minorHAnsi" w:hAnsiTheme="minorHAnsi" w:cs="Arial"/>
          <w:bCs/>
          <w:sz w:val="22"/>
          <w:szCs w:val="22"/>
        </w:rPr>
        <w:t>comptage) et les modifications de l’installation électrique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35393E93" w14:textId="4E078ACF" w:rsidR="00814CFF" w:rsidRPr="00814CFF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Pr="00814CFF">
        <w:rPr>
          <w:rFonts w:asciiTheme="minorHAnsi" w:hAnsiTheme="minorHAnsi" w:cs="Arial"/>
          <w:bCs/>
          <w:sz w:val="22"/>
          <w:szCs w:val="22"/>
        </w:rPr>
        <w:t>Conna</w:t>
      </w:r>
      <w:r w:rsidRPr="00814CFF">
        <w:rPr>
          <w:rFonts w:ascii="Calibri" w:hAnsi="Calibri" w:cs="Calibri"/>
          <w:bCs/>
          <w:sz w:val="22"/>
          <w:szCs w:val="22"/>
        </w:rPr>
        <w:t>î</w:t>
      </w:r>
      <w:r w:rsidRPr="00814CFF">
        <w:rPr>
          <w:rFonts w:asciiTheme="minorHAnsi" w:hAnsiTheme="minorHAnsi" w:cs="Arial"/>
          <w:bCs/>
          <w:sz w:val="22"/>
          <w:szCs w:val="22"/>
        </w:rPr>
        <w:t>tre les r</w:t>
      </w:r>
      <w:r w:rsidRPr="00814CFF">
        <w:rPr>
          <w:rFonts w:ascii="Calibri" w:hAnsi="Calibri" w:cs="Calibri"/>
          <w:bCs/>
          <w:sz w:val="22"/>
          <w:szCs w:val="22"/>
        </w:rPr>
        <w:t>é</w:t>
      </w:r>
      <w:r w:rsidRPr="00814CFF">
        <w:rPr>
          <w:rFonts w:asciiTheme="minorHAnsi" w:hAnsiTheme="minorHAnsi" w:cs="Arial"/>
          <w:bCs/>
          <w:sz w:val="22"/>
          <w:szCs w:val="22"/>
        </w:rPr>
        <w:t>glementations propres aux BUP/ERP et aux parkings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70226FB5" w14:textId="4B4ABC36" w:rsidR="00814CFF" w:rsidRPr="00814CFF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Pr="00814CFF">
        <w:rPr>
          <w:rFonts w:asciiTheme="minorHAnsi" w:hAnsiTheme="minorHAnsi" w:cs="Arial"/>
          <w:bCs/>
          <w:sz w:val="22"/>
          <w:szCs w:val="22"/>
        </w:rPr>
        <w:t>Choisir la borne ad</w:t>
      </w:r>
      <w:r w:rsidRPr="00814CFF">
        <w:rPr>
          <w:rFonts w:ascii="Calibri" w:hAnsi="Calibri" w:cs="Calibri"/>
          <w:bCs/>
          <w:sz w:val="22"/>
          <w:szCs w:val="22"/>
        </w:rPr>
        <w:t>é</w:t>
      </w:r>
      <w:r w:rsidRPr="00814CFF">
        <w:rPr>
          <w:rFonts w:asciiTheme="minorHAnsi" w:hAnsiTheme="minorHAnsi" w:cs="Arial"/>
          <w:bCs/>
          <w:sz w:val="22"/>
          <w:szCs w:val="22"/>
        </w:rPr>
        <w:t>quate et les accessoires associ</w:t>
      </w:r>
      <w:r w:rsidRPr="00814CFF">
        <w:rPr>
          <w:rFonts w:ascii="Calibri" w:hAnsi="Calibri" w:cs="Calibri"/>
          <w:bCs/>
          <w:sz w:val="22"/>
          <w:szCs w:val="22"/>
        </w:rPr>
        <w:t>é</w:t>
      </w:r>
      <w:r w:rsidRPr="00814CFF">
        <w:rPr>
          <w:rFonts w:asciiTheme="minorHAnsi" w:hAnsiTheme="minorHAnsi" w:cs="Arial"/>
          <w:bCs/>
          <w:sz w:val="22"/>
          <w:szCs w:val="22"/>
        </w:rPr>
        <w:t>s</w:t>
      </w:r>
      <w:r>
        <w:rPr>
          <w:rFonts w:asciiTheme="minorHAnsi" w:hAnsiTheme="minorHAnsi" w:cs="Arial"/>
          <w:bCs/>
          <w:sz w:val="22"/>
          <w:szCs w:val="22"/>
        </w:rPr>
        <w:t>.</w:t>
      </w:r>
      <w:r w:rsidRPr="00814CFF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74245894" w14:textId="0D235271" w:rsidR="00814CFF" w:rsidRPr="00814CFF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Pr="00814CFF">
        <w:rPr>
          <w:rFonts w:asciiTheme="minorHAnsi" w:hAnsiTheme="minorHAnsi" w:cs="Arial"/>
          <w:bCs/>
          <w:sz w:val="22"/>
          <w:szCs w:val="22"/>
        </w:rPr>
        <w:t>Conna</w:t>
      </w:r>
      <w:r w:rsidRPr="00814CFF">
        <w:rPr>
          <w:rFonts w:ascii="Calibri" w:hAnsi="Calibri" w:cs="Calibri"/>
          <w:bCs/>
          <w:sz w:val="22"/>
          <w:szCs w:val="22"/>
        </w:rPr>
        <w:t>î</w:t>
      </w:r>
      <w:r w:rsidRPr="00814CFF">
        <w:rPr>
          <w:rFonts w:asciiTheme="minorHAnsi" w:hAnsiTheme="minorHAnsi" w:cs="Arial"/>
          <w:bCs/>
          <w:sz w:val="22"/>
          <w:szCs w:val="22"/>
        </w:rPr>
        <w:t xml:space="preserve">tre les constituants de base dans le protocole TCP/IP, </w:t>
      </w:r>
    </w:p>
    <w:p w14:paraId="31672046" w14:textId="28DF1D8A" w:rsidR="00814CFF" w:rsidRPr="00814CFF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Pr="00814CFF">
        <w:rPr>
          <w:rFonts w:asciiTheme="minorHAnsi" w:hAnsiTheme="minorHAnsi" w:cs="Arial"/>
          <w:bCs/>
          <w:sz w:val="22"/>
          <w:szCs w:val="22"/>
        </w:rPr>
        <w:t xml:space="preserve">Mettre en </w:t>
      </w:r>
      <w:r w:rsidRPr="00814CFF">
        <w:rPr>
          <w:rFonts w:ascii="Calibri" w:hAnsi="Calibri" w:cs="Calibri"/>
          <w:bCs/>
          <w:sz w:val="22"/>
          <w:szCs w:val="22"/>
        </w:rPr>
        <w:t>œ</w:t>
      </w:r>
      <w:r w:rsidRPr="00814CFF">
        <w:rPr>
          <w:rFonts w:asciiTheme="minorHAnsi" w:hAnsiTheme="minorHAnsi" w:cs="Arial"/>
          <w:bCs/>
          <w:sz w:val="22"/>
          <w:szCs w:val="22"/>
        </w:rPr>
        <w:t>uvre et param</w:t>
      </w:r>
      <w:r w:rsidRPr="00814CFF">
        <w:rPr>
          <w:rFonts w:ascii="Calibri" w:hAnsi="Calibri" w:cs="Calibri"/>
          <w:bCs/>
          <w:sz w:val="22"/>
          <w:szCs w:val="22"/>
        </w:rPr>
        <w:t>é</w:t>
      </w:r>
      <w:r w:rsidRPr="00814CFF">
        <w:rPr>
          <w:rFonts w:asciiTheme="minorHAnsi" w:hAnsiTheme="minorHAnsi" w:cs="Arial"/>
          <w:bCs/>
          <w:sz w:val="22"/>
          <w:szCs w:val="22"/>
        </w:rPr>
        <w:t>trer les bornes de charge communicantes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5C4FA2E2" w14:textId="127CF421" w:rsidR="00120722" w:rsidRPr="00814CFF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Pr="00814CFF">
        <w:rPr>
          <w:rFonts w:asciiTheme="minorHAnsi" w:hAnsiTheme="minorHAnsi" w:cs="Arial"/>
          <w:bCs/>
          <w:sz w:val="22"/>
          <w:szCs w:val="22"/>
        </w:rPr>
        <w:t>Concevoir une grappe de bornes avec communication embarquée,</w:t>
      </w:r>
    </w:p>
    <w:p w14:paraId="75CA5F89" w14:textId="5EAE43EB" w:rsidR="00814CFF" w:rsidRPr="00814CFF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Pr="00814CFF">
        <w:rPr>
          <w:rFonts w:asciiTheme="minorHAnsi" w:hAnsiTheme="minorHAnsi" w:cs="Arial"/>
          <w:bCs/>
          <w:sz w:val="22"/>
          <w:szCs w:val="22"/>
        </w:rPr>
        <w:t>Savoir paramétrer un gestionnaire de bornes,</w:t>
      </w:r>
    </w:p>
    <w:p w14:paraId="28913614" w14:textId="340EE88C" w:rsidR="00814CFF" w:rsidRPr="00814CFF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-</w:t>
      </w:r>
      <w:r w:rsidRPr="00814CFF">
        <w:rPr>
          <w:rFonts w:asciiTheme="minorHAnsi" w:hAnsiTheme="minorHAnsi" w:cs="Arial"/>
          <w:bCs/>
          <w:sz w:val="22"/>
          <w:szCs w:val="22"/>
        </w:rPr>
        <w:t>Elaborer les documents n</w:t>
      </w:r>
      <w:r w:rsidRPr="00814CFF">
        <w:rPr>
          <w:rFonts w:ascii="Calibri" w:hAnsi="Calibri" w:cs="Calibri"/>
          <w:bCs/>
          <w:sz w:val="22"/>
          <w:szCs w:val="22"/>
        </w:rPr>
        <w:t>é</w:t>
      </w:r>
      <w:r w:rsidRPr="00814CFF">
        <w:rPr>
          <w:rFonts w:asciiTheme="minorHAnsi" w:hAnsiTheme="minorHAnsi" w:cs="Arial"/>
          <w:bCs/>
          <w:sz w:val="22"/>
          <w:szCs w:val="22"/>
        </w:rPr>
        <w:t xml:space="preserve">cessaires </w:t>
      </w:r>
      <w:r w:rsidRPr="00814CFF">
        <w:rPr>
          <w:rFonts w:ascii="Calibri" w:hAnsi="Calibri" w:cs="Calibri"/>
          <w:bCs/>
          <w:sz w:val="22"/>
          <w:szCs w:val="22"/>
        </w:rPr>
        <w:t>à</w:t>
      </w:r>
      <w:r w:rsidRPr="00814CFF">
        <w:rPr>
          <w:rFonts w:asciiTheme="minorHAnsi" w:hAnsiTheme="minorHAnsi" w:cs="Arial"/>
          <w:bCs/>
          <w:sz w:val="22"/>
          <w:szCs w:val="22"/>
        </w:rPr>
        <w:t xml:space="preserve"> l</w:t>
      </w:r>
      <w:r w:rsidRPr="00814CFF">
        <w:rPr>
          <w:rFonts w:ascii="Calibri" w:hAnsi="Calibri" w:cs="Calibri"/>
          <w:bCs/>
          <w:sz w:val="22"/>
          <w:szCs w:val="22"/>
        </w:rPr>
        <w:t>’</w:t>
      </w:r>
      <w:r w:rsidRPr="00814CFF">
        <w:rPr>
          <w:rFonts w:asciiTheme="minorHAnsi" w:hAnsiTheme="minorHAnsi" w:cs="Arial"/>
          <w:bCs/>
          <w:sz w:val="22"/>
          <w:szCs w:val="22"/>
        </w:rPr>
        <w:t>obtention de la conformit</w:t>
      </w:r>
      <w:r w:rsidRPr="00814CFF">
        <w:rPr>
          <w:rFonts w:ascii="Calibri" w:hAnsi="Calibri" w:cs="Calibri"/>
          <w:bCs/>
          <w:sz w:val="22"/>
          <w:szCs w:val="22"/>
        </w:rPr>
        <w:t>é</w:t>
      </w:r>
      <w:r w:rsidRPr="00814CFF">
        <w:rPr>
          <w:rFonts w:asciiTheme="minorHAnsi" w:hAnsiTheme="minorHAnsi" w:cs="Arial"/>
          <w:bCs/>
          <w:sz w:val="22"/>
          <w:szCs w:val="22"/>
        </w:rPr>
        <w:t xml:space="preserve"> par un bureau de contrôle.</w:t>
      </w:r>
    </w:p>
    <w:p w14:paraId="76289443" w14:textId="77777777" w:rsidR="008B7123" w:rsidRPr="0003501A" w:rsidRDefault="008B7123">
      <w:pPr>
        <w:rPr>
          <w:rFonts w:ascii="Arial" w:hAnsi="Arial" w:cs="Arial"/>
          <w:sz w:val="22"/>
          <w:szCs w:val="22"/>
        </w:rPr>
      </w:pPr>
    </w:p>
    <w:p w14:paraId="49572037" w14:textId="77777777" w:rsidR="00814CFF" w:rsidRPr="00814CFF" w:rsidRDefault="00212F78" w:rsidP="00814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212F78">
        <w:rPr>
          <w:rFonts w:asciiTheme="minorHAnsi" w:hAnsiTheme="minorHAnsi" w:cs="Arial"/>
          <w:b/>
          <w:color w:val="00B0F0"/>
        </w:rPr>
        <w:t>NIVEAU REQUIS :</w:t>
      </w:r>
      <w:r w:rsidR="00CC3605" w:rsidRPr="00CC3605">
        <w:t xml:space="preserve"> </w:t>
      </w:r>
      <w:r w:rsidR="00814CFF" w:rsidRPr="00814CFF">
        <w:rPr>
          <w:rFonts w:asciiTheme="minorHAnsi" w:hAnsiTheme="minorHAnsi"/>
          <w:sz w:val="22"/>
          <w:szCs w:val="22"/>
        </w:rPr>
        <w:t>Connaissances en Électricité.</w:t>
      </w:r>
    </w:p>
    <w:p w14:paraId="2E7BB7BF" w14:textId="3B3BF762" w:rsidR="00814CFF" w:rsidRPr="00814CFF" w:rsidRDefault="00814CFF" w:rsidP="00814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14CFF">
        <w:rPr>
          <w:rFonts w:asciiTheme="minorHAnsi" w:hAnsiTheme="minorHAnsi"/>
          <w:sz w:val="22"/>
          <w:szCs w:val="22"/>
        </w:rPr>
        <w:t>Avoir de bonnes connaissances en réseau et en environnement informatique.</w:t>
      </w:r>
    </w:p>
    <w:p w14:paraId="5B44E517" w14:textId="1B0CB2EA" w:rsidR="00814CFF" w:rsidRPr="00814CFF" w:rsidRDefault="00814CFF" w:rsidP="00814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14CFF">
        <w:rPr>
          <w:rFonts w:asciiTheme="minorHAnsi" w:hAnsiTheme="minorHAnsi"/>
          <w:sz w:val="22"/>
          <w:szCs w:val="22"/>
        </w:rPr>
        <w:t>Appréhender le dimensionnement et le calcul des installations électriques.</w:t>
      </w:r>
    </w:p>
    <w:p w14:paraId="7D1580DD" w14:textId="3D2DE964" w:rsidR="00814CFF" w:rsidRPr="00814CFF" w:rsidRDefault="00814CFF" w:rsidP="00814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14CFF">
        <w:rPr>
          <w:rFonts w:asciiTheme="minorHAnsi" w:hAnsiTheme="minorHAnsi"/>
          <w:sz w:val="22"/>
          <w:szCs w:val="22"/>
        </w:rPr>
        <w:t xml:space="preserve">Niveau d’étude : CAP / Bac Pro électriciens ou autodidactes avec </w:t>
      </w:r>
      <w:r w:rsidRPr="00814CFF">
        <w:rPr>
          <w:rFonts w:asciiTheme="minorHAnsi" w:hAnsiTheme="minorHAnsi"/>
          <w:sz w:val="22"/>
          <w:szCs w:val="22"/>
        </w:rPr>
        <w:t>expériences</w:t>
      </w:r>
    </w:p>
    <w:p w14:paraId="52DFF376" w14:textId="583372C1" w:rsidR="00212F78" w:rsidRPr="00CC3605" w:rsidRDefault="00814CFF" w:rsidP="00814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14CFF">
        <w:rPr>
          <w:rFonts w:asciiTheme="minorHAnsi" w:hAnsiTheme="minorHAnsi"/>
          <w:sz w:val="22"/>
          <w:szCs w:val="22"/>
        </w:rPr>
        <w:t>Attestation de réussite à la formation IRVE P1.</w:t>
      </w:r>
      <w:r w:rsidR="00593EF6">
        <w:t>.</w:t>
      </w:r>
    </w:p>
    <w:p w14:paraId="748BE9C8" w14:textId="77777777" w:rsidR="00212F78" w:rsidRPr="00CC3605" w:rsidRDefault="00212F78" w:rsidP="00212F78">
      <w:pPr>
        <w:rPr>
          <w:rFonts w:asciiTheme="minorHAnsi" w:hAnsiTheme="minorHAnsi"/>
          <w:sz w:val="22"/>
          <w:szCs w:val="22"/>
        </w:rPr>
      </w:pPr>
    </w:p>
    <w:p w14:paraId="36948E6D" w14:textId="77777777" w:rsidR="00CC3605" w:rsidRPr="00CC3605" w:rsidRDefault="00212F78" w:rsidP="00CC36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="Tahoma"/>
          <w:sz w:val="22"/>
          <w:szCs w:val="22"/>
        </w:rPr>
      </w:pPr>
      <w:r w:rsidRPr="00C54985">
        <w:rPr>
          <w:rFonts w:ascii="Calibri" w:hAnsi="Calibri"/>
          <w:b/>
          <w:color w:val="00B0F0"/>
        </w:rPr>
        <w:t>PUBLIC </w:t>
      </w:r>
      <w:r w:rsidRPr="00C54985">
        <w:rPr>
          <w:rFonts w:ascii="Calibri" w:hAnsi="Calibri" w:cs="Arial"/>
          <w:b/>
          <w:color w:val="00B0F0"/>
        </w:rPr>
        <w:t>VISE</w:t>
      </w:r>
      <w:r w:rsidR="00CC3605" w:rsidRPr="00C54985">
        <w:rPr>
          <w:rFonts w:ascii="Calibri" w:hAnsi="Calibri" w:cs="Tahoma"/>
          <w:b/>
          <w:color w:val="00B0F0"/>
        </w:rPr>
        <w:t>:</w:t>
      </w:r>
      <w:r w:rsidR="00CC3605" w:rsidRPr="00204581">
        <w:rPr>
          <w:rFonts w:ascii="Calibri" w:hAnsi="Calibri" w:cs="Tahoma"/>
          <w:sz w:val="22"/>
          <w:szCs w:val="22"/>
        </w:rPr>
        <w:t xml:space="preserve"> </w:t>
      </w:r>
      <w:r w:rsidR="00593EF6" w:rsidRPr="00593EF6">
        <w:rPr>
          <w:rFonts w:ascii="Calibri" w:hAnsi="Calibri" w:cs="Tahoma"/>
          <w:sz w:val="22"/>
          <w:szCs w:val="22"/>
        </w:rPr>
        <w:t>Installateurs électriciens certifiés niveau 1.</w:t>
      </w:r>
    </w:p>
    <w:p w14:paraId="7C28AD4E" w14:textId="77777777" w:rsidR="00212F78" w:rsidRDefault="00F8789F" w:rsidP="00F8789F">
      <w:pPr>
        <w:tabs>
          <w:tab w:val="left" w:pos="5040"/>
        </w:tabs>
        <w:rPr>
          <w:rFonts w:ascii="Calibri" w:hAnsi="Calibri"/>
          <w:i/>
          <w:sz w:val="19"/>
        </w:rPr>
      </w:pPr>
      <w:r>
        <w:rPr>
          <w:rFonts w:ascii="Calibri" w:hAnsi="Calibri"/>
          <w:i/>
          <w:sz w:val="19"/>
        </w:rPr>
        <w:tab/>
      </w:r>
    </w:p>
    <w:p w14:paraId="44F0CE94" w14:textId="4462D72B" w:rsidR="00814CFF" w:rsidRPr="00814CFF" w:rsidRDefault="00212F78" w:rsidP="00814C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63367">
        <w:rPr>
          <w:rStyle w:val="lev"/>
          <w:rFonts w:ascii="Calibri" w:hAnsi="Calibri" w:cs="Arial"/>
          <w:color w:val="00B0F0"/>
          <w:shd w:val="clear" w:color="auto" w:fill="FCFCFC"/>
        </w:rPr>
        <w:t>COMPETENCES VISEES</w:t>
      </w:r>
      <w:r>
        <w:rPr>
          <w:rStyle w:val="lev"/>
          <w:rFonts w:ascii="Arial" w:hAnsi="Arial" w:cs="Arial"/>
          <w:color w:val="000080"/>
          <w:sz w:val="21"/>
          <w:szCs w:val="21"/>
          <w:shd w:val="clear" w:color="auto" w:fill="FCFCFC"/>
        </w:rPr>
        <w:t> </w:t>
      </w:r>
      <w:r w:rsidRPr="00271B1B">
        <w:rPr>
          <w:rStyle w:val="lev"/>
          <w:rFonts w:ascii="Calibri" w:hAnsi="Calibri" w:cs="Arial"/>
          <w:color w:val="00B0F0"/>
          <w:sz w:val="22"/>
          <w:szCs w:val="22"/>
          <w:shd w:val="clear" w:color="auto" w:fill="FCFCFC"/>
        </w:rPr>
        <w:t>:</w:t>
      </w:r>
      <w:r w:rsidRPr="00863367">
        <w:rPr>
          <w:rStyle w:val="lev"/>
          <w:rFonts w:ascii="Calibri" w:hAnsi="Calibri" w:cs="Arial"/>
          <w:sz w:val="22"/>
          <w:szCs w:val="22"/>
          <w:shd w:val="clear" w:color="auto" w:fill="FCFCFC"/>
        </w:rPr>
        <w:t xml:space="preserve"> </w:t>
      </w:r>
      <w:r w:rsidR="00814CFF" w:rsidRPr="00814CF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Cette formation vise l’installation d’infrastructures de recharge en AC, avec configuration spécifique pour la communication ou la supervision. </w:t>
      </w:r>
    </w:p>
    <w:p w14:paraId="6531E1E0" w14:textId="77777777" w:rsidR="00814CFF" w:rsidRPr="00814CFF" w:rsidRDefault="00814CFF" w:rsidP="00814C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14CF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Ce niveau de formation intègre les infrastructures de recharges de véhicules électriques de </w:t>
      </w:r>
    </w:p>
    <w:p w14:paraId="45B32D9C" w14:textId="77777777" w:rsidR="00814CFF" w:rsidRPr="00814CFF" w:rsidRDefault="00814CFF" w:rsidP="00814C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14CFF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type AC communicantes installées individuellement ou en grappes, avec pilotage énergétique. </w:t>
      </w:r>
    </w:p>
    <w:p w14:paraId="3F8D9501" w14:textId="05E98E58" w:rsidR="00212F78" w:rsidRPr="00120722" w:rsidRDefault="00814CFF" w:rsidP="00814C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814CFF">
        <w:rPr>
          <w:rFonts w:asciiTheme="minorHAnsi" w:hAnsiTheme="minorHAnsi" w:cs="Arial"/>
          <w:sz w:val="22"/>
          <w:szCs w:val="22"/>
          <w:shd w:val="clear" w:color="auto" w:fill="FFFFFF"/>
        </w:rPr>
        <w:t>Le pilotage et l’échange de données se font via les outils réseaux.</w:t>
      </w:r>
    </w:p>
    <w:p w14:paraId="359A1105" w14:textId="77777777" w:rsidR="00212F78" w:rsidRPr="00A804EA" w:rsidRDefault="00212F78" w:rsidP="00212F78">
      <w:pPr>
        <w:rPr>
          <w:rFonts w:ascii="Calibri" w:hAnsi="Calibri" w:cs="Arial"/>
          <w:i/>
          <w:sz w:val="19"/>
        </w:rPr>
      </w:pPr>
    </w:p>
    <w:p w14:paraId="3C9626B0" w14:textId="77777777" w:rsidR="00814CFF" w:rsidRPr="00814CFF" w:rsidRDefault="00212F78" w:rsidP="00814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bCs/>
          <w:sz w:val="22"/>
          <w:szCs w:val="22"/>
        </w:rPr>
      </w:pPr>
      <w:r w:rsidRPr="00F8789F">
        <w:rPr>
          <w:rFonts w:ascii="Calibri" w:hAnsi="Calibri" w:cs="Arial"/>
          <w:b/>
          <w:color w:val="00B0F0"/>
        </w:rPr>
        <w:t xml:space="preserve">MOYENS PEDAGOGIQUE : </w:t>
      </w:r>
      <w:r w:rsidR="00814CFF" w:rsidRPr="00814CFF">
        <w:rPr>
          <w:rFonts w:ascii="Calibri" w:hAnsi="Calibri" w:cs="Arial"/>
          <w:bCs/>
          <w:sz w:val="22"/>
          <w:szCs w:val="22"/>
        </w:rPr>
        <w:t>Alternance d’apport théorique et de cas pratique (minimum 30%)</w:t>
      </w:r>
    </w:p>
    <w:p w14:paraId="6756F232" w14:textId="77777777" w:rsidR="00814CFF" w:rsidRPr="00814CFF" w:rsidRDefault="00814CFF" w:rsidP="00814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bCs/>
          <w:sz w:val="22"/>
          <w:szCs w:val="22"/>
        </w:rPr>
      </w:pPr>
      <w:r w:rsidRPr="00814CFF">
        <w:rPr>
          <w:rFonts w:ascii="Calibri" w:hAnsi="Calibri" w:cs="Arial"/>
          <w:bCs/>
          <w:sz w:val="22"/>
          <w:szCs w:val="22"/>
        </w:rPr>
        <w:t xml:space="preserve">Présentations de matériels représentatifs du marché, de leurs caractéristiques et usages, manipulations et ateliers en petit-groupes </w:t>
      </w:r>
    </w:p>
    <w:p w14:paraId="0D965437" w14:textId="77777777" w:rsidR="00814CFF" w:rsidRPr="00814CFF" w:rsidRDefault="00814CFF" w:rsidP="00814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Arial"/>
          <w:bCs/>
          <w:sz w:val="22"/>
          <w:szCs w:val="22"/>
        </w:rPr>
      </w:pPr>
      <w:r w:rsidRPr="00814CFF">
        <w:rPr>
          <w:rFonts w:ascii="Calibri" w:hAnsi="Calibri" w:cs="Arial"/>
          <w:bCs/>
          <w:sz w:val="22"/>
          <w:szCs w:val="22"/>
        </w:rPr>
        <w:t>Essais sur plateau technique pédagogique actif et fonctionnel.</w:t>
      </w:r>
    </w:p>
    <w:p w14:paraId="6F527E64" w14:textId="5B29729C" w:rsidR="00212F78" w:rsidRPr="00814CFF" w:rsidRDefault="00814CFF" w:rsidP="00814C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Cs/>
          <w:sz w:val="22"/>
          <w:szCs w:val="22"/>
        </w:rPr>
      </w:pPr>
      <w:r w:rsidRPr="00814CFF">
        <w:rPr>
          <w:rFonts w:ascii="Calibri" w:hAnsi="Calibri" w:cs="Arial"/>
          <w:bCs/>
          <w:sz w:val="22"/>
          <w:szCs w:val="22"/>
        </w:rPr>
        <w:t>Support de formation numérique.</w:t>
      </w:r>
    </w:p>
    <w:p w14:paraId="4AC7B81D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6AEF1F0D" w14:textId="77777777" w:rsidR="00F8789F" w:rsidRDefault="00212F78" w:rsidP="00F878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</w:rPr>
      </w:pPr>
      <w:r w:rsidRPr="00F8789F">
        <w:rPr>
          <w:rFonts w:ascii="Calibri" w:hAnsi="Calibri" w:cs="Arial"/>
          <w:b/>
          <w:color w:val="00B0F0"/>
        </w:rPr>
        <w:t>MOYENS TECHNIQUE </w:t>
      </w:r>
      <w:r w:rsidR="00271B1B" w:rsidRPr="00F8789F">
        <w:rPr>
          <w:rFonts w:ascii="Calibri" w:hAnsi="Calibri" w:cs="Arial"/>
          <w:b/>
          <w:color w:val="00B0F0"/>
        </w:rPr>
        <w:t xml:space="preserve">: </w:t>
      </w:r>
      <w:r w:rsidR="00F8789F" w:rsidRPr="00F8789F">
        <w:rPr>
          <w:rFonts w:asciiTheme="minorHAnsi" w:hAnsiTheme="minorHAnsi"/>
          <w:sz w:val="22"/>
          <w:szCs w:val="22"/>
        </w:rPr>
        <w:t xml:space="preserve">Ecran de projection </w:t>
      </w:r>
      <w:r w:rsidR="00120722" w:rsidRPr="00F8789F">
        <w:rPr>
          <w:rFonts w:asciiTheme="minorHAnsi" w:hAnsiTheme="minorHAnsi"/>
          <w:sz w:val="22"/>
          <w:szCs w:val="22"/>
        </w:rPr>
        <w:t>et tableau</w:t>
      </w:r>
      <w:r w:rsidR="00F8789F" w:rsidRPr="00F8789F">
        <w:rPr>
          <w:rFonts w:asciiTheme="minorHAnsi" w:hAnsiTheme="minorHAnsi"/>
          <w:sz w:val="22"/>
          <w:szCs w:val="22"/>
        </w:rPr>
        <w:t xml:space="preserve"> blanc</w:t>
      </w:r>
      <w:r w:rsidR="00F8789F">
        <w:rPr>
          <w:rFonts w:asciiTheme="minorHAnsi" w:hAnsiTheme="minorHAnsi"/>
          <w:sz w:val="22"/>
          <w:szCs w:val="22"/>
        </w:rPr>
        <w:t>.</w:t>
      </w:r>
    </w:p>
    <w:p w14:paraId="728732DA" w14:textId="77777777" w:rsidR="00212F78" w:rsidRPr="00552547" w:rsidRDefault="00FC014B" w:rsidP="00F8789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Plateforme pédagogique.</w:t>
      </w:r>
    </w:p>
    <w:p w14:paraId="47B6BC39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485FA741" w14:textId="77777777" w:rsidR="00212F78" w:rsidRPr="00DE2B2F" w:rsidRDefault="00212F78" w:rsidP="0021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DE2B2F">
        <w:rPr>
          <w:rFonts w:ascii="Calibri" w:hAnsi="Calibri" w:cs="Arial"/>
          <w:b/>
          <w:color w:val="00B0F0"/>
        </w:rPr>
        <w:t>MOYENS D’ENCADREMENT :</w:t>
      </w:r>
      <w:r>
        <w:rPr>
          <w:rFonts w:ascii="Calibri" w:hAnsi="Calibri" w:cs="Arial"/>
          <w:b/>
          <w:i/>
          <w:color w:val="00B0F0"/>
        </w:rPr>
        <w:t xml:space="preserve"> </w:t>
      </w:r>
      <w:r w:rsidRPr="00434309">
        <w:rPr>
          <w:rFonts w:ascii="Calibri" w:hAnsi="Calibri"/>
          <w:sz w:val="22"/>
          <w:szCs w:val="22"/>
          <w:shd w:val="clear" w:color="auto" w:fill="FFFFFF"/>
        </w:rPr>
        <w:t xml:space="preserve">Cette formation est assurée par un expert dans le domaine avec une solide expérience en formation </w:t>
      </w:r>
      <w:r w:rsidR="00CC3605" w:rsidRPr="00434309">
        <w:rPr>
          <w:rFonts w:ascii="Calibri" w:hAnsi="Calibri"/>
          <w:sz w:val="22"/>
          <w:szCs w:val="22"/>
          <w:shd w:val="clear" w:color="auto" w:fill="FFFFFF"/>
        </w:rPr>
        <w:t>professionnelle</w:t>
      </w:r>
      <w:r w:rsidR="00CC3605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18A04C92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2853B6D7" w14:textId="77777777" w:rsidR="00814CFF" w:rsidRPr="00814CFF" w:rsidRDefault="00212F78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F8789F">
        <w:rPr>
          <w:rFonts w:ascii="Calibri" w:hAnsi="Calibri" w:cs="Arial"/>
          <w:b/>
          <w:color w:val="00B0F0"/>
        </w:rPr>
        <w:t xml:space="preserve">APPRECIATION DES RESULTATS : </w:t>
      </w:r>
      <w:r w:rsidR="00814CFF" w:rsidRPr="00814CFF">
        <w:rPr>
          <w:rFonts w:asciiTheme="minorHAnsi" w:hAnsiTheme="minorHAnsi"/>
          <w:sz w:val="22"/>
          <w:szCs w:val="22"/>
        </w:rPr>
        <w:t xml:space="preserve">: QCM en fin de formation pour la validation des acquis. </w:t>
      </w:r>
    </w:p>
    <w:p w14:paraId="2E9A1712" w14:textId="77777777" w:rsidR="00814CFF" w:rsidRPr="00814CFF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814CFF">
        <w:rPr>
          <w:rFonts w:asciiTheme="minorHAnsi" w:hAnsiTheme="minorHAnsi"/>
          <w:sz w:val="22"/>
          <w:szCs w:val="22"/>
        </w:rPr>
        <w:t xml:space="preserve">Fourniture d’une attestation de réussite en cas de note ≥ 14/20 ou 70% de réussite </w:t>
      </w:r>
    </w:p>
    <w:p w14:paraId="1D38CE4B" w14:textId="6873D385" w:rsidR="00212F78" w:rsidRDefault="00814CFF" w:rsidP="00814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i/>
          <w:sz w:val="19"/>
        </w:rPr>
      </w:pPr>
      <w:r w:rsidRPr="00814CFF">
        <w:rPr>
          <w:rFonts w:asciiTheme="minorHAnsi" w:hAnsiTheme="minorHAnsi"/>
          <w:sz w:val="22"/>
          <w:szCs w:val="22"/>
        </w:rPr>
        <w:t>Questionnaire de satisfaction à chaud et à froid</w:t>
      </w:r>
    </w:p>
    <w:p w14:paraId="6A7CC79C" w14:textId="77777777" w:rsidR="00814CFF" w:rsidRDefault="00814CFF" w:rsidP="00212F78">
      <w:pPr>
        <w:rPr>
          <w:rFonts w:ascii="Calibri" w:hAnsi="Calibri" w:cs="Arial"/>
          <w:i/>
          <w:sz w:val="19"/>
        </w:rPr>
      </w:pPr>
    </w:p>
    <w:p w14:paraId="274ED2B6" w14:textId="27192A51" w:rsidR="00212F78" w:rsidRPr="00D80899" w:rsidRDefault="00212F78" w:rsidP="0021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color w:val="00B0F0"/>
        </w:rPr>
      </w:pPr>
      <w:r w:rsidRPr="004E3E40">
        <w:rPr>
          <w:rFonts w:ascii="Calibri" w:hAnsi="Calibri" w:cs="Arial"/>
          <w:b/>
          <w:color w:val="00B0F0"/>
        </w:rPr>
        <w:t>LIEU DE FORMATION :</w:t>
      </w:r>
      <w:r>
        <w:rPr>
          <w:rFonts w:ascii="Calibri" w:hAnsi="Calibri" w:cs="Arial"/>
          <w:b/>
          <w:color w:val="00B0F0"/>
        </w:rPr>
        <w:t xml:space="preserve"> </w:t>
      </w:r>
      <w:r w:rsidR="00814CFF">
        <w:rPr>
          <w:rFonts w:ascii="Calibri" w:hAnsi="Calibri" w:cs="Arial"/>
          <w:sz w:val="22"/>
          <w:szCs w:val="22"/>
        </w:rPr>
        <w:t>51, rue Hoche – 94200 Ivry Sur Seine</w:t>
      </w:r>
    </w:p>
    <w:p w14:paraId="15F66431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286E57A3" w14:textId="0B793048" w:rsidR="00212F78" w:rsidRPr="00463284" w:rsidRDefault="00212F78" w:rsidP="0021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00B0F0"/>
        </w:rPr>
      </w:pPr>
      <w:r w:rsidRPr="00463284">
        <w:rPr>
          <w:rFonts w:ascii="Calibri" w:hAnsi="Calibri" w:cs="Arial"/>
          <w:b/>
          <w:color w:val="00B0F0"/>
        </w:rPr>
        <w:lastRenderedPageBreak/>
        <w:t>MODE D’ORGANISATION PEDAGOGIQUE</w:t>
      </w:r>
      <w:r>
        <w:rPr>
          <w:rFonts w:ascii="Calibri" w:hAnsi="Calibri" w:cs="Arial"/>
          <w:b/>
          <w:color w:val="00B0F0"/>
        </w:rPr>
        <w:t xml:space="preserve"> : </w:t>
      </w:r>
      <w:r w:rsidRPr="00463284">
        <w:rPr>
          <w:rFonts w:ascii="Calibri" w:hAnsi="Calibri" w:cs="Arial"/>
          <w:sz w:val="22"/>
          <w:szCs w:val="22"/>
        </w:rPr>
        <w:t xml:space="preserve">Présentiel </w:t>
      </w:r>
    </w:p>
    <w:p w14:paraId="2C24C5A8" w14:textId="77777777" w:rsidR="00212F78" w:rsidRDefault="00212F78" w:rsidP="00212F78">
      <w:pPr>
        <w:rPr>
          <w:rFonts w:ascii="Calibri" w:hAnsi="Calibri" w:cs="Arial"/>
          <w:i/>
          <w:sz w:val="19"/>
        </w:rPr>
      </w:pPr>
    </w:p>
    <w:p w14:paraId="19BF95C6" w14:textId="77777777" w:rsidR="00212F78" w:rsidRPr="004E3E40" w:rsidRDefault="00212F78" w:rsidP="00212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rFonts w:ascii="Calibri" w:hAnsi="Calibri"/>
          <w:b/>
          <w:sz w:val="36"/>
          <w:szCs w:val="36"/>
        </w:rPr>
      </w:pPr>
      <w:r w:rsidRPr="00DE2B2F">
        <w:rPr>
          <w:rFonts w:ascii="Calibri" w:hAnsi="Calibri"/>
          <w:b/>
          <w:color w:val="00B0F0"/>
        </w:rPr>
        <w:t>DUREE :</w:t>
      </w:r>
      <w:r w:rsidRPr="00C20E0E">
        <w:rPr>
          <w:rFonts w:ascii="Calibri" w:hAnsi="Calibri"/>
          <w:b/>
          <w:sz w:val="36"/>
          <w:szCs w:val="36"/>
        </w:rPr>
        <w:t xml:space="preserve"> </w:t>
      </w:r>
      <w:r w:rsidR="00593EF6">
        <w:rPr>
          <w:rFonts w:ascii="Calibri" w:hAnsi="Calibri" w:cs="Tahoma"/>
          <w:sz w:val="22"/>
          <w:szCs w:val="22"/>
        </w:rPr>
        <w:t xml:space="preserve">14 </w:t>
      </w:r>
      <w:r>
        <w:rPr>
          <w:rFonts w:ascii="Calibri" w:hAnsi="Calibri" w:cs="Tahoma"/>
          <w:sz w:val="22"/>
          <w:szCs w:val="22"/>
        </w:rPr>
        <w:t>heures</w:t>
      </w:r>
    </w:p>
    <w:p w14:paraId="65E19B4D" w14:textId="77777777" w:rsidR="00212F78" w:rsidRDefault="00212F78" w:rsidP="00552547">
      <w:pPr>
        <w:tabs>
          <w:tab w:val="left" w:pos="2085"/>
        </w:tabs>
        <w:rPr>
          <w:rFonts w:ascii="Calibri" w:hAnsi="Calibri"/>
          <w:i/>
          <w:sz w:val="19"/>
        </w:rPr>
      </w:pPr>
    </w:p>
    <w:p w14:paraId="1B0FD907" w14:textId="5E742821" w:rsidR="00212F78" w:rsidRPr="00C36EE2" w:rsidRDefault="00212F78" w:rsidP="00212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00B0F0"/>
        </w:rPr>
      </w:pPr>
      <w:r w:rsidRPr="00C36EE2">
        <w:rPr>
          <w:rFonts w:ascii="Calibri" w:hAnsi="Calibri"/>
          <w:b/>
          <w:color w:val="00B0F0"/>
        </w:rPr>
        <w:t>SANCTION :</w:t>
      </w:r>
      <w:r>
        <w:rPr>
          <w:rFonts w:ascii="Calibri" w:hAnsi="Calibri"/>
          <w:b/>
          <w:color w:val="00B0F0"/>
        </w:rPr>
        <w:t xml:space="preserve"> </w:t>
      </w:r>
      <w:r w:rsidR="00814CFF">
        <w:rPr>
          <w:rFonts w:ascii="Calibri" w:hAnsi="Calibri"/>
        </w:rPr>
        <w:t>Certificat de réalisation</w:t>
      </w:r>
    </w:p>
    <w:p w14:paraId="4A05A547" w14:textId="77777777" w:rsidR="00212F78" w:rsidRDefault="00212F78" w:rsidP="00801780">
      <w:pPr>
        <w:rPr>
          <w:rFonts w:ascii="Arial" w:hAnsi="Arial" w:cs="Arial"/>
          <w:b/>
          <w:color w:val="3366FF"/>
          <w:sz w:val="25"/>
        </w:rPr>
      </w:pPr>
    </w:p>
    <w:p w14:paraId="55A2766C" w14:textId="77777777" w:rsidR="00212F78" w:rsidRDefault="00212F78" w:rsidP="00801780">
      <w:pPr>
        <w:rPr>
          <w:rFonts w:ascii="Arial" w:hAnsi="Arial" w:cs="Arial"/>
          <w:b/>
          <w:color w:val="3366FF"/>
          <w:sz w:val="25"/>
        </w:rPr>
      </w:pPr>
    </w:p>
    <w:p w14:paraId="54A60113" w14:textId="77777777" w:rsidR="00212F78" w:rsidRDefault="00212F78" w:rsidP="00801780">
      <w:pPr>
        <w:rPr>
          <w:rFonts w:ascii="Arial" w:hAnsi="Arial" w:cs="Arial"/>
          <w:b/>
          <w:color w:val="3366FF"/>
          <w:sz w:val="25"/>
        </w:rPr>
      </w:pPr>
    </w:p>
    <w:p w14:paraId="6B0B4D54" w14:textId="77777777" w:rsidR="00107C99" w:rsidRDefault="00212F78" w:rsidP="00120722">
      <w:pPr>
        <w:rPr>
          <w:rFonts w:ascii="Calibri" w:hAnsi="Calibri"/>
          <w:b/>
          <w:color w:val="00B0F0"/>
          <w:sz w:val="28"/>
          <w:szCs w:val="28"/>
        </w:rPr>
      </w:pPr>
      <w:r w:rsidRPr="00C36EE2">
        <w:rPr>
          <w:rFonts w:ascii="Calibri" w:hAnsi="Calibri"/>
          <w:b/>
          <w:color w:val="00B0F0"/>
          <w:sz w:val="28"/>
          <w:szCs w:val="28"/>
        </w:rPr>
        <w:t>Contenu de la formation</w:t>
      </w:r>
      <w:r w:rsidR="00120722">
        <w:rPr>
          <w:rFonts w:ascii="Calibri" w:hAnsi="Calibri"/>
          <w:b/>
          <w:color w:val="00B0F0"/>
          <w:sz w:val="28"/>
          <w:szCs w:val="28"/>
        </w:rPr>
        <w:t> :</w:t>
      </w:r>
    </w:p>
    <w:p w14:paraId="2BA28741" w14:textId="77777777" w:rsidR="00120722" w:rsidRDefault="00120722" w:rsidP="00120722">
      <w:pPr>
        <w:rPr>
          <w:rFonts w:ascii="Calibri" w:hAnsi="Calibri"/>
          <w:b/>
          <w:color w:val="00B0F0"/>
          <w:sz w:val="28"/>
          <w:szCs w:val="28"/>
        </w:rPr>
      </w:pPr>
    </w:p>
    <w:p w14:paraId="29809A81" w14:textId="77777777" w:rsidR="00814CFF" w:rsidRPr="00814CFF" w:rsidRDefault="00814CFF" w:rsidP="00814CFF">
      <w:pPr>
        <w:rPr>
          <w:rFonts w:ascii="Calibri" w:hAnsi="Calibri"/>
          <w:b/>
          <w:bCs/>
          <w:sz w:val="22"/>
          <w:szCs w:val="22"/>
        </w:rPr>
      </w:pPr>
      <w:r w:rsidRPr="00814CFF">
        <w:rPr>
          <w:rFonts w:ascii="Calibri" w:hAnsi="Calibri"/>
          <w:b/>
          <w:bCs/>
          <w:sz w:val="22"/>
          <w:szCs w:val="22"/>
        </w:rPr>
        <w:t xml:space="preserve">Prise en compte des besoins client : </w:t>
      </w:r>
    </w:p>
    <w:p w14:paraId="45B404D4" w14:textId="265831A8" w:rsidR="00814CFF" w:rsidRPr="00814CFF" w:rsidRDefault="00814CFF" w:rsidP="00814CFF">
      <w:pPr>
        <w:rPr>
          <w:rFonts w:ascii="Calibri" w:hAnsi="Calibri"/>
          <w:sz w:val="22"/>
          <w:szCs w:val="22"/>
        </w:rPr>
      </w:pPr>
      <w:r w:rsidRPr="00814CFF">
        <w:rPr>
          <w:rFonts w:ascii="Calibri" w:hAnsi="Calibri"/>
          <w:sz w:val="22"/>
          <w:szCs w:val="22"/>
        </w:rPr>
        <w:t xml:space="preserve">Les contraintes à prendre en compte, </w:t>
      </w:r>
    </w:p>
    <w:p w14:paraId="262A1B2C" w14:textId="5EE9F640" w:rsidR="00814CFF" w:rsidRPr="00814CFF" w:rsidRDefault="00814CFF" w:rsidP="00814CFF">
      <w:pPr>
        <w:rPr>
          <w:rFonts w:ascii="Calibri" w:hAnsi="Calibri"/>
          <w:sz w:val="22"/>
          <w:szCs w:val="22"/>
        </w:rPr>
      </w:pPr>
      <w:r w:rsidRPr="00814CFF">
        <w:rPr>
          <w:rFonts w:ascii="Calibri" w:hAnsi="Calibri"/>
          <w:sz w:val="22"/>
          <w:szCs w:val="22"/>
        </w:rPr>
        <w:t>Méthodologie d'évaluation et de contrôle de l'installation électrique de site.</w:t>
      </w:r>
    </w:p>
    <w:p w14:paraId="113F17AD" w14:textId="5DA36CA1" w:rsidR="00814CFF" w:rsidRDefault="00814CFF" w:rsidP="00814CFF">
      <w:pPr>
        <w:rPr>
          <w:rFonts w:ascii="Calibri" w:hAnsi="Calibri"/>
          <w:sz w:val="22"/>
          <w:szCs w:val="22"/>
        </w:rPr>
      </w:pPr>
    </w:p>
    <w:p w14:paraId="38613EE0" w14:textId="618B42EA" w:rsidR="00814CFF" w:rsidRPr="00814CFF" w:rsidRDefault="00814CFF" w:rsidP="00814CFF">
      <w:pPr>
        <w:rPr>
          <w:rFonts w:ascii="Calibri" w:hAnsi="Calibri"/>
          <w:b/>
          <w:bCs/>
          <w:sz w:val="22"/>
          <w:szCs w:val="22"/>
        </w:rPr>
      </w:pPr>
      <w:r w:rsidRPr="00814CFF">
        <w:rPr>
          <w:rFonts w:ascii="Calibri" w:hAnsi="Calibri"/>
          <w:b/>
          <w:bCs/>
          <w:sz w:val="22"/>
          <w:szCs w:val="22"/>
        </w:rPr>
        <w:t>Conception d</w:t>
      </w:r>
      <w:r w:rsidRPr="00814CFF">
        <w:rPr>
          <w:rFonts w:ascii="Calibri" w:hAnsi="Calibri" w:cs="Calibri"/>
          <w:b/>
          <w:bCs/>
          <w:sz w:val="22"/>
          <w:szCs w:val="22"/>
        </w:rPr>
        <w:t>’</w:t>
      </w:r>
      <w:r w:rsidRPr="00814CFF">
        <w:rPr>
          <w:rFonts w:ascii="Calibri" w:hAnsi="Calibri"/>
          <w:b/>
          <w:bCs/>
          <w:sz w:val="22"/>
          <w:szCs w:val="22"/>
        </w:rPr>
        <w:t>une infrastructure d</w:t>
      </w:r>
      <w:r w:rsidRPr="00814CFF">
        <w:rPr>
          <w:rFonts w:ascii="Calibri" w:hAnsi="Calibri" w:cs="Calibri"/>
          <w:b/>
          <w:bCs/>
          <w:sz w:val="22"/>
          <w:szCs w:val="22"/>
        </w:rPr>
        <w:t>’</w:t>
      </w:r>
      <w:r w:rsidRPr="00814CFF">
        <w:rPr>
          <w:rFonts w:ascii="Calibri" w:hAnsi="Calibri"/>
          <w:b/>
          <w:bCs/>
          <w:sz w:val="22"/>
          <w:szCs w:val="22"/>
        </w:rPr>
        <w:t xml:space="preserve">une ou de plusieurs bornes communicantes, </w:t>
      </w:r>
    </w:p>
    <w:p w14:paraId="73E4CB44" w14:textId="77777777" w:rsidR="00814CFF" w:rsidRDefault="00814CFF" w:rsidP="00814CFF">
      <w:pPr>
        <w:rPr>
          <w:rFonts w:ascii="Segoe UI Symbol" w:hAnsi="Segoe UI Symbol" w:cs="Segoe UI Symbol"/>
          <w:sz w:val="22"/>
          <w:szCs w:val="22"/>
        </w:rPr>
      </w:pPr>
    </w:p>
    <w:p w14:paraId="05B5F3B1" w14:textId="61A78D4E" w:rsidR="00814CFF" w:rsidRPr="00814CFF" w:rsidRDefault="00814CFF" w:rsidP="00814CFF">
      <w:pPr>
        <w:rPr>
          <w:rFonts w:ascii="Calibri" w:hAnsi="Calibri"/>
          <w:b/>
          <w:bCs/>
          <w:sz w:val="22"/>
          <w:szCs w:val="22"/>
        </w:rPr>
      </w:pPr>
      <w:r w:rsidRPr="00814CFF">
        <w:rPr>
          <w:rFonts w:ascii="Calibri" w:hAnsi="Calibri"/>
          <w:b/>
          <w:bCs/>
          <w:sz w:val="22"/>
          <w:szCs w:val="22"/>
        </w:rPr>
        <w:t>Ma</w:t>
      </w:r>
      <w:r w:rsidRPr="00814CFF">
        <w:rPr>
          <w:rFonts w:ascii="Calibri" w:hAnsi="Calibri" w:cs="Calibri"/>
          <w:b/>
          <w:bCs/>
          <w:sz w:val="22"/>
          <w:szCs w:val="22"/>
        </w:rPr>
        <w:t>î</w:t>
      </w:r>
      <w:r w:rsidRPr="00814CFF">
        <w:rPr>
          <w:rFonts w:ascii="Calibri" w:hAnsi="Calibri"/>
          <w:b/>
          <w:bCs/>
          <w:sz w:val="22"/>
          <w:szCs w:val="22"/>
        </w:rPr>
        <w:t>triser la structure de c</w:t>
      </w:r>
      <w:r w:rsidRPr="00814CFF">
        <w:rPr>
          <w:rFonts w:ascii="Calibri" w:hAnsi="Calibri" w:cs="Calibri"/>
          <w:b/>
          <w:bCs/>
          <w:sz w:val="22"/>
          <w:szCs w:val="22"/>
        </w:rPr>
        <w:t>â</w:t>
      </w:r>
      <w:r w:rsidRPr="00814CFF">
        <w:rPr>
          <w:rFonts w:ascii="Calibri" w:hAnsi="Calibri"/>
          <w:b/>
          <w:bCs/>
          <w:sz w:val="22"/>
          <w:szCs w:val="22"/>
        </w:rPr>
        <w:t xml:space="preserve">blage communicante, </w:t>
      </w:r>
    </w:p>
    <w:p w14:paraId="25267112" w14:textId="77777777" w:rsidR="00814CFF" w:rsidRDefault="00814CFF" w:rsidP="00814CFF">
      <w:pPr>
        <w:rPr>
          <w:rFonts w:ascii="Segoe UI Symbol" w:hAnsi="Segoe UI Symbol" w:cs="Segoe UI Symbol"/>
          <w:sz w:val="22"/>
          <w:szCs w:val="22"/>
        </w:rPr>
      </w:pPr>
    </w:p>
    <w:p w14:paraId="30527863" w14:textId="306EC91F" w:rsidR="00814CFF" w:rsidRPr="00814CFF" w:rsidRDefault="00814CFF" w:rsidP="00814CFF">
      <w:pPr>
        <w:rPr>
          <w:rFonts w:ascii="Calibri" w:hAnsi="Calibri"/>
          <w:b/>
          <w:bCs/>
          <w:sz w:val="22"/>
          <w:szCs w:val="22"/>
        </w:rPr>
      </w:pPr>
      <w:r w:rsidRPr="00814CFF">
        <w:rPr>
          <w:rFonts w:ascii="Calibri" w:hAnsi="Calibri"/>
          <w:b/>
          <w:bCs/>
          <w:sz w:val="22"/>
          <w:szCs w:val="22"/>
        </w:rPr>
        <w:t>Exposer le param</w:t>
      </w:r>
      <w:r w:rsidRPr="00814CFF">
        <w:rPr>
          <w:rFonts w:ascii="Calibri" w:hAnsi="Calibri" w:cs="Calibri"/>
          <w:b/>
          <w:bCs/>
          <w:sz w:val="22"/>
          <w:szCs w:val="22"/>
        </w:rPr>
        <w:t>é</w:t>
      </w:r>
      <w:r w:rsidRPr="00814CFF">
        <w:rPr>
          <w:rFonts w:ascii="Calibri" w:hAnsi="Calibri"/>
          <w:b/>
          <w:bCs/>
          <w:sz w:val="22"/>
          <w:szCs w:val="22"/>
        </w:rPr>
        <w:t>trage d'un gestionnaire de bornes,</w:t>
      </w:r>
    </w:p>
    <w:p w14:paraId="6096EE33" w14:textId="77777777" w:rsidR="00814CFF" w:rsidRDefault="00814CFF" w:rsidP="00814CFF">
      <w:pPr>
        <w:rPr>
          <w:rFonts w:ascii="Segoe UI Symbol" w:hAnsi="Segoe UI Symbol" w:cs="Segoe UI Symbol"/>
          <w:sz w:val="22"/>
          <w:szCs w:val="22"/>
        </w:rPr>
      </w:pPr>
    </w:p>
    <w:p w14:paraId="66E13272" w14:textId="7AD88C9A" w:rsidR="00814CFF" w:rsidRPr="00814CFF" w:rsidRDefault="00814CFF" w:rsidP="00814CFF">
      <w:pPr>
        <w:rPr>
          <w:rFonts w:ascii="Calibri" w:hAnsi="Calibri"/>
          <w:b/>
          <w:bCs/>
          <w:sz w:val="22"/>
          <w:szCs w:val="22"/>
        </w:rPr>
      </w:pPr>
      <w:r w:rsidRPr="00814CFF">
        <w:rPr>
          <w:rFonts w:ascii="Calibri" w:hAnsi="Calibri"/>
          <w:b/>
          <w:bCs/>
          <w:sz w:val="22"/>
          <w:szCs w:val="22"/>
        </w:rPr>
        <w:t xml:space="preserve">Etude de cas comprenant au minimum : </w:t>
      </w:r>
    </w:p>
    <w:p w14:paraId="6859405D" w14:textId="52D9476C" w:rsidR="00814CFF" w:rsidRPr="00814CFF" w:rsidRDefault="00814CFF" w:rsidP="00814CFF">
      <w:pPr>
        <w:rPr>
          <w:rFonts w:ascii="Calibri" w:hAnsi="Calibri"/>
          <w:sz w:val="22"/>
          <w:szCs w:val="22"/>
        </w:rPr>
      </w:pPr>
      <w:r w:rsidRPr="00814CFF">
        <w:rPr>
          <w:rFonts w:ascii="Calibri" w:hAnsi="Calibri"/>
          <w:sz w:val="22"/>
          <w:szCs w:val="22"/>
        </w:rPr>
        <w:t xml:space="preserve">Création d’une IRVE : </w:t>
      </w:r>
    </w:p>
    <w:p w14:paraId="038148D7" w14:textId="7706D2E8" w:rsidR="00814CFF" w:rsidRPr="00814CFF" w:rsidRDefault="00814CFF" w:rsidP="00814CFF">
      <w:pPr>
        <w:rPr>
          <w:rFonts w:ascii="Calibri" w:hAnsi="Calibri"/>
          <w:sz w:val="22"/>
          <w:szCs w:val="22"/>
        </w:rPr>
      </w:pPr>
      <w:r w:rsidRPr="00814CFF">
        <w:rPr>
          <w:rFonts w:ascii="Calibri" w:hAnsi="Calibri"/>
          <w:sz w:val="22"/>
          <w:szCs w:val="22"/>
        </w:rPr>
        <w:t>Définition de la nomenclature produits, implantation sur le schéma</w:t>
      </w:r>
      <w:r>
        <w:rPr>
          <w:rFonts w:ascii="Calibri" w:hAnsi="Calibri"/>
          <w:sz w:val="22"/>
          <w:szCs w:val="22"/>
        </w:rPr>
        <w:t xml:space="preserve"> </w:t>
      </w:r>
      <w:r w:rsidRPr="00814CFF">
        <w:rPr>
          <w:rFonts w:ascii="Calibri" w:hAnsi="Calibri"/>
          <w:sz w:val="22"/>
          <w:szCs w:val="22"/>
        </w:rPr>
        <w:t xml:space="preserve">unifilaire. </w:t>
      </w:r>
    </w:p>
    <w:p w14:paraId="13564F77" w14:textId="77777777" w:rsidR="00814CFF" w:rsidRDefault="00814CFF" w:rsidP="00814CFF">
      <w:pPr>
        <w:rPr>
          <w:rFonts w:ascii="Calibri" w:hAnsi="Calibri"/>
          <w:sz w:val="22"/>
          <w:szCs w:val="22"/>
        </w:rPr>
      </w:pPr>
    </w:p>
    <w:p w14:paraId="11D40BB8" w14:textId="0766F1C9" w:rsidR="00814CFF" w:rsidRPr="00814CFF" w:rsidRDefault="00814CFF" w:rsidP="00814CFF">
      <w:pPr>
        <w:rPr>
          <w:rFonts w:ascii="Calibri" w:hAnsi="Calibri"/>
          <w:b/>
          <w:bCs/>
          <w:sz w:val="22"/>
          <w:szCs w:val="22"/>
        </w:rPr>
      </w:pPr>
      <w:r w:rsidRPr="00814CFF">
        <w:rPr>
          <w:rFonts w:ascii="Calibri" w:hAnsi="Calibri"/>
          <w:b/>
          <w:bCs/>
          <w:sz w:val="22"/>
          <w:szCs w:val="22"/>
        </w:rPr>
        <w:t xml:space="preserve">Choix des composants de l’installation : </w:t>
      </w:r>
    </w:p>
    <w:p w14:paraId="0ED23A62" w14:textId="42901D7E" w:rsidR="00814CFF" w:rsidRPr="00814CFF" w:rsidRDefault="00814CFF" w:rsidP="00814CFF">
      <w:pPr>
        <w:rPr>
          <w:rFonts w:ascii="Calibri" w:hAnsi="Calibri"/>
          <w:sz w:val="22"/>
          <w:szCs w:val="22"/>
        </w:rPr>
      </w:pPr>
      <w:r w:rsidRPr="00814CFF">
        <w:rPr>
          <w:rFonts w:ascii="Calibri" w:hAnsi="Calibri"/>
          <w:sz w:val="22"/>
          <w:szCs w:val="22"/>
        </w:rPr>
        <w:t xml:space="preserve">Points de connexion, </w:t>
      </w:r>
    </w:p>
    <w:p w14:paraId="32167F58" w14:textId="75847DA5" w:rsidR="00814CFF" w:rsidRPr="00814CFF" w:rsidRDefault="00814CFF" w:rsidP="00814CFF">
      <w:pPr>
        <w:rPr>
          <w:rFonts w:ascii="Calibri" w:hAnsi="Calibri"/>
          <w:sz w:val="22"/>
          <w:szCs w:val="22"/>
        </w:rPr>
      </w:pPr>
      <w:r w:rsidRPr="00814CFF">
        <w:rPr>
          <w:rFonts w:ascii="Calibri" w:hAnsi="Calibri"/>
          <w:sz w:val="22"/>
          <w:szCs w:val="22"/>
        </w:rPr>
        <w:t xml:space="preserve">Dispositifs de protection, </w:t>
      </w:r>
    </w:p>
    <w:p w14:paraId="24202039" w14:textId="6A0B3040" w:rsidR="00814CFF" w:rsidRPr="00814CFF" w:rsidRDefault="00814CFF" w:rsidP="00814CFF">
      <w:pPr>
        <w:rPr>
          <w:rFonts w:ascii="Calibri" w:hAnsi="Calibri"/>
          <w:sz w:val="22"/>
          <w:szCs w:val="22"/>
        </w:rPr>
      </w:pPr>
      <w:r w:rsidRPr="00814CFF">
        <w:rPr>
          <w:rFonts w:ascii="Calibri" w:hAnsi="Calibri"/>
          <w:sz w:val="22"/>
          <w:szCs w:val="22"/>
        </w:rPr>
        <w:t xml:space="preserve">Gestion d’énergie, </w:t>
      </w:r>
    </w:p>
    <w:p w14:paraId="6809348F" w14:textId="22183D43" w:rsidR="00593EF6" w:rsidRPr="00593EF6" w:rsidRDefault="00814CFF" w:rsidP="00814CFF">
      <w:pPr>
        <w:rPr>
          <w:rFonts w:ascii="Calibri" w:hAnsi="Calibri"/>
          <w:sz w:val="22"/>
          <w:szCs w:val="22"/>
        </w:rPr>
      </w:pPr>
      <w:r w:rsidRPr="00814CFF">
        <w:rPr>
          <w:rFonts w:ascii="Calibri" w:hAnsi="Calibri"/>
          <w:sz w:val="22"/>
          <w:szCs w:val="22"/>
        </w:rPr>
        <w:t>Solutions de pilotage.</w:t>
      </w:r>
    </w:p>
    <w:p w14:paraId="44324E1B" w14:textId="77777777" w:rsidR="00593EF6" w:rsidRDefault="00593EF6" w:rsidP="00BD4D55">
      <w:pPr>
        <w:rPr>
          <w:rFonts w:ascii="Calibri" w:hAnsi="Calibri"/>
          <w:sz w:val="22"/>
          <w:szCs w:val="22"/>
        </w:rPr>
      </w:pPr>
    </w:p>
    <w:p w14:paraId="58EB3AD2" w14:textId="77777777" w:rsidR="00593EF6" w:rsidRDefault="00593EF6" w:rsidP="00BD4D55">
      <w:pPr>
        <w:rPr>
          <w:rFonts w:ascii="Calibri" w:hAnsi="Calibri"/>
          <w:sz w:val="22"/>
          <w:szCs w:val="22"/>
        </w:rPr>
      </w:pPr>
    </w:p>
    <w:p w14:paraId="533C8266" w14:textId="77777777" w:rsidR="00DB36D4" w:rsidRDefault="00DB36D4" w:rsidP="00120722">
      <w:pPr>
        <w:rPr>
          <w:rFonts w:ascii="Calibri" w:hAnsi="Calibri"/>
          <w:sz w:val="22"/>
          <w:szCs w:val="22"/>
        </w:rPr>
      </w:pPr>
    </w:p>
    <w:p w14:paraId="53636369" w14:textId="77777777" w:rsidR="00DB36D4" w:rsidRDefault="00DB36D4" w:rsidP="00DB36D4">
      <w:pPr>
        <w:rPr>
          <w:rFonts w:ascii="Calibri" w:hAnsi="Calibri"/>
          <w:sz w:val="22"/>
          <w:szCs w:val="22"/>
        </w:rPr>
      </w:pPr>
    </w:p>
    <w:p w14:paraId="26E9A39D" w14:textId="77777777" w:rsidR="00DB36D4" w:rsidRDefault="00DB36D4" w:rsidP="00DB36D4">
      <w:pPr>
        <w:rPr>
          <w:rFonts w:ascii="Calibri" w:hAnsi="Calibri"/>
          <w:sz w:val="22"/>
          <w:szCs w:val="22"/>
        </w:rPr>
      </w:pPr>
    </w:p>
    <w:p w14:paraId="6C368A29" w14:textId="77777777" w:rsidR="00DB36D4" w:rsidRDefault="00DB36D4" w:rsidP="00DB36D4">
      <w:pPr>
        <w:rPr>
          <w:rFonts w:ascii="Calibri" w:hAnsi="Calibri"/>
          <w:sz w:val="22"/>
          <w:szCs w:val="22"/>
        </w:rPr>
      </w:pPr>
    </w:p>
    <w:p w14:paraId="035F35B8" w14:textId="77777777" w:rsidR="00DB36D4" w:rsidRDefault="00DB36D4" w:rsidP="00DB36D4">
      <w:pPr>
        <w:rPr>
          <w:rFonts w:ascii="Calibri" w:hAnsi="Calibri"/>
          <w:sz w:val="22"/>
          <w:szCs w:val="22"/>
        </w:rPr>
      </w:pPr>
    </w:p>
    <w:p w14:paraId="769C79D4" w14:textId="77777777" w:rsidR="00DB36D4" w:rsidRPr="00120722" w:rsidRDefault="00DB36D4" w:rsidP="00DB36D4">
      <w:pPr>
        <w:rPr>
          <w:rFonts w:ascii="Calibri" w:hAnsi="Calibri"/>
          <w:sz w:val="22"/>
          <w:szCs w:val="22"/>
        </w:rPr>
      </w:pPr>
    </w:p>
    <w:sectPr w:rsidR="00DB36D4" w:rsidRPr="00120722" w:rsidSect="009069E7">
      <w:headerReference w:type="default" r:id="rId7"/>
      <w:footerReference w:type="default" r:id="rId8"/>
      <w:pgSz w:w="11906" w:h="16838"/>
      <w:pgMar w:top="847" w:right="1417" w:bottom="1417" w:left="1417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BF09" w14:textId="77777777" w:rsidR="00843DFD" w:rsidRDefault="00843DFD">
      <w:r>
        <w:separator/>
      </w:r>
    </w:p>
  </w:endnote>
  <w:endnote w:type="continuationSeparator" w:id="0">
    <w:p w14:paraId="7E6C797C" w14:textId="77777777" w:rsidR="00843DFD" w:rsidRDefault="0084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708E" w14:textId="77777777" w:rsidR="00A216F1" w:rsidRDefault="00A216F1" w:rsidP="00A216F1">
    <w:pPr>
      <w:pStyle w:val="Pieddepage"/>
      <w:jc w:val="center"/>
      <w:rPr>
        <w:rFonts w:ascii="Arial" w:hAnsi="Arial" w:cs="Arial"/>
        <w:sz w:val="16"/>
        <w:szCs w:val="16"/>
      </w:rPr>
    </w:pPr>
    <w:r w:rsidRPr="00134AC8">
      <w:rPr>
        <w:rFonts w:ascii="Arial" w:hAnsi="Arial" w:cs="Arial"/>
        <w:sz w:val="16"/>
        <w:szCs w:val="16"/>
      </w:rPr>
      <w:t>GROUPE FRANCEFORMA –</w:t>
    </w:r>
    <w:r>
      <w:rPr>
        <w:rFonts w:ascii="Arial" w:hAnsi="Arial" w:cs="Arial"/>
        <w:sz w:val="16"/>
        <w:szCs w:val="16"/>
      </w:rPr>
      <w:t xml:space="preserve"> 91, rue du Faubourg saint Denis  75010 Paris -  </w:t>
    </w:r>
    <w:r w:rsidRPr="00134AC8">
      <w:rPr>
        <w:rFonts w:ascii="Arial" w:hAnsi="Arial" w:cs="Arial"/>
        <w:sz w:val="16"/>
        <w:szCs w:val="16"/>
      </w:rPr>
      <w:t>Mail</w:t>
    </w:r>
    <w:r>
      <w:rPr>
        <w:rFonts w:ascii="Arial" w:hAnsi="Arial" w:cs="Arial"/>
        <w:sz w:val="16"/>
        <w:szCs w:val="16"/>
      </w:rPr>
      <w:t> : groupefranceforma@gmail.com</w:t>
    </w:r>
  </w:p>
  <w:p w14:paraId="1FBED4CD" w14:textId="77777777" w:rsidR="00A216F1" w:rsidRDefault="00A216F1" w:rsidP="00A216F1">
    <w:pPr>
      <w:pStyle w:val="Pieddepage"/>
      <w:jc w:val="center"/>
      <w:rPr>
        <w:szCs w:val="20"/>
      </w:rPr>
    </w:pPr>
    <w:r>
      <w:rPr>
        <w:rFonts w:ascii="Arial" w:hAnsi="Arial" w:cs="Arial"/>
        <w:sz w:val="16"/>
        <w:szCs w:val="16"/>
      </w:rPr>
      <w:t>Tel : 01.74.64.27.10 N° SIRET : 794 582 379 00028</w:t>
    </w:r>
    <w:r w:rsidRPr="00134AC8">
      <w:rPr>
        <w:rFonts w:ascii="Arial" w:hAnsi="Arial" w:cs="Arial"/>
        <w:sz w:val="16"/>
        <w:szCs w:val="16"/>
      </w:rPr>
      <w:t xml:space="preserve"> – N° Décl</w:t>
    </w:r>
    <w:r>
      <w:rPr>
        <w:rFonts w:ascii="Arial" w:hAnsi="Arial" w:cs="Arial"/>
        <w:sz w:val="16"/>
        <w:szCs w:val="16"/>
      </w:rPr>
      <w:t>aration d’activité : 11755158475</w:t>
    </w:r>
  </w:p>
  <w:p w14:paraId="76F66E72" w14:textId="77777777" w:rsidR="008B7123" w:rsidRDefault="008B7123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1189" w14:textId="77777777" w:rsidR="00843DFD" w:rsidRDefault="00843DFD">
      <w:r>
        <w:separator/>
      </w:r>
    </w:p>
  </w:footnote>
  <w:footnote w:type="continuationSeparator" w:id="0">
    <w:p w14:paraId="55C59401" w14:textId="77777777" w:rsidR="00843DFD" w:rsidRDefault="0084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899D" w14:textId="77777777" w:rsidR="008B7123" w:rsidRDefault="00A216F1" w:rsidP="00552547">
    <w:pPr>
      <w:pStyle w:val="Titre1"/>
      <w:jc w:val="center"/>
    </w:pPr>
    <w:r w:rsidRPr="00A216F1">
      <w:rPr>
        <w:noProof/>
      </w:rPr>
      <w:drawing>
        <wp:inline distT="0" distB="0" distL="0" distR="0" wp14:anchorId="0518F377" wp14:editId="2940D926">
          <wp:extent cx="2952750" cy="773537"/>
          <wp:effectExtent l="19050" t="0" r="0" b="0"/>
          <wp:docPr id="2" name="Imag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5352" cy="774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F2B3D6"/>
    <w:lvl w:ilvl="0">
      <w:start w:val="1"/>
      <w:numFmt w:val="bullet"/>
      <w:pStyle w:val="Listepuces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4A53C03"/>
    <w:multiLevelType w:val="hybridMultilevel"/>
    <w:tmpl w:val="12A21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B2619"/>
    <w:multiLevelType w:val="hybridMultilevel"/>
    <w:tmpl w:val="AA4A4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7747E"/>
    <w:multiLevelType w:val="hybridMultilevel"/>
    <w:tmpl w:val="2DD00A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4C05"/>
    <w:multiLevelType w:val="hybridMultilevel"/>
    <w:tmpl w:val="BF78D3B4"/>
    <w:lvl w:ilvl="0" w:tplc="705CFFE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4F201CB"/>
    <w:multiLevelType w:val="hybridMultilevel"/>
    <w:tmpl w:val="3892843C"/>
    <w:lvl w:ilvl="0" w:tplc="D9B0B6D2">
      <w:start w:val="1"/>
      <w:numFmt w:val="bullet"/>
      <w:pStyle w:val="prog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5E86630"/>
    <w:multiLevelType w:val="hybridMultilevel"/>
    <w:tmpl w:val="016E4E4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C0B11"/>
    <w:multiLevelType w:val="hybridMultilevel"/>
    <w:tmpl w:val="776CE030"/>
    <w:lvl w:ilvl="0" w:tplc="06CC12E0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0FE3627"/>
    <w:multiLevelType w:val="hybridMultilevel"/>
    <w:tmpl w:val="4C14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77B91"/>
    <w:multiLevelType w:val="hybridMultilevel"/>
    <w:tmpl w:val="5A22543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63794"/>
    <w:multiLevelType w:val="singleLevel"/>
    <w:tmpl w:val="92AA2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A93A32"/>
    <w:multiLevelType w:val="hybridMultilevel"/>
    <w:tmpl w:val="7D361C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3A5B"/>
    <w:multiLevelType w:val="hybridMultilevel"/>
    <w:tmpl w:val="F662B144"/>
    <w:lvl w:ilvl="0" w:tplc="12384B3C">
      <w:start w:val="1"/>
      <w:numFmt w:val="bullet"/>
      <w:pStyle w:val="puceprog2"/>
      <w:lvlText w:val="-"/>
      <w:lvlJc w:val="left"/>
      <w:pPr>
        <w:tabs>
          <w:tab w:val="num" w:pos="2050"/>
        </w:tabs>
        <w:ind w:left="2050" w:hanging="65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3268916">
    <w:abstractNumId w:val="1"/>
  </w:num>
  <w:num w:numId="2" w16cid:durableId="1842692598">
    <w:abstractNumId w:val="4"/>
  </w:num>
  <w:num w:numId="3" w16cid:durableId="1474444745">
    <w:abstractNumId w:val="9"/>
  </w:num>
  <w:num w:numId="4" w16cid:durableId="720980955">
    <w:abstractNumId w:val="10"/>
  </w:num>
  <w:num w:numId="5" w16cid:durableId="1522545925">
    <w:abstractNumId w:val="6"/>
  </w:num>
  <w:num w:numId="6" w16cid:durableId="125588514">
    <w:abstractNumId w:val="0"/>
  </w:num>
  <w:num w:numId="7" w16cid:durableId="326178034">
    <w:abstractNumId w:val="5"/>
  </w:num>
  <w:num w:numId="8" w16cid:durableId="1690913427">
    <w:abstractNumId w:val="12"/>
  </w:num>
  <w:num w:numId="9" w16cid:durableId="1417020399">
    <w:abstractNumId w:val="11"/>
  </w:num>
  <w:num w:numId="10" w16cid:durableId="1669400684">
    <w:abstractNumId w:val="2"/>
  </w:num>
  <w:num w:numId="11" w16cid:durableId="1524515705">
    <w:abstractNumId w:val="7"/>
  </w:num>
  <w:num w:numId="12" w16cid:durableId="108477339">
    <w:abstractNumId w:val="8"/>
  </w:num>
  <w:num w:numId="13" w16cid:durableId="1790009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EC"/>
    <w:rsid w:val="0003501A"/>
    <w:rsid w:val="000A640E"/>
    <w:rsid w:val="00107C99"/>
    <w:rsid w:val="00120722"/>
    <w:rsid w:val="00136BEC"/>
    <w:rsid w:val="0015147A"/>
    <w:rsid w:val="00212F78"/>
    <w:rsid w:val="00256617"/>
    <w:rsid w:val="00271B1B"/>
    <w:rsid w:val="002D6BFA"/>
    <w:rsid w:val="00454643"/>
    <w:rsid w:val="004E6299"/>
    <w:rsid w:val="004F1940"/>
    <w:rsid w:val="00546665"/>
    <w:rsid w:val="00552547"/>
    <w:rsid w:val="00563EC0"/>
    <w:rsid w:val="00593EF6"/>
    <w:rsid w:val="005F4A53"/>
    <w:rsid w:val="006918AE"/>
    <w:rsid w:val="006A17FA"/>
    <w:rsid w:val="007A5F19"/>
    <w:rsid w:val="007D41BA"/>
    <w:rsid w:val="00801780"/>
    <w:rsid w:val="00814CFF"/>
    <w:rsid w:val="00826805"/>
    <w:rsid w:val="00843DFD"/>
    <w:rsid w:val="008878CC"/>
    <w:rsid w:val="008B7123"/>
    <w:rsid w:val="009069E7"/>
    <w:rsid w:val="009712AF"/>
    <w:rsid w:val="009E3C28"/>
    <w:rsid w:val="00A000F7"/>
    <w:rsid w:val="00A216F1"/>
    <w:rsid w:val="00BD4D55"/>
    <w:rsid w:val="00C55225"/>
    <w:rsid w:val="00CC2DE0"/>
    <w:rsid w:val="00CC3605"/>
    <w:rsid w:val="00D70F33"/>
    <w:rsid w:val="00D938F7"/>
    <w:rsid w:val="00DB36D4"/>
    <w:rsid w:val="00E813BC"/>
    <w:rsid w:val="00E9629A"/>
    <w:rsid w:val="00F349FF"/>
    <w:rsid w:val="00F8789F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51E7F"/>
  <w15:docId w15:val="{C71C751E-C38B-408F-9DBA-7221C38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9E7"/>
    <w:rPr>
      <w:sz w:val="24"/>
      <w:szCs w:val="24"/>
    </w:rPr>
  </w:style>
  <w:style w:type="paragraph" w:styleId="Titre1">
    <w:name w:val="heading 1"/>
    <w:basedOn w:val="Normal"/>
    <w:next w:val="Normal"/>
    <w:qFormat/>
    <w:rsid w:val="009069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712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qFormat/>
    <w:rsid w:val="009069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712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9">
    <w:name w:val="heading 9"/>
    <w:basedOn w:val="Normal"/>
    <w:next w:val="Normal"/>
    <w:qFormat/>
    <w:rsid w:val="009069E7"/>
    <w:pPr>
      <w:keepNext/>
      <w:outlineLvl w:val="8"/>
    </w:pPr>
    <w:rPr>
      <w:b/>
      <w:sz w:val="19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069E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9069E7"/>
    <w:rPr>
      <w:b/>
      <w:bCs/>
    </w:rPr>
  </w:style>
  <w:style w:type="paragraph" w:styleId="En-tte">
    <w:name w:val="header"/>
    <w:basedOn w:val="Normal"/>
    <w:rsid w:val="009069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2">
    <w:name w:val="Body Text 2"/>
    <w:basedOn w:val="Normal"/>
    <w:rsid w:val="009069E7"/>
    <w:rPr>
      <w:rFonts w:ascii="Comic Sans MS" w:hAnsi="Comic Sans MS"/>
      <w:b/>
      <w:sz w:val="22"/>
      <w:szCs w:val="20"/>
    </w:rPr>
  </w:style>
  <w:style w:type="paragraph" w:styleId="Corpsdetexte3">
    <w:name w:val="Body Text 3"/>
    <w:basedOn w:val="Normal"/>
    <w:rsid w:val="009069E7"/>
    <w:rPr>
      <w:sz w:val="18"/>
      <w:szCs w:val="20"/>
    </w:rPr>
  </w:style>
  <w:style w:type="paragraph" w:customStyle="1" w:styleId="Enumration10planATT">
    <w:name w:val="Enumération 10 plan ATT"/>
    <w:basedOn w:val="Normal"/>
    <w:rsid w:val="009069E7"/>
    <w:pPr>
      <w:spacing w:after="60"/>
      <w:ind w:left="851"/>
    </w:pPr>
    <w:rPr>
      <w:sz w:val="16"/>
      <w:szCs w:val="20"/>
    </w:rPr>
  </w:style>
  <w:style w:type="paragraph" w:styleId="Pieddepage">
    <w:name w:val="footer"/>
    <w:basedOn w:val="Normal"/>
    <w:link w:val="PieddepageCar"/>
    <w:rsid w:val="009069E7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rsid w:val="009069E7"/>
    <w:pPr>
      <w:spacing w:after="120"/>
      <w:ind w:left="283"/>
    </w:pPr>
    <w:rPr>
      <w:sz w:val="16"/>
      <w:szCs w:val="16"/>
    </w:rPr>
  </w:style>
  <w:style w:type="paragraph" w:customStyle="1" w:styleId="Texte">
    <w:name w:val="Texte"/>
    <w:basedOn w:val="Normal"/>
    <w:rsid w:val="009069E7"/>
    <w:pPr>
      <w:ind w:left="340"/>
    </w:pPr>
    <w:rPr>
      <w:sz w:val="20"/>
      <w:szCs w:val="20"/>
    </w:rPr>
  </w:style>
  <w:style w:type="paragraph" w:styleId="Explorateurdedocuments">
    <w:name w:val="Document Map"/>
    <w:basedOn w:val="Normal"/>
    <w:semiHidden/>
    <w:rsid w:val="009069E7"/>
    <w:pPr>
      <w:shd w:val="clear" w:color="auto" w:fill="000080"/>
    </w:pPr>
    <w:rPr>
      <w:rFonts w:ascii="Tahoma" w:hAnsi="Tahoma" w:cs="Tahoma"/>
    </w:rPr>
  </w:style>
  <w:style w:type="paragraph" w:customStyle="1" w:styleId="prog1">
    <w:name w:val="prog 1"/>
    <w:basedOn w:val="Titre2"/>
    <w:autoRedefine/>
    <w:rsid w:val="00A216F1"/>
    <w:pPr>
      <w:keepLines w:val="0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240" w:after="240"/>
    </w:pPr>
    <w:rPr>
      <w:rFonts w:ascii="Arial" w:eastAsia="Times New Roman" w:hAnsi="Arial" w:cs="Arial"/>
      <w:iCs/>
      <w:caps/>
      <w:color w:val="auto"/>
      <w:sz w:val="18"/>
      <w:szCs w:val="18"/>
      <w:u w:val="single"/>
    </w:rPr>
  </w:style>
  <w:style w:type="paragraph" w:customStyle="1" w:styleId="prog4">
    <w:name w:val="prog 4"/>
    <w:basedOn w:val="Normal"/>
    <w:autoRedefine/>
    <w:rsid w:val="009712AF"/>
    <w:pPr>
      <w:ind w:left="1418"/>
    </w:pPr>
    <w:rPr>
      <w:rFonts w:ascii="Arial" w:hAnsi="Arial"/>
    </w:rPr>
  </w:style>
  <w:style w:type="character" w:customStyle="1" w:styleId="Titre2Car">
    <w:name w:val="Titre 2 Car"/>
    <w:basedOn w:val="Policepardfaut"/>
    <w:link w:val="Titre2"/>
    <w:semiHidden/>
    <w:rsid w:val="00971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uceprog2">
    <w:name w:val="puce prog 2"/>
    <w:basedOn w:val="Listepuces"/>
    <w:rsid w:val="009712AF"/>
    <w:pPr>
      <w:numPr>
        <w:numId w:val="8"/>
      </w:numPr>
      <w:ind w:left="1763" w:hanging="62"/>
      <w:contextualSpacing w:val="0"/>
      <w:jc w:val="both"/>
    </w:pPr>
    <w:rPr>
      <w:rFonts w:ascii="Arial" w:hAnsi="Arial"/>
      <w:i/>
      <w:sz w:val="22"/>
    </w:rPr>
  </w:style>
  <w:style w:type="paragraph" w:customStyle="1" w:styleId="prog3">
    <w:name w:val="prog 3"/>
    <w:basedOn w:val="Titre4"/>
    <w:autoRedefine/>
    <w:rsid w:val="009712AF"/>
    <w:pPr>
      <w:keepLines w:val="0"/>
      <w:numPr>
        <w:numId w:val="7"/>
      </w:numPr>
      <w:spacing w:before="120" w:after="120"/>
      <w:ind w:left="1135" w:hanging="284"/>
    </w:pPr>
    <w:rPr>
      <w:rFonts w:ascii="Arial" w:eastAsia="Times New Roman" w:hAnsi="Arial" w:cs="Times New Roman"/>
      <w:i w:val="0"/>
      <w:iCs w:val="0"/>
      <w:color w:val="auto"/>
    </w:rPr>
  </w:style>
  <w:style w:type="paragraph" w:customStyle="1" w:styleId="prog5">
    <w:name w:val="prog 5"/>
    <w:basedOn w:val="puceprog2"/>
    <w:autoRedefine/>
    <w:rsid w:val="009712AF"/>
    <w:rPr>
      <w:sz w:val="24"/>
    </w:rPr>
  </w:style>
  <w:style w:type="paragraph" w:styleId="Listepuces">
    <w:name w:val="List Bullet"/>
    <w:basedOn w:val="Normal"/>
    <w:rsid w:val="009712AF"/>
    <w:pPr>
      <w:numPr>
        <w:numId w:val="6"/>
      </w:numPr>
      <w:contextualSpacing/>
    </w:pPr>
  </w:style>
  <w:style w:type="character" w:customStyle="1" w:styleId="Titre4Car">
    <w:name w:val="Titre 4 Car"/>
    <w:basedOn w:val="Policepardfaut"/>
    <w:link w:val="Titre4"/>
    <w:semiHidden/>
    <w:rsid w:val="009712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rog2">
    <w:name w:val="prog  2"/>
    <w:basedOn w:val="Titre3"/>
    <w:autoRedefine/>
    <w:rsid w:val="00801780"/>
    <w:pPr>
      <w:spacing w:before="60" w:after="40" w:line="360" w:lineRule="auto"/>
      <w:ind w:left="709"/>
    </w:pPr>
    <w:rPr>
      <w:smallCaps/>
      <w:sz w:val="24"/>
    </w:rPr>
  </w:style>
  <w:style w:type="character" w:customStyle="1" w:styleId="PieddepageCar">
    <w:name w:val="Pied de page Car"/>
    <w:basedOn w:val="Policepardfaut"/>
    <w:link w:val="Pieddepage"/>
    <w:rsid w:val="0080178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216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16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78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8089">
          <w:marLeft w:val="15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0713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426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Excel Init</vt:lpstr>
    </vt:vector>
  </TitlesOfParts>
  <Company>I.N.F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 Init</dc:title>
  <dc:creator>Lionel Benero</dc:creator>
  <cp:lastModifiedBy>Cohen Joachim</cp:lastModifiedBy>
  <cp:revision>4</cp:revision>
  <cp:lastPrinted>2005-04-06T11:11:00Z</cp:lastPrinted>
  <dcterms:created xsi:type="dcterms:W3CDTF">2021-12-27T11:04:00Z</dcterms:created>
  <dcterms:modified xsi:type="dcterms:W3CDTF">2023-05-19T10:21:00Z</dcterms:modified>
</cp:coreProperties>
</file>