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2722" w14:textId="77777777" w:rsidR="001A1982" w:rsidRPr="006A4531" w:rsidRDefault="006A4531" w:rsidP="006A45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bookmarkStart w:id="1" w:name="_Hlk5547316"/>
      <w:r w:rsidR="00A24FA4" w:rsidRPr="006A4531">
        <w:rPr>
          <w:b/>
          <w:sz w:val="28"/>
          <w:szCs w:val="28"/>
        </w:rPr>
        <w:t>Michael Williamson</w:t>
      </w:r>
      <w:r w:rsidR="00FE581B">
        <w:rPr>
          <w:b/>
          <w:sz w:val="28"/>
          <w:szCs w:val="28"/>
        </w:rPr>
        <w:t xml:space="preserve"> - BSc (Econ), Chartered Accountant</w:t>
      </w:r>
    </w:p>
    <w:p w14:paraId="20BE39BE" w14:textId="77777777" w:rsidR="00DC689C" w:rsidRPr="00DC689C" w:rsidRDefault="00DC689C" w:rsidP="001A1982">
      <w:pPr>
        <w:tabs>
          <w:tab w:val="left" w:pos="9026"/>
          <w:tab w:val="right" w:pos="10206"/>
        </w:tabs>
        <w:jc w:val="center"/>
      </w:pPr>
      <w:r>
        <w:t>38 Roehampton Gate London SW15 5JS</w:t>
      </w:r>
    </w:p>
    <w:p w14:paraId="3CB9E133" w14:textId="77777777" w:rsidR="00A93491" w:rsidRPr="00E43064" w:rsidRDefault="003258FB" w:rsidP="003258FB">
      <w:pPr>
        <w:pStyle w:val="NoSpacing"/>
        <w:rPr>
          <w:color w:val="808080"/>
          <w:lang w:val="en-US"/>
        </w:rPr>
      </w:pPr>
      <w:r>
        <w:rPr>
          <w:rFonts w:cs="Calibri"/>
          <w:bCs/>
        </w:rPr>
        <w:t xml:space="preserve">                                                  </w:t>
      </w:r>
      <w:r w:rsidR="00C61301" w:rsidRPr="009A6107">
        <w:t xml:space="preserve"> </w:t>
      </w:r>
      <w:r w:rsidR="00451F76" w:rsidRPr="009A6107">
        <w:t>M: 07769 703365</w:t>
      </w:r>
      <w:r w:rsidR="00627098" w:rsidRPr="009A6107">
        <w:t xml:space="preserve"> </w:t>
      </w:r>
      <w:r w:rsidR="00C61301" w:rsidRPr="009A6107">
        <w:rPr>
          <w:rFonts w:cs="Calibri"/>
          <w:bCs/>
        </w:rPr>
        <w:t>E:</w:t>
      </w:r>
      <w:r w:rsidR="00C61301" w:rsidRPr="009A6107">
        <w:rPr>
          <w:rFonts w:cs="Calibri"/>
        </w:rPr>
        <w:t xml:space="preserve"> </w:t>
      </w:r>
      <w:hyperlink r:id="rId8" w:history="1">
        <w:r w:rsidR="00A93491" w:rsidRPr="007F1F0B">
          <w:rPr>
            <w:rStyle w:val="Hyperlink"/>
            <w:rFonts w:asciiTheme="minorHAnsi" w:hAnsiTheme="minorHAnsi" w:cs="Calibri"/>
          </w:rPr>
          <w:t>michaelfwilliamson38@gmail.com</w:t>
        </w:r>
      </w:hyperlink>
      <w:r>
        <w:rPr>
          <w:rStyle w:val="Hyperlink"/>
          <w:rFonts w:asciiTheme="minorHAnsi" w:hAnsiTheme="minorHAnsi" w:cs="Calibri"/>
        </w:rPr>
        <w:t xml:space="preserve"> </w:t>
      </w:r>
    </w:p>
    <w:p w14:paraId="42013DB0" w14:textId="77777777" w:rsidR="00C61301" w:rsidRDefault="0094286E" w:rsidP="009A6107">
      <w:pPr>
        <w:pStyle w:val="NoSpacing"/>
        <w:jc w:val="center"/>
        <w:rPr>
          <w:rStyle w:val="public-profile-url"/>
          <w:lang w:val="en"/>
        </w:rPr>
      </w:pPr>
      <w:hyperlink r:id="rId9" w:history="1">
        <w:r w:rsidR="003258FB" w:rsidRPr="006D3846">
          <w:rPr>
            <w:rStyle w:val="Hyperlink"/>
            <w:rFonts w:ascii="Calibri" w:hAnsi="Calibri"/>
            <w:lang w:val="en"/>
          </w:rPr>
          <w:t>https://uk.linkedin.com/in/michael-williamson-baa3844</w:t>
        </w:r>
      </w:hyperlink>
      <w:r w:rsidR="003258FB">
        <w:rPr>
          <w:rStyle w:val="public-profile-url"/>
          <w:lang w:val="en"/>
        </w:rPr>
        <w:t xml:space="preserve"> </w:t>
      </w:r>
    </w:p>
    <w:bookmarkEnd w:id="1"/>
    <w:p w14:paraId="44A872D0" w14:textId="77777777" w:rsidR="00B75966" w:rsidRPr="00721B6A" w:rsidRDefault="00B75966" w:rsidP="009A6107">
      <w:pPr>
        <w:pStyle w:val="NoSpacing"/>
        <w:jc w:val="center"/>
        <w:rPr>
          <w:rFonts w:cs="Calibri"/>
        </w:rPr>
      </w:pPr>
    </w:p>
    <w:p w14:paraId="0D49624B" w14:textId="05FCB294" w:rsidR="00303B7C" w:rsidRPr="00784C42" w:rsidRDefault="00AF76D2" w:rsidP="00B75966">
      <w:pPr>
        <w:pStyle w:val="NoSpacing"/>
      </w:pPr>
      <w:r>
        <w:t xml:space="preserve">CFO </w:t>
      </w:r>
      <w:r w:rsidR="00746D03">
        <w:t>f</w:t>
      </w:r>
      <w:r w:rsidR="007B7E9A">
        <w:t>rom</w:t>
      </w:r>
      <w:r w:rsidR="00D94764">
        <w:t xml:space="preserve"> </w:t>
      </w:r>
      <w:r w:rsidR="00DA7FCB">
        <w:t>l</w:t>
      </w:r>
      <w:r w:rsidR="007363F9">
        <w:t>isted businesses (</w:t>
      </w:r>
      <w:r w:rsidR="00A5128C" w:rsidRPr="00A5128C">
        <w:t>FTSE 1</w:t>
      </w:r>
      <w:r w:rsidR="006F074D">
        <w:t>00</w:t>
      </w:r>
      <w:r w:rsidR="00B97243">
        <w:t>,</w:t>
      </w:r>
      <w:r w:rsidR="00F23780">
        <w:t xml:space="preserve"> </w:t>
      </w:r>
      <w:r w:rsidR="00994AFF">
        <w:t xml:space="preserve">FTSE </w:t>
      </w:r>
      <w:r w:rsidR="006F074D">
        <w:t>250</w:t>
      </w:r>
      <w:r w:rsidR="00B97243">
        <w:t xml:space="preserve"> and AIM</w:t>
      </w:r>
      <w:r w:rsidR="007363F9">
        <w:t>)</w:t>
      </w:r>
      <w:r w:rsidR="00711355">
        <w:t>, private companies</w:t>
      </w:r>
      <w:r w:rsidR="002D37A0">
        <w:t xml:space="preserve"> and Private Equity</w:t>
      </w:r>
      <w:r w:rsidR="007363F9">
        <w:t xml:space="preserve">; </w:t>
      </w:r>
      <w:r w:rsidR="00784C42">
        <w:t>M</w:t>
      </w:r>
      <w:r w:rsidR="006E113B">
        <w:t>anagement</w:t>
      </w:r>
      <w:r w:rsidR="00784C42">
        <w:t xml:space="preserve"> with leading advisory firms</w:t>
      </w:r>
      <w:r w:rsidR="006E113B">
        <w:t>:</w:t>
      </w:r>
      <w:r w:rsidR="00784C42">
        <w:t xml:space="preserve"> </w:t>
      </w:r>
      <w:r w:rsidR="00D74103">
        <w:t>I</w:t>
      </w:r>
      <w:r w:rsidR="009D56B8">
        <w:t xml:space="preserve">nvestor </w:t>
      </w:r>
      <w:r w:rsidR="006E113B">
        <w:t xml:space="preserve">in a </w:t>
      </w:r>
      <w:r w:rsidR="00E85C23">
        <w:t>partner</w:t>
      </w:r>
      <w:r w:rsidR="006E113B">
        <w:t>ship</w:t>
      </w:r>
      <w:r w:rsidR="00E85C23">
        <w:t xml:space="preserve"> </w:t>
      </w:r>
      <w:r w:rsidR="006E113B">
        <w:t>turning around liquidity and performance</w:t>
      </w:r>
      <w:r w:rsidR="00D82117">
        <w:t>;</w:t>
      </w:r>
      <w:r w:rsidR="0051786E">
        <w:t xml:space="preserve"> </w:t>
      </w:r>
      <w:r w:rsidR="00784C42">
        <w:t>T</w:t>
      </w:r>
      <w:r w:rsidR="00DB30D9">
        <w:t xml:space="preserve">rack </w:t>
      </w:r>
      <w:r w:rsidR="00E85C23">
        <w:t>record in</w:t>
      </w:r>
      <w:r w:rsidR="0051786E">
        <w:rPr>
          <w:lang w:val="en"/>
        </w:rPr>
        <w:t xml:space="preserve"> </w:t>
      </w:r>
      <w:r w:rsidR="00E85C23">
        <w:rPr>
          <w:lang w:val="en"/>
        </w:rPr>
        <w:t>f</w:t>
      </w:r>
      <w:r w:rsidR="00D82117">
        <w:rPr>
          <w:lang w:val="en"/>
        </w:rPr>
        <w:t>inanc</w:t>
      </w:r>
      <w:r w:rsidR="00E85C23">
        <w:rPr>
          <w:lang w:val="en"/>
        </w:rPr>
        <w:t>ial</w:t>
      </w:r>
      <w:r w:rsidR="00784C42">
        <w:rPr>
          <w:lang w:val="en"/>
        </w:rPr>
        <w:t xml:space="preserve"> operations, </w:t>
      </w:r>
      <w:r w:rsidR="008B6F2C">
        <w:rPr>
          <w:lang w:val="en"/>
        </w:rPr>
        <w:t xml:space="preserve">investor </w:t>
      </w:r>
      <w:r w:rsidR="00DA7FCB">
        <w:rPr>
          <w:lang w:val="en"/>
        </w:rPr>
        <w:t>relations</w:t>
      </w:r>
      <w:r w:rsidR="00D94764">
        <w:rPr>
          <w:lang w:val="en"/>
        </w:rPr>
        <w:t xml:space="preserve">, </w:t>
      </w:r>
      <w:r w:rsidR="00A65E63" w:rsidRPr="00160A9E">
        <w:rPr>
          <w:lang w:val="en"/>
        </w:rPr>
        <w:t>f</w:t>
      </w:r>
      <w:r w:rsidR="00784C42">
        <w:rPr>
          <w:lang w:val="en"/>
        </w:rPr>
        <w:t>unding</w:t>
      </w:r>
      <w:r w:rsidR="00A65E63" w:rsidRPr="00160A9E">
        <w:rPr>
          <w:lang w:val="en"/>
        </w:rPr>
        <w:t xml:space="preserve">, </w:t>
      </w:r>
      <w:r w:rsidR="00784C42">
        <w:rPr>
          <w:lang w:val="en"/>
        </w:rPr>
        <w:t xml:space="preserve">transactions including acquisitions, </w:t>
      </w:r>
      <w:r w:rsidR="007363F9">
        <w:rPr>
          <w:lang w:val="en"/>
        </w:rPr>
        <w:t>exits</w:t>
      </w:r>
      <w:r w:rsidR="00D82117">
        <w:rPr>
          <w:lang w:val="en"/>
        </w:rPr>
        <w:t xml:space="preserve"> and IPOs.</w:t>
      </w:r>
      <w:r w:rsidR="00D94764">
        <w:rPr>
          <w:lang w:val="en"/>
        </w:rPr>
        <w:t xml:space="preserve"> </w:t>
      </w:r>
    </w:p>
    <w:p w14:paraId="534C8AB9" w14:textId="77777777" w:rsidR="00D82117" w:rsidRDefault="00D82117" w:rsidP="00B75966">
      <w:pPr>
        <w:pStyle w:val="NoSpacing"/>
      </w:pPr>
    </w:p>
    <w:p w14:paraId="1E560F94" w14:textId="2A925064" w:rsidR="006E113B" w:rsidRDefault="006E113B" w:rsidP="006E113B">
      <w:pPr>
        <w:pStyle w:val="NoSpacing"/>
      </w:pPr>
      <w:r>
        <w:t>Roles with b</w:t>
      </w:r>
      <w:r w:rsidRPr="00A5128C">
        <w:t xml:space="preserve">lue chip </w:t>
      </w:r>
      <w:r>
        <w:t xml:space="preserve">organisations </w:t>
      </w:r>
      <w:r w:rsidRPr="00A5128C">
        <w:t>Oaktree</w:t>
      </w:r>
      <w:r>
        <w:t xml:space="preserve"> Capital, </w:t>
      </w:r>
      <w:r w:rsidRPr="00A5128C">
        <w:t>GSK and Sanofi</w:t>
      </w:r>
      <w:r>
        <w:t xml:space="preserve"> </w:t>
      </w:r>
      <w:r w:rsidRPr="00A5128C">
        <w:t>and entrepreneur</w:t>
      </w:r>
      <w:r>
        <w:t>ial</w:t>
      </w:r>
      <w:r w:rsidRPr="00A5128C">
        <w:t xml:space="preserve"> growth SMEs</w:t>
      </w:r>
      <w:r>
        <w:t>;</w:t>
      </w:r>
    </w:p>
    <w:p w14:paraId="3A72ACE1" w14:textId="5F0C132F" w:rsidR="0051786E" w:rsidRDefault="006E113B" w:rsidP="00B75966">
      <w:pPr>
        <w:pStyle w:val="NoSpacing"/>
      </w:pPr>
      <w:r>
        <w:t>I</w:t>
      </w:r>
      <w:r w:rsidR="0051786E">
        <w:t xml:space="preserve">nternational </w:t>
      </w:r>
      <w:r>
        <w:t xml:space="preserve">experience across </w:t>
      </w:r>
      <w:r w:rsidR="00AA228A" w:rsidRPr="00BC2DDA">
        <w:t>Europe, USA, Middle East, Africa and Asia Pacific and India</w:t>
      </w:r>
      <w:r w:rsidR="00A966D3">
        <w:t>;</w:t>
      </w:r>
    </w:p>
    <w:p w14:paraId="45877937" w14:textId="65F2903E" w:rsidR="0077584D" w:rsidRDefault="00FE581B" w:rsidP="00B75966">
      <w:pPr>
        <w:pStyle w:val="NoSpacing"/>
      </w:pPr>
      <w:r>
        <w:rPr>
          <w:lang w:val="en"/>
        </w:rPr>
        <w:t xml:space="preserve">Multi </w:t>
      </w:r>
      <w:r w:rsidR="00AA228A">
        <w:rPr>
          <w:lang w:val="en"/>
        </w:rPr>
        <w:t xml:space="preserve">sector </w:t>
      </w:r>
      <w:r w:rsidR="00F23780">
        <w:rPr>
          <w:lang w:val="en"/>
        </w:rPr>
        <w:t xml:space="preserve">experience in </w:t>
      </w:r>
      <w:r w:rsidR="00ED4258">
        <w:rPr>
          <w:lang w:val="en"/>
        </w:rPr>
        <w:t xml:space="preserve">new technology, </w:t>
      </w:r>
      <w:r w:rsidR="00BE4F02" w:rsidRPr="00BC2DDA">
        <w:t>f</w:t>
      </w:r>
      <w:r w:rsidR="00B6543E" w:rsidRPr="00BC2DDA">
        <w:t xml:space="preserve">in </w:t>
      </w:r>
      <w:r w:rsidR="00BE4F02" w:rsidRPr="00BC2DDA">
        <w:t>t</w:t>
      </w:r>
      <w:r w:rsidR="00B6543E" w:rsidRPr="00BC2DDA">
        <w:t xml:space="preserve">ech, financial </w:t>
      </w:r>
      <w:r w:rsidR="00284160">
        <w:t>and</w:t>
      </w:r>
      <w:r w:rsidR="00B6543E" w:rsidRPr="00BC2DDA">
        <w:t xml:space="preserve"> prof</w:t>
      </w:r>
      <w:r w:rsidR="001B29DB" w:rsidRPr="00BC2DDA">
        <w:t>essional services, real estate</w:t>
      </w:r>
      <w:r w:rsidR="003214C4">
        <w:t xml:space="preserve">, </w:t>
      </w:r>
      <w:r w:rsidR="00911B09">
        <w:t xml:space="preserve">infrastructure, </w:t>
      </w:r>
      <w:r w:rsidR="00FB6F8B">
        <w:t>transport</w:t>
      </w:r>
      <w:r w:rsidR="003214C4">
        <w:rPr>
          <w:lang w:val="en"/>
        </w:rPr>
        <w:t xml:space="preserve">, energy, </w:t>
      </w:r>
      <w:r w:rsidR="00A966D3">
        <w:rPr>
          <w:lang w:val="en"/>
        </w:rPr>
        <w:t xml:space="preserve">construction and </w:t>
      </w:r>
      <w:r w:rsidR="003214C4">
        <w:rPr>
          <w:lang w:val="en"/>
        </w:rPr>
        <w:t xml:space="preserve">engineering, </w:t>
      </w:r>
      <w:r w:rsidR="00F174D4">
        <w:t>F</w:t>
      </w:r>
      <w:r w:rsidR="002755DB" w:rsidRPr="00BC2DDA">
        <w:t>MCG</w:t>
      </w:r>
      <w:r w:rsidR="00B6543E" w:rsidRPr="00BC2DDA">
        <w:t>, retail, pharmaceuticals and healthcare</w:t>
      </w:r>
      <w:r w:rsidR="00AA228A">
        <w:t>.</w:t>
      </w:r>
    </w:p>
    <w:p w14:paraId="7941FEBB" w14:textId="77777777" w:rsidR="0077584D" w:rsidRPr="00294247" w:rsidRDefault="0077584D" w:rsidP="0077584D">
      <w:pPr>
        <w:tabs>
          <w:tab w:val="right" w:pos="9072"/>
        </w:tabs>
        <w:spacing w:before="180" w:after="60"/>
        <w:jc w:val="center"/>
        <w:rPr>
          <w:color w:val="595959"/>
          <w:spacing w:val="23"/>
          <w:szCs w:val="22"/>
        </w:rPr>
      </w:pPr>
      <w:r>
        <w:rPr>
          <w:color w:val="595959"/>
          <w:spacing w:val="23"/>
          <w:szCs w:val="22"/>
        </w:rPr>
        <w:t>SKILLS AND COMPETENCIES</w:t>
      </w:r>
    </w:p>
    <w:p w14:paraId="73D63E45" w14:textId="77777777" w:rsidR="0077584D" w:rsidRDefault="0077584D" w:rsidP="00316144">
      <w:pPr>
        <w:spacing w:after="180"/>
        <w:rPr>
          <w:rFonts w:asciiTheme="minorHAnsi" w:hAnsiTheme="minorHAnsi"/>
          <w:sz w:val="22"/>
          <w:szCs w:val="22"/>
        </w:rPr>
        <w:sectPr w:rsidR="0077584D" w:rsidSect="000D5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440" w:bottom="851" w:left="1440" w:header="709" w:footer="0" w:gutter="0"/>
          <w:cols w:space="708"/>
          <w:docGrid w:linePitch="360"/>
        </w:sectPr>
      </w:pPr>
    </w:p>
    <w:p w14:paraId="7D1FE475" w14:textId="32E2B0AF" w:rsidR="00A4035A" w:rsidRPr="00721B6A" w:rsidRDefault="003214C4" w:rsidP="00A4035A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Strategy, </w:t>
      </w:r>
      <w:r w:rsidR="009D56B8">
        <w:rPr>
          <w:rFonts w:asciiTheme="minorHAnsi" w:hAnsiTheme="minorHAnsi"/>
        </w:rPr>
        <w:t xml:space="preserve">finance and </w:t>
      </w:r>
      <w:r w:rsidR="00B719C7" w:rsidRPr="00721B6A">
        <w:rPr>
          <w:rFonts w:asciiTheme="minorHAnsi" w:hAnsiTheme="minorHAnsi"/>
        </w:rPr>
        <w:t>operation</w:t>
      </w:r>
      <w:r w:rsidR="00FD49D4">
        <w:rPr>
          <w:rFonts w:asciiTheme="minorHAnsi" w:hAnsiTheme="minorHAnsi"/>
        </w:rPr>
        <w:t>s</w:t>
      </w:r>
    </w:p>
    <w:p w14:paraId="4B8C6566" w14:textId="77777777" w:rsidR="00B6543E" w:rsidRDefault="00B51261" w:rsidP="00A4035A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7B18D7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</w:t>
      </w:r>
      <w:r w:rsidR="00F1707B" w:rsidRPr="00B6543E">
        <w:rPr>
          <w:rFonts w:asciiTheme="minorHAnsi" w:hAnsiTheme="minorHAnsi"/>
        </w:rPr>
        <w:t xml:space="preserve">with </w:t>
      </w:r>
      <w:r w:rsidR="0070391F" w:rsidRPr="00B6543E">
        <w:rPr>
          <w:rFonts w:asciiTheme="minorHAnsi" w:hAnsiTheme="minorHAnsi"/>
        </w:rPr>
        <w:t>e</w:t>
      </w:r>
      <w:r w:rsidR="00A4035A" w:rsidRPr="00B6543E">
        <w:rPr>
          <w:rFonts w:asciiTheme="minorHAnsi" w:hAnsiTheme="minorHAnsi"/>
        </w:rPr>
        <w:t>ntrepreneur</w:t>
      </w:r>
      <w:r>
        <w:rPr>
          <w:rFonts w:asciiTheme="minorHAnsi" w:hAnsiTheme="minorHAnsi"/>
        </w:rPr>
        <w:t>s</w:t>
      </w:r>
      <w:r w:rsidR="00F1707B" w:rsidRPr="00B6543E">
        <w:rPr>
          <w:rFonts w:asciiTheme="minorHAnsi" w:hAnsiTheme="minorHAnsi"/>
        </w:rPr>
        <w:t xml:space="preserve"> </w:t>
      </w:r>
    </w:p>
    <w:p w14:paraId="641ACE7F" w14:textId="77777777" w:rsidR="00A4035A" w:rsidRPr="00B6543E" w:rsidRDefault="000305D4" w:rsidP="00A4035A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7B7E9A">
        <w:rPr>
          <w:rFonts w:asciiTheme="minorHAnsi" w:hAnsiTheme="minorHAnsi"/>
        </w:rPr>
        <w:t>inancing</w:t>
      </w:r>
      <w:r w:rsidR="00A4035A" w:rsidRPr="00B6543E">
        <w:rPr>
          <w:rFonts w:asciiTheme="minorHAnsi" w:hAnsiTheme="minorHAnsi"/>
        </w:rPr>
        <w:t xml:space="preserve"> </w:t>
      </w:r>
      <w:r w:rsidR="009F161B">
        <w:rPr>
          <w:rFonts w:asciiTheme="minorHAnsi" w:hAnsiTheme="minorHAnsi"/>
        </w:rPr>
        <w:t>and restructuring</w:t>
      </w:r>
    </w:p>
    <w:p w14:paraId="7370D32C" w14:textId="77777777" w:rsidR="00A4035A" w:rsidRPr="00721B6A" w:rsidRDefault="00B51261" w:rsidP="00A4035A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Private equity </w:t>
      </w:r>
      <w:r w:rsidR="00022FBA">
        <w:rPr>
          <w:rFonts w:asciiTheme="minorHAnsi" w:hAnsiTheme="minorHAnsi"/>
        </w:rPr>
        <w:t>ex</w:t>
      </w:r>
      <w:r w:rsidR="00A4035A" w:rsidRPr="00721B6A">
        <w:rPr>
          <w:rFonts w:asciiTheme="minorHAnsi" w:hAnsiTheme="minorHAnsi"/>
        </w:rPr>
        <w:t>it</w:t>
      </w:r>
      <w:r w:rsidR="00B735F3">
        <w:rPr>
          <w:rFonts w:asciiTheme="minorHAnsi" w:hAnsiTheme="minorHAnsi"/>
        </w:rPr>
        <w:t>s</w:t>
      </w:r>
      <w:r w:rsidR="0054114C">
        <w:rPr>
          <w:rFonts w:asciiTheme="minorHAnsi" w:hAnsiTheme="minorHAnsi"/>
        </w:rPr>
        <w:t xml:space="preserve"> and transactions</w:t>
      </w:r>
      <w:r w:rsidR="00887310">
        <w:rPr>
          <w:rFonts w:asciiTheme="minorHAnsi" w:hAnsiTheme="minorHAnsi"/>
        </w:rPr>
        <w:t xml:space="preserve">  </w:t>
      </w:r>
    </w:p>
    <w:p w14:paraId="4A62348C" w14:textId="77777777" w:rsidR="00A4035A" w:rsidRDefault="00DD51DD" w:rsidP="00A4035A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F161B">
        <w:rPr>
          <w:rFonts w:asciiTheme="minorHAnsi" w:hAnsiTheme="minorHAnsi"/>
        </w:rPr>
        <w:t>nvestor relations programs</w:t>
      </w:r>
      <w:r w:rsidR="00A4035A" w:rsidRPr="00721B6A">
        <w:rPr>
          <w:rFonts w:asciiTheme="minorHAnsi" w:hAnsiTheme="minorHAnsi"/>
        </w:rPr>
        <w:t xml:space="preserve"> </w:t>
      </w:r>
    </w:p>
    <w:p w14:paraId="3486B88D" w14:textId="77777777" w:rsidR="00DD51DD" w:rsidRDefault="003214C4" w:rsidP="00DD51DD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M&amp;A strategy,</w:t>
      </w:r>
      <w:r w:rsidR="008910CE">
        <w:rPr>
          <w:rFonts w:asciiTheme="minorHAnsi" w:hAnsiTheme="minorHAnsi"/>
        </w:rPr>
        <w:t xml:space="preserve"> due diligence and integration</w:t>
      </w:r>
      <w:r w:rsidR="00DD51DD">
        <w:rPr>
          <w:rFonts w:asciiTheme="minorHAnsi" w:hAnsiTheme="minorHAnsi"/>
        </w:rPr>
        <w:t xml:space="preserve"> </w:t>
      </w:r>
    </w:p>
    <w:p w14:paraId="2F62BCF6" w14:textId="068CC9A9" w:rsidR="00783F70" w:rsidRDefault="00EE26C6" w:rsidP="00DD51DD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Banking, </w:t>
      </w:r>
      <w:r w:rsidR="00437EF5">
        <w:rPr>
          <w:rFonts w:asciiTheme="minorHAnsi" w:hAnsiTheme="minorHAnsi"/>
        </w:rPr>
        <w:t>treasury and</w:t>
      </w:r>
      <w:r w:rsidR="005A5D38">
        <w:rPr>
          <w:rFonts w:asciiTheme="minorHAnsi" w:hAnsiTheme="minorHAnsi"/>
        </w:rPr>
        <w:t xml:space="preserve"> t</w:t>
      </w:r>
      <w:r w:rsidR="00437EF5">
        <w:rPr>
          <w:rFonts w:asciiTheme="minorHAnsi" w:hAnsiTheme="minorHAnsi"/>
        </w:rPr>
        <w:t xml:space="preserve">axation </w:t>
      </w:r>
    </w:p>
    <w:p w14:paraId="79F7E4A2" w14:textId="77777777" w:rsidR="00783F70" w:rsidRDefault="00437EF5" w:rsidP="00DD51DD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IPO</w:t>
      </w:r>
      <w:r w:rsidR="00160A9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92222B">
        <w:rPr>
          <w:rFonts w:asciiTheme="minorHAnsi" w:hAnsiTheme="minorHAnsi"/>
        </w:rPr>
        <w:t>on</w:t>
      </w:r>
      <w:r w:rsidR="00003EBC">
        <w:rPr>
          <w:rFonts w:asciiTheme="minorHAnsi" w:hAnsiTheme="minorHAnsi"/>
        </w:rPr>
        <w:t xml:space="preserve"> </w:t>
      </w:r>
      <w:r w:rsidR="00783F70">
        <w:rPr>
          <w:rFonts w:asciiTheme="minorHAnsi" w:hAnsiTheme="minorHAnsi"/>
        </w:rPr>
        <w:t>European stock exchanges</w:t>
      </w:r>
    </w:p>
    <w:p w14:paraId="360B0EB1" w14:textId="77777777" w:rsidR="00C16F19" w:rsidRDefault="00C16F19" w:rsidP="001911BF">
      <w:pPr>
        <w:tabs>
          <w:tab w:val="right" w:pos="9072"/>
        </w:tabs>
        <w:spacing w:before="180" w:after="60"/>
        <w:jc w:val="center"/>
        <w:rPr>
          <w:color w:val="595959"/>
          <w:spacing w:val="23"/>
          <w:szCs w:val="22"/>
          <w:lang w:val="de-DE"/>
        </w:rPr>
        <w:sectPr w:rsidR="00C16F19" w:rsidSect="00C16F19">
          <w:type w:val="continuous"/>
          <w:pgSz w:w="11906" w:h="16838" w:code="9"/>
          <w:pgMar w:top="851" w:right="1440" w:bottom="851" w:left="1440" w:header="709" w:footer="0" w:gutter="0"/>
          <w:cols w:num="2" w:space="708"/>
          <w:docGrid w:linePitch="360"/>
        </w:sectPr>
      </w:pPr>
    </w:p>
    <w:p w14:paraId="613F6F3F" w14:textId="77777777" w:rsidR="00780BC4" w:rsidRDefault="00780BC4" w:rsidP="003214C4">
      <w:pPr>
        <w:pStyle w:val="NoSpacing"/>
        <w:rPr>
          <w:b/>
        </w:rPr>
      </w:pPr>
    </w:p>
    <w:p w14:paraId="599BA0A6" w14:textId="43F81E95" w:rsidR="006906F3" w:rsidRPr="006F074D" w:rsidRDefault="00B96387" w:rsidP="003214C4">
      <w:pPr>
        <w:pStyle w:val="NoSpacing"/>
        <w:rPr>
          <w:b/>
        </w:rPr>
      </w:pPr>
      <w:r>
        <w:rPr>
          <w:b/>
        </w:rPr>
        <w:t>CFO Consultancy</w:t>
      </w:r>
      <w:r w:rsidR="00EF3999">
        <w:rPr>
          <w:b/>
        </w:rPr>
        <w:t xml:space="preserve"> </w:t>
      </w:r>
      <w:r w:rsidR="00F174D4" w:rsidRPr="00C410FD">
        <w:rPr>
          <w:b/>
        </w:rPr>
        <w:t>-</w:t>
      </w:r>
      <w:r w:rsidR="00EF3999" w:rsidRPr="00C410FD">
        <w:rPr>
          <w:b/>
        </w:rPr>
        <w:t xml:space="preserve"> </w:t>
      </w:r>
      <w:r w:rsidR="00364512" w:rsidRPr="00C410FD">
        <w:rPr>
          <w:b/>
        </w:rPr>
        <w:t>Working with PLCs</w:t>
      </w:r>
      <w:r w:rsidR="009D56B8">
        <w:rPr>
          <w:b/>
        </w:rPr>
        <w:t xml:space="preserve">, </w:t>
      </w:r>
      <w:r w:rsidR="00364512" w:rsidRPr="00C410FD">
        <w:rPr>
          <w:b/>
        </w:rPr>
        <w:t>Private Equity</w:t>
      </w:r>
      <w:r w:rsidR="007C0A60">
        <w:rPr>
          <w:b/>
        </w:rPr>
        <w:t xml:space="preserve"> </w:t>
      </w:r>
      <w:r w:rsidR="009D56B8">
        <w:rPr>
          <w:b/>
        </w:rPr>
        <w:t>and entrepreneurs</w:t>
      </w:r>
      <w:r w:rsidR="007C0A60">
        <w:rPr>
          <w:b/>
        </w:rPr>
        <w:t xml:space="preserve">       </w:t>
      </w:r>
      <w:r>
        <w:rPr>
          <w:b/>
        </w:rPr>
        <w:t xml:space="preserve">                         </w:t>
      </w:r>
      <w:r w:rsidR="00D94764">
        <w:rPr>
          <w:b/>
        </w:rPr>
        <w:t xml:space="preserve">           </w:t>
      </w:r>
      <w:r w:rsidR="00083D40">
        <w:rPr>
          <w:b/>
        </w:rPr>
        <w:t>2016</w:t>
      </w:r>
      <w:r w:rsidR="00364512">
        <w:rPr>
          <w:b/>
        </w:rPr>
        <w:t xml:space="preserve"> to date</w:t>
      </w:r>
      <w:r w:rsidR="008910CE">
        <w:rPr>
          <w:b/>
        </w:rPr>
        <w:t xml:space="preserve">                      </w:t>
      </w:r>
      <w:r w:rsidR="00644462">
        <w:rPr>
          <w:b/>
        </w:rPr>
        <w:t xml:space="preserve">    </w:t>
      </w:r>
      <w:r w:rsidR="00A26290">
        <w:rPr>
          <w:b/>
        </w:rPr>
        <w:t xml:space="preserve">                     </w:t>
      </w:r>
      <w:r w:rsidR="008910CE">
        <w:rPr>
          <w:b/>
        </w:rPr>
        <w:t xml:space="preserve">                    </w:t>
      </w:r>
      <w:r w:rsidR="00FD49D4">
        <w:rPr>
          <w:b/>
        </w:rPr>
        <w:t xml:space="preserve">                      </w:t>
      </w:r>
      <w:r w:rsidR="008910CE">
        <w:rPr>
          <w:b/>
        </w:rPr>
        <w:t xml:space="preserve"> </w:t>
      </w:r>
      <w:r w:rsidR="00591998">
        <w:rPr>
          <w:b/>
        </w:rPr>
        <w:t xml:space="preserve">       </w:t>
      </w:r>
      <w:r w:rsidR="00AD2755">
        <w:rPr>
          <w:b/>
        </w:rPr>
        <w:t xml:space="preserve">            </w:t>
      </w:r>
      <w:r w:rsidR="00644462">
        <w:rPr>
          <w:b/>
        </w:rPr>
        <w:t xml:space="preserve">                                                                             </w:t>
      </w:r>
      <w:r w:rsidR="00BC2DDA">
        <w:rPr>
          <w:b/>
        </w:rPr>
        <w:t xml:space="preserve">                          </w:t>
      </w:r>
      <w:r w:rsidR="00E22E64">
        <w:t xml:space="preserve">  </w:t>
      </w:r>
    </w:p>
    <w:p w14:paraId="60E81AE6" w14:textId="77777777" w:rsidR="009D56B8" w:rsidRDefault="009D56B8" w:rsidP="003214C4">
      <w:pPr>
        <w:pStyle w:val="NoSpacing"/>
      </w:pPr>
    </w:p>
    <w:p w14:paraId="426ED533" w14:textId="435CDB72" w:rsidR="00780BC4" w:rsidRDefault="00671ADB" w:rsidP="003214C4">
      <w:pPr>
        <w:pStyle w:val="NoSpacing"/>
      </w:pPr>
      <w:r>
        <w:t xml:space="preserve">As </w:t>
      </w:r>
      <w:r w:rsidR="00AA228A">
        <w:t xml:space="preserve">CFO with Stobart Group a FTSE 250 </w:t>
      </w:r>
      <w:r w:rsidR="00CD23C5">
        <w:t xml:space="preserve">listed </w:t>
      </w:r>
      <w:r w:rsidR="00AA228A">
        <w:t xml:space="preserve">conglomerate </w:t>
      </w:r>
      <w:r w:rsidR="006F4A48">
        <w:t xml:space="preserve">(infrastructure, aviation and energy) </w:t>
      </w:r>
      <w:r w:rsidR="00AA228A">
        <w:t>in a shareholder and board dispute</w:t>
      </w:r>
      <w:r w:rsidR="00A966D3">
        <w:t xml:space="preserve">, </w:t>
      </w:r>
      <w:r w:rsidR="007B7E9A">
        <w:t xml:space="preserve">I </w:t>
      </w:r>
      <w:r w:rsidR="00EA6D4E">
        <w:t>worked with the board on</w:t>
      </w:r>
      <w:r w:rsidR="00AA228A">
        <w:t xml:space="preserve"> </w:t>
      </w:r>
      <w:r w:rsidR="007B7E9A">
        <w:t xml:space="preserve">a </w:t>
      </w:r>
      <w:r w:rsidR="00083D40">
        <w:t xml:space="preserve">strategic review of </w:t>
      </w:r>
      <w:r w:rsidR="00AA228A">
        <w:t xml:space="preserve">dividend </w:t>
      </w:r>
      <w:r w:rsidR="00EA6D4E">
        <w:t>policy</w:t>
      </w:r>
      <w:r w:rsidR="00AA228A">
        <w:t xml:space="preserve">, </w:t>
      </w:r>
      <w:r w:rsidR="00D653F5">
        <w:t xml:space="preserve">capital </w:t>
      </w:r>
      <w:r w:rsidR="007363F9">
        <w:t>investment</w:t>
      </w:r>
      <w:r w:rsidR="00B42FDD">
        <w:t xml:space="preserve">, </w:t>
      </w:r>
      <w:r w:rsidR="00A966D3">
        <w:t>funding</w:t>
      </w:r>
      <w:r w:rsidR="008A6AA1">
        <w:t xml:space="preserve">, </w:t>
      </w:r>
      <w:r w:rsidR="00EA6D4E">
        <w:t>upgrading</w:t>
      </w:r>
      <w:r w:rsidR="00AA228A">
        <w:t xml:space="preserve"> </w:t>
      </w:r>
      <w:r w:rsidR="00CD23C5">
        <w:t xml:space="preserve">finance </w:t>
      </w:r>
      <w:r w:rsidR="00D653F5">
        <w:t xml:space="preserve">operations and </w:t>
      </w:r>
      <w:r w:rsidR="00B42FDD">
        <w:t>completion of</w:t>
      </w:r>
      <w:r w:rsidR="00D653F5">
        <w:t xml:space="preserve"> </w:t>
      </w:r>
      <w:r w:rsidR="00780BC4">
        <w:t xml:space="preserve">Flybe </w:t>
      </w:r>
      <w:r w:rsidR="00EA6D4E">
        <w:t>acquisition</w:t>
      </w:r>
      <w:r w:rsidR="00780BC4">
        <w:t>.</w:t>
      </w:r>
    </w:p>
    <w:p w14:paraId="625ED824" w14:textId="3CC975A2" w:rsidR="00780BC4" w:rsidRDefault="00EA6D4E" w:rsidP="003214C4">
      <w:pPr>
        <w:pStyle w:val="NoSpacing"/>
      </w:pPr>
      <w:r>
        <w:t>At</w:t>
      </w:r>
      <w:r w:rsidR="00780BC4">
        <w:t xml:space="preserve"> Gama Aviation</w:t>
      </w:r>
      <w:r w:rsidR="006F4A48">
        <w:t xml:space="preserve"> Plc (private aviation across USA, Europe, Far East and Middle East) - As CFO I</w:t>
      </w:r>
      <w:r w:rsidR="00780BC4">
        <w:t xml:space="preserve"> </w:t>
      </w:r>
      <w:r>
        <w:t>helped the</w:t>
      </w:r>
      <w:r w:rsidR="00780BC4">
        <w:t xml:space="preserve"> listed group </w:t>
      </w:r>
      <w:r w:rsidR="00083D40">
        <w:t>in</w:t>
      </w:r>
      <w:r w:rsidR="00780BC4">
        <w:t xml:space="preserve"> its board dispute, securing equity and debt of $140m to fund </w:t>
      </w:r>
      <w:r w:rsidR="00D653F5">
        <w:t xml:space="preserve">organic </w:t>
      </w:r>
      <w:r w:rsidR="00780BC4">
        <w:t>growth and acquisitions</w:t>
      </w:r>
      <w:r w:rsidR="000C4A9D">
        <w:t xml:space="preserve"> and </w:t>
      </w:r>
      <w:r w:rsidR="00083D40">
        <w:t>developed</w:t>
      </w:r>
      <w:r w:rsidR="00780BC4">
        <w:t xml:space="preserve"> finance </w:t>
      </w:r>
      <w:r w:rsidR="00E36DEC">
        <w:t>operations</w:t>
      </w:r>
      <w:r w:rsidR="00780BC4">
        <w:t xml:space="preserve"> </w:t>
      </w:r>
      <w:r w:rsidR="00083D40">
        <w:t>ahead of</w:t>
      </w:r>
      <w:r w:rsidR="00780BC4">
        <w:t xml:space="preserve"> </w:t>
      </w:r>
      <w:r w:rsidR="00D94764">
        <w:t>investment</w:t>
      </w:r>
      <w:r w:rsidR="00780BC4">
        <w:t>.</w:t>
      </w:r>
    </w:p>
    <w:p w14:paraId="5ECD4FF3" w14:textId="77777777" w:rsidR="00850F04" w:rsidRDefault="00850F04" w:rsidP="00850F04">
      <w:pPr>
        <w:pStyle w:val="NoSpacing"/>
      </w:pPr>
      <w:r>
        <w:t>Developed strategic plan for $75m fund raise with VCs, for scaling of technology hardware and software group.</w:t>
      </w:r>
    </w:p>
    <w:p w14:paraId="6B96B8F0" w14:textId="77777777" w:rsidR="003E5E97" w:rsidRDefault="00780BC4" w:rsidP="003214C4">
      <w:pPr>
        <w:pStyle w:val="NoSpacing"/>
      </w:pPr>
      <w:r>
        <w:t>I ha</w:t>
      </w:r>
      <w:r w:rsidR="006F4A48">
        <w:t xml:space="preserve">ve also completed two exits and </w:t>
      </w:r>
      <w:r w:rsidR="00B97243">
        <w:t xml:space="preserve">a </w:t>
      </w:r>
      <w:r>
        <w:t>merger integration program with private equity</w:t>
      </w:r>
      <w:r w:rsidR="006F4A48">
        <w:t xml:space="preserve"> (KKR and TPG)</w:t>
      </w:r>
      <w:r>
        <w:t>.</w:t>
      </w:r>
      <w:r w:rsidR="00AA228A">
        <w:t xml:space="preserve"> </w:t>
      </w:r>
    </w:p>
    <w:p w14:paraId="1041C38E" w14:textId="77777777" w:rsidR="00AA228A" w:rsidRDefault="00AA228A" w:rsidP="003214C4">
      <w:pPr>
        <w:pStyle w:val="NoSpacing"/>
      </w:pPr>
      <w:r>
        <w:t xml:space="preserve"> </w:t>
      </w:r>
    </w:p>
    <w:p w14:paraId="7993D13A" w14:textId="77777777" w:rsidR="008D11C9" w:rsidRDefault="00A060D0" w:rsidP="00276284">
      <w:pPr>
        <w:pStyle w:val="NoSpacing"/>
        <w:numPr>
          <w:ilvl w:val="0"/>
          <w:numId w:val="14"/>
        </w:numPr>
      </w:pPr>
      <w:r>
        <w:t>CFO Stobart Group Plc – FTSE 25</w:t>
      </w:r>
      <w:r w:rsidR="00711355">
        <w:t xml:space="preserve">0 - </w:t>
      </w:r>
      <w:r w:rsidR="00E22E64">
        <w:t xml:space="preserve">Infrastructure, aviation and energy group </w:t>
      </w:r>
      <w:r w:rsidR="00E50134">
        <w:t xml:space="preserve"> </w:t>
      </w:r>
    </w:p>
    <w:p w14:paraId="707B87C2" w14:textId="77777777" w:rsidR="008D11C9" w:rsidRDefault="009B57E7" w:rsidP="00E22E64">
      <w:pPr>
        <w:pStyle w:val="NoSpacing"/>
        <w:numPr>
          <w:ilvl w:val="0"/>
          <w:numId w:val="14"/>
        </w:numPr>
      </w:pPr>
      <w:r>
        <w:t>CFO</w:t>
      </w:r>
      <w:r w:rsidR="00941B48">
        <w:t xml:space="preserve"> Gama Aviation Plc </w:t>
      </w:r>
      <w:r w:rsidR="00086582">
        <w:t xml:space="preserve">– </w:t>
      </w:r>
      <w:r w:rsidR="00711355">
        <w:t xml:space="preserve">FTSE </w:t>
      </w:r>
      <w:r w:rsidR="00557ECD">
        <w:t>L</w:t>
      </w:r>
      <w:r w:rsidR="00711355">
        <w:t>isted -</w:t>
      </w:r>
      <w:r w:rsidR="00557ECD">
        <w:t xml:space="preserve"> </w:t>
      </w:r>
      <w:r w:rsidR="00276284">
        <w:t>P</w:t>
      </w:r>
      <w:r w:rsidR="00557ECD">
        <w:t>rivate aviation in</w:t>
      </w:r>
      <w:r w:rsidR="00276284">
        <w:t xml:space="preserve"> </w:t>
      </w:r>
      <w:r w:rsidR="006F074D">
        <w:t xml:space="preserve">USA, </w:t>
      </w:r>
      <w:r w:rsidR="00FA23AF">
        <w:t>Europe Far East and Middle East</w:t>
      </w:r>
      <w:r w:rsidR="00B670CC">
        <w:t xml:space="preserve">   </w:t>
      </w:r>
    </w:p>
    <w:p w14:paraId="3F8F4BD4" w14:textId="77777777" w:rsidR="00850F04" w:rsidRDefault="00850F04" w:rsidP="00850F04">
      <w:pPr>
        <w:pStyle w:val="NoSpacing"/>
        <w:numPr>
          <w:ilvl w:val="0"/>
          <w:numId w:val="14"/>
        </w:numPr>
      </w:pPr>
      <w:r>
        <w:t>CFO Cambridge Quantum Computing – leading international business in Quantum technologies</w:t>
      </w:r>
    </w:p>
    <w:p w14:paraId="499DA56A" w14:textId="77777777" w:rsidR="008D11C9" w:rsidRDefault="00F174D4" w:rsidP="00E22E64">
      <w:pPr>
        <w:pStyle w:val="NoSpacing"/>
        <w:numPr>
          <w:ilvl w:val="0"/>
          <w:numId w:val="14"/>
        </w:numPr>
      </w:pPr>
      <w:r>
        <w:t xml:space="preserve">KKR </w:t>
      </w:r>
      <w:r w:rsidR="00B670CC">
        <w:t>–</w:t>
      </w:r>
      <w:r w:rsidR="00941B48">
        <w:t xml:space="preserve"> </w:t>
      </w:r>
      <w:r w:rsidR="002F2886">
        <w:t xml:space="preserve">LGC </w:t>
      </w:r>
      <w:r w:rsidR="000A79D3">
        <w:t>UK forensics t</w:t>
      </w:r>
      <w:r w:rsidR="006A4531">
        <w:t xml:space="preserve">esting </w:t>
      </w:r>
      <w:r w:rsidR="00974554">
        <w:t xml:space="preserve">operation </w:t>
      </w:r>
      <w:r w:rsidR="00E22E64">
        <w:t xml:space="preserve">- </w:t>
      </w:r>
      <w:r w:rsidR="001D1A84">
        <w:t xml:space="preserve">Completion </w:t>
      </w:r>
      <w:r w:rsidR="006F38E4">
        <w:t>o</w:t>
      </w:r>
      <w:r w:rsidR="001D1A84">
        <w:t xml:space="preserve">f </w:t>
      </w:r>
      <w:r w:rsidR="00B670CC">
        <w:t xml:space="preserve">£50m sale </w:t>
      </w:r>
      <w:r w:rsidR="00B670CC" w:rsidRPr="00644462">
        <w:t>to European trade buyer</w:t>
      </w:r>
      <w:r w:rsidR="001D1A84">
        <w:t xml:space="preserve"> </w:t>
      </w:r>
    </w:p>
    <w:p w14:paraId="50ABB2F1" w14:textId="77777777" w:rsidR="008D11C9" w:rsidRDefault="001D1A84" w:rsidP="00276284">
      <w:pPr>
        <w:pStyle w:val="NoSpacing"/>
        <w:numPr>
          <w:ilvl w:val="0"/>
          <w:numId w:val="14"/>
        </w:numPr>
      </w:pPr>
      <w:r>
        <w:t xml:space="preserve">Capita Plc </w:t>
      </w:r>
      <w:r w:rsidR="00644462" w:rsidRPr="00644462">
        <w:t>–</w:t>
      </w:r>
      <w:r w:rsidR="00E22E64">
        <w:t xml:space="preserve"> </w:t>
      </w:r>
      <w:r w:rsidR="00974554">
        <w:t>Asset</w:t>
      </w:r>
      <w:r w:rsidR="00E22E64">
        <w:t xml:space="preserve"> Services </w:t>
      </w:r>
      <w:r w:rsidR="00974554">
        <w:t xml:space="preserve">division </w:t>
      </w:r>
      <w:r w:rsidR="00E22E64">
        <w:t xml:space="preserve">- </w:t>
      </w:r>
      <w:r>
        <w:t>D</w:t>
      </w:r>
      <w:r w:rsidR="00644462" w:rsidRPr="00644462">
        <w:t xml:space="preserve">eveloped </w:t>
      </w:r>
      <w:r w:rsidR="0069133A">
        <w:t xml:space="preserve">target </w:t>
      </w:r>
      <w:r w:rsidR="00644462" w:rsidRPr="00644462">
        <w:t>operating model</w:t>
      </w:r>
      <w:r w:rsidR="00E22E64">
        <w:t xml:space="preserve"> for</w:t>
      </w:r>
      <w:r w:rsidR="00BC2DDA">
        <w:t xml:space="preserve"> </w:t>
      </w:r>
      <w:r w:rsidR="00467706">
        <w:t>£</w:t>
      </w:r>
      <w:r w:rsidR="00974554">
        <w:t>8</w:t>
      </w:r>
      <w:r w:rsidR="00467706">
        <w:t>00m</w:t>
      </w:r>
      <w:r w:rsidR="00086582">
        <w:t xml:space="preserve"> </w:t>
      </w:r>
      <w:r w:rsidR="00E22E64">
        <w:t>sale</w:t>
      </w:r>
      <w:r>
        <w:t xml:space="preserve"> to trade buyer </w:t>
      </w:r>
      <w:r w:rsidR="00467706">
        <w:t xml:space="preserve"> </w:t>
      </w:r>
      <w:r w:rsidR="00C423F3">
        <w:t xml:space="preserve"> </w:t>
      </w:r>
    </w:p>
    <w:p w14:paraId="7011F0BB" w14:textId="2BC571CE" w:rsidR="001D1A84" w:rsidRPr="00644462" w:rsidRDefault="00F23780" w:rsidP="00276284">
      <w:pPr>
        <w:pStyle w:val="NoSpacing"/>
        <w:numPr>
          <w:ilvl w:val="0"/>
          <w:numId w:val="14"/>
        </w:numPr>
      </w:pPr>
      <w:r>
        <w:t xml:space="preserve">TPG - </w:t>
      </w:r>
      <w:r w:rsidR="00F174D4">
        <w:t xml:space="preserve">CFO Europe </w:t>
      </w:r>
      <w:r w:rsidR="00644462" w:rsidRPr="00644462">
        <w:t>Cushman &amp; Wakefield</w:t>
      </w:r>
      <w:r w:rsidR="00644462">
        <w:t xml:space="preserve"> </w:t>
      </w:r>
      <w:r w:rsidR="00644462" w:rsidRPr="00644462">
        <w:t>–</w:t>
      </w:r>
      <w:r w:rsidR="00276284">
        <w:t xml:space="preserve"> </w:t>
      </w:r>
      <w:r w:rsidR="00F23AA1">
        <w:t xml:space="preserve">DTZ </w:t>
      </w:r>
      <w:r w:rsidR="00091D5A">
        <w:t xml:space="preserve">and </w:t>
      </w:r>
      <w:r w:rsidR="00644462">
        <w:t xml:space="preserve">Italian </w:t>
      </w:r>
      <w:r w:rsidR="00644462" w:rsidRPr="00644462">
        <w:t>acquisiti</w:t>
      </w:r>
      <w:r w:rsidR="00276284">
        <w:t xml:space="preserve">on </w:t>
      </w:r>
      <w:r w:rsidR="001D1A84">
        <w:t>integration</w:t>
      </w:r>
      <w:r w:rsidR="00D653F5">
        <w:t>, o</w:t>
      </w:r>
      <w:r w:rsidR="00C423F3">
        <w:t>utsourcing</w:t>
      </w:r>
      <w:r w:rsidR="00091D5A">
        <w:t xml:space="preserve"> to Accenture </w:t>
      </w:r>
    </w:p>
    <w:p w14:paraId="7B4D3383" w14:textId="77777777" w:rsidR="00263159" w:rsidRDefault="00263159" w:rsidP="00263159">
      <w:pPr>
        <w:pStyle w:val="NoSpacing"/>
      </w:pPr>
    </w:p>
    <w:p w14:paraId="5BBE12E9" w14:textId="77777777" w:rsidR="00C61301" w:rsidRPr="00706C93" w:rsidRDefault="00B07436" w:rsidP="00263159">
      <w:pPr>
        <w:pStyle w:val="NoSpacing"/>
        <w:rPr>
          <w:rFonts w:asciiTheme="minorHAnsi" w:hAnsiTheme="minorHAnsi" w:cs="Arial"/>
          <w:b/>
        </w:rPr>
      </w:pPr>
      <w:proofErr w:type="spellStart"/>
      <w:r w:rsidRPr="0005743A">
        <w:rPr>
          <w:b/>
          <w:spacing w:val="23"/>
        </w:rPr>
        <w:t>B</w:t>
      </w:r>
      <w:r w:rsidR="00706C93" w:rsidRPr="0005743A">
        <w:rPr>
          <w:b/>
          <w:spacing w:val="23"/>
        </w:rPr>
        <w:t>uro</w:t>
      </w:r>
      <w:r w:rsidR="001C5DFA" w:rsidRPr="0005743A">
        <w:rPr>
          <w:b/>
          <w:spacing w:val="23"/>
        </w:rPr>
        <w:t>H</w:t>
      </w:r>
      <w:r w:rsidR="00A24FA4">
        <w:rPr>
          <w:b/>
          <w:spacing w:val="23"/>
        </w:rPr>
        <w:t>appold</w:t>
      </w:r>
      <w:proofErr w:type="spellEnd"/>
      <w:r w:rsidR="00A24FA4">
        <w:rPr>
          <w:b/>
          <w:spacing w:val="23"/>
        </w:rPr>
        <w:t xml:space="preserve"> </w:t>
      </w:r>
      <w:r w:rsidR="00624184">
        <w:rPr>
          <w:b/>
          <w:spacing w:val="23"/>
        </w:rPr>
        <w:t>(</w:t>
      </w:r>
      <w:r w:rsidR="00571D9A" w:rsidRPr="0005743A">
        <w:rPr>
          <w:b/>
          <w:spacing w:val="23"/>
        </w:rPr>
        <w:t>LLP</w:t>
      </w:r>
      <w:r w:rsidR="00624184">
        <w:rPr>
          <w:b/>
          <w:spacing w:val="23"/>
        </w:rPr>
        <w:t>)</w:t>
      </w:r>
      <w:r w:rsidR="0070391F" w:rsidRPr="009A6107">
        <w:rPr>
          <w:b/>
          <w:spacing w:val="23"/>
        </w:rPr>
        <w:t xml:space="preserve"> </w:t>
      </w:r>
      <w:r w:rsidR="009A6107">
        <w:rPr>
          <w:b/>
          <w:spacing w:val="23"/>
        </w:rPr>
        <w:t xml:space="preserve">- </w:t>
      </w:r>
      <w:r w:rsidR="00597527" w:rsidRPr="00F902B3">
        <w:rPr>
          <w:rFonts w:asciiTheme="minorHAnsi" w:hAnsiTheme="minorHAnsi" w:cs="Arial"/>
          <w:b/>
        </w:rPr>
        <w:t>Chief Financial Officer</w:t>
      </w:r>
      <w:r w:rsidR="00BE7BC4">
        <w:rPr>
          <w:rFonts w:asciiTheme="minorHAnsi" w:hAnsiTheme="minorHAnsi" w:cs="Arial"/>
          <w:b/>
        </w:rPr>
        <w:t>,</w:t>
      </w:r>
      <w:r w:rsidR="006C55B1">
        <w:rPr>
          <w:rFonts w:asciiTheme="minorHAnsi" w:hAnsiTheme="minorHAnsi" w:cs="Arial"/>
          <w:b/>
        </w:rPr>
        <w:t xml:space="preserve"> </w:t>
      </w:r>
      <w:r w:rsidR="005D05FE" w:rsidRPr="00F902B3">
        <w:rPr>
          <w:rFonts w:asciiTheme="minorHAnsi" w:hAnsiTheme="minorHAnsi" w:cs="Arial"/>
          <w:b/>
        </w:rPr>
        <w:t>E</w:t>
      </w:r>
      <w:r w:rsidR="002755DB">
        <w:rPr>
          <w:rFonts w:asciiTheme="minorHAnsi" w:hAnsiTheme="minorHAnsi" w:cs="Arial"/>
          <w:b/>
        </w:rPr>
        <w:t>q</w:t>
      </w:r>
      <w:r w:rsidR="005D05FE" w:rsidRPr="00F902B3">
        <w:rPr>
          <w:rFonts w:asciiTheme="minorHAnsi" w:hAnsiTheme="minorHAnsi" w:cs="Arial"/>
          <w:b/>
        </w:rPr>
        <w:t xml:space="preserve">uity </w:t>
      </w:r>
      <w:r w:rsidR="00597527" w:rsidRPr="00F902B3">
        <w:rPr>
          <w:rFonts w:asciiTheme="minorHAnsi" w:hAnsiTheme="minorHAnsi" w:cs="Arial"/>
          <w:b/>
        </w:rPr>
        <w:t>Partner</w:t>
      </w:r>
      <w:r w:rsidR="00571D9A">
        <w:rPr>
          <w:rFonts w:asciiTheme="minorHAnsi" w:hAnsiTheme="minorHAnsi" w:cs="Arial"/>
          <w:b/>
        </w:rPr>
        <w:t xml:space="preserve"> </w:t>
      </w:r>
      <w:r w:rsidR="00CD23C5">
        <w:rPr>
          <w:rFonts w:asciiTheme="minorHAnsi" w:hAnsiTheme="minorHAnsi" w:cs="Arial"/>
          <w:b/>
        </w:rPr>
        <w:t xml:space="preserve">                                      </w:t>
      </w:r>
      <w:r w:rsidR="00571D9A">
        <w:rPr>
          <w:rFonts w:asciiTheme="minorHAnsi" w:hAnsiTheme="minorHAnsi" w:cs="Arial"/>
          <w:b/>
        </w:rPr>
        <w:t xml:space="preserve">    </w:t>
      </w:r>
      <w:r w:rsidR="00A24FA4">
        <w:rPr>
          <w:rFonts w:asciiTheme="minorHAnsi" w:hAnsiTheme="minorHAnsi" w:cs="Arial"/>
          <w:b/>
        </w:rPr>
        <w:t xml:space="preserve">           </w:t>
      </w:r>
      <w:r w:rsidR="00EF3999">
        <w:rPr>
          <w:rFonts w:asciiTheme="minorHAnsi" w:hAnsiTheme="minorHAnsi" w:cs="Arial"/>
          <w:b/>
        </w:rPr>
        <w:t xml:space="preserve">   </w:t>
      </w:r>
      <w:r w:rsidR="008A6AA1">
        <w:rPr>
          <w:rFonts w:asciiTheme="minorHAnsi" w:hAnsiTheme="minorHAnsi" w:cs="Arial"/>
          <w:b/>
        </w:rPr>
        <w:t xml:space="preserve">    </w:t>
      </w:r>
      <w:r w:rsidR="00A24FA4">
        <w:rPr>
          <w:rFonts w:asciiTheme="minorHAnsi" w:hAnsiTheme="minorHAnsi" w:cs="Arial"/>
          <w:b/>
        </w:rPr>
        <w:t>2011 - 2016</w:t>
      </w:r>
      <w:r w:rsidR="00571D9A">
        <w:rPr>
          <w:rFonts w:asciiTheme="minorHAnsi" w:hAnsiTheme="minorHAnsi" w:cs="Arial"/>
          <w:b/>
        </w:rPr>
        <w:t xml:space="preserve">                                             </w:t>
      </w:r>
      <w:r w:rsidR="00597527" w:rsidRPr="00F902B3">
        <w:rPr>
          <w:rFonts w:asciiTheme="minorHAnsi" w:hAnsiTheme="minorHAnsi" w:cs="Arial"/>
          <w:b/>
        </w:rPr>
        <w:t xml:space="preserve"> </w:t>
      </w:r>
      <w:r w:rsidR="0005743A">
        <w:rPr>
          <w:rFonts w:asciiTheme="minorHAnsi" w:hAnsiTheme="minorHAnsi" w:cs="Arial"/>
          <w:b/>
        </w:rPr>
        <w:t xml:space="preserve">     </w:t>
      </w:r>
      <w:r w:rsidR="00A24FA4">
        <w:rPr>
          <w:rFonts w:asciiTheme="minorHAnsi" w:hAnsiTheme="minorHAnsi" w:cs="Arial"/>
          <w:b/>
        </w:rPr>
        <w:t xml:space="preserve"> </w:t>
      </w:r>
      <w:r w:rsidR="00597527" w:rsidRPr="00F902B3">
        <w:rPr>
          <w:rFonts w:asciiTheme="minorHAnsi" w:hAnsiTheme="minorHAnsi" w:cs="Arial"/>
          <w:b/>
        </w:rPr>
        <w:t xml:space="preserve"> </w:t>
      </w:r>
    </w:p>
    <w:p w14:paraId="25E86B42" w14:textId="77777777" w:rsidR="00EF3999" w:rsidRDefault="00C423F3" w:rsidP="00EF3999">
      <w:r>
        <w:t>Design e</w:t>
      </w:r>
      <w:r w:rsidR="00153656" w:rsidRPr="00F902B3">
        <w:t>ngineering con</w:t>
      </w:r>
      <w:r w:rsidR="00B719C7" w:rsidRPr="00F902B3">
        <w:t>sultancy</w:t>
      </w:r>
      <w:r w:rsidR="00C3401B" w:rsidRPr="00F902B3">
        <w:t xml:space="preserve"> </w:t>
      </w:r>
      <w:r w:rsidR="00153656" w:rsidRPr="00F902B3">
        <w:t>£1</w:t>
      </w:r>
      <w:r w:rsidR="00A85D4C" w:rsidRPr="00F902B3">
        <w:t>6</w:t>
      </w:r>
      <w:r w:rsidR="00C3401B" w:rsidRPr="00F902B3">
        <w:t>0m turnover</w:t>
      </w:r>
      <w:r w:rsidR="00153656" w:rsidRPr="00F902B3">
        <w:t xml:space="preserve"> and 1,800 employees </w:t>
      </w:r>
      <w:r w:rsidR="008910CE">
        <w:t>in</w:t>
      </w:r>
      <w:r w:rsidR="00153656" w:rsidRPr="00F902B3">
        <w:t xml:space="preserve"> UK, USA, Europe, Middle East and Asia Pacific</w:t>
      </w:r>
      <w:r w:rsidR="002719AC" w:rsidRPr="00F902B3">
        <w:t xml:space="preserve"> </w:t>
      </w:r>
      <w:r w:rsidR="00A22C18" w:rsidRPr="00F902B3">
        <w:t>India</w:t>
      </w:r>
      <w:r>
        <w:t xml:space="preserve">, </w:t>
      </w:r>
      <w:r w:rsidR="008F1E7A">
        <w:t xml:space="preserve">2000 </w:t>
      </w:r>
      <w:r w:rsidR="005D05FE" w:rsidRPr="00F902B3">
        <w:t>contracts in 60 countries</w:t>
      </w:r>
      <w:r w:rsidR="007C5400">
        <w:t xml:space="preserve"> – Londo</w:t>
      </w:r>
      <w:r w:rsidR="00161C36">
        <w:t>n Olympics and Louvre Abu Dhabi</w:t>
      </w:r>
      <w:r>
        <w:t xml:space="preserve"> projects</w:t>
      </w:r>
      <w:r w:rsidR="00161C36">
        <w:t xml:space="preserve"> </w:t>
      </w:r>
      <w:r w:rsidR="005D405E">
        <w:t xml:space="preserve"> </w:t>
      </w:r>
    </w:p>
    <w:p w14:paraId="60678B0E" w14:textId="77777777" w:rsidR="004C3818" w:rsidRPr="00161C36" w:rsidRDefault="005D405E" w:rsidP="00003EBC">
      <w:pPr>
        <w:pStyle w:val="NoSpacing"/>
      </w:pPr>
      <w:r>
        <w:t xml:space="preserve">CFO </w:t>
      </w:r>
      <w:r w:rsidR="00B92F7A">
        <w:t>on</w:t>
      </w:r>
      <w:r w:rsidR="00C423F3">
        <w:t xml:space="preserve"> </w:t>
      </w:r>
      <w:r w:rsidR="005D556D">
        <w:t>Global Executive</w:t>
      </w:r>
      <w:r w:rsidR="00F74165">
        <w:t xml:space="preserve">, </w:t>
      </w:r>
      <w:r w:rsidR="005A5D38">
        <w:t>deliver</w:t>
      </w:r>
      <w:r>
        <w:t>ed</w:t>
      </w:r>
      <w:r w:rsidR="005D05FE" w:rsidRPr="00721B6A">
        <w:t xml:space="preserve"> </w:t>
      </w:r>
      <w:r w:rsidR="0094170E">
        <w:t xml:space="preserve">business </w:t>
      </w:r>
      <w:r w:rsidR="005D05FE" w:rsidRPr="00721B6A">
        <w:t>recovery</w:t>
      </w:r>
      <w:r w:rsidR="00D30473">
        <w:t xml:space="preserve"> </w:t>
      </w:r>
      <w:r w:rsidR="0051786E">
        <w:t xml:space="preserve">plan </w:t>
      </w:r>
      <w:r w:rsidR="005D556D">
        <w:t>from</w:t>
      </w:r>
      <w:r w:rsidR="0094170E">
        <w:t xml:space="preserve"> a </w:t>
      </w:r>
      <w:r w:rsidR="00C423F3">
        <w:t>distress</w:t>
      </w:r>
      <w:r w:rsidR="0094170E">
        <w:t xml:space="preserve"> situation</w:t>
      </w:r>
    </w:p>
    <w:p w14:paraId="3CAE1C51" w14:textId="77777777" w:rsidR="008D11C9" w:rsidRDefault="003E5E97" w:rsidP="008D11C9">
      <w:pPr>
        <w:pStyle w:val="ListParagraph"/>
        <w:numPr>
          <w:ilvl w:val="0"/>
          <w:numId w:val="12"/>
        </w:numPr>
        <w:tabs>
          <w:tab w:val="right" w:pos="9072"/>
        </w:tabs>
        <w:spacing w:before="180" w:after="60"/>
        <w:jc w:val="both"/>
      </w:pPr>
      <w:r>
        <w:t>L</w:t>
      </w:r>
      <w:r w:rsidR="00276284">
        <w:t xml:space="preserve">ed the </w:t>
      </w:r>
      <w:r w:rsidR="00D94764">
        <w:t>re</w:t>
      </w:r>
      <w:r w:rsidR="00B07436" w:rsidRPr="00721B6A">
        <w:t>financ</w:t>
      </w:r>
      <w:r w:rsidR="008F1E7A">
        <w:t xml:space="preserve">ing </w:t>
      </w:r>
      <w:r w:rsidR="00306621">
        <w:t>with</w:t>
      </w:r>
      <w:r w:rsidR="00306621" w:rsidRPr="00721B6A">
        <w:t xml:space="preserve"> HSBC </w:t>
      </w:r>
      <w:r w:rsidR="0002094F">
        <w:t>for</w:t>
      </w:r>
      <w:r w:rsidR="00306621" w:rsidRPr="00721B6A">
        <w:t xml:space="preserve"> £</w:t>
      </w:r>
      <w:r w:rsidR="00306621">
        <w:t>5</w:t>
      </w:r>
      <w:r w:rsidR="00306621" w:rsidRPr="00721B6A">
        <w:t>0m</w:t>
      </w:r>
      <w:r w:rsidR="00306621">
        <w:t xml:space="preserve"> of facilities</w:t>
      </w:r>
      <w:r w:rsidR="00306621" w:rsidRPr="008D11C9">
        <w:rPr>
          <w:rFonts w:asciiTheme="minorHAnsi" w:hAnsiTheme="minorHAnsi" w:cs="Arial"/>
          <w:b/>
        </w:rPr>
        <w:t xml:space="preserve">, </w:t>
      </w:r>
      <w:r w:rsidR="00306621">
        <w:t xml:space="preserve">exiting </w:t>
      </w:r>
      <w:r w:rsidR="00B95A8B" w:rsidRPr="00721B6A">
        <w:t>RB</w:t>
      </w:r>
      <w:r w:rsidR="00306621">
        <w:t>S Global Restructuring Group;</w:t>
      </w:r>
      <w:r w:rsidR="00276284">
        <w:t xml:space="preserve"> </w:t>
      </w:r>
    </w:p>
    <w:p w14:paraId="3C60C424" w14:textId="77777777" w:rsidR="008D11C9" w:rsidRDefault="00306621" w:rsidP="008D11C9">
      <w:pPr>
        <w:pStyle w:val="ListParagraph"/>
        <w:numPr>
          <w:ilvl w:val="0"/>
          <w:numId w:val="12"/>
        </w:numPr>
        <w:tabs>
          <w:tab w:val="right" w:pos="9072"/>
        </w:tabs>
        <w:spacing w:before="180" w:after="60"/>
        <w:jc w:val="both"/>
      </w:pPr>
      <w:r>
        <w:t>Returned</w:t>
      </w:r>
      <w:r w:rsidR="00F83C5A">
        <w:t xml:space="preserve"> the group </w:t>
      </w:r>
      <w:r w:rsidR="007F0A88">
        <w:t xml:space="preserve">to </w:t>
      </w:r>
      <w:r w:rsidR="00C423F3">
        <w:t xml:space="preserve">double digit </w:t>
      </w:r>
      <w:r w:rsidR="0094170E">
        <w:t>g</w:t>
      </w:r>
      <w:r w:rsidR="00C423F3">
        <w:t>rowth</w:t>
      </w:r>
      <w:r w:rsidR="00C3401B" w:rsidRPr="00721B6A">
        <w:t>,</w:t>
      </w:r>
      <w:r w:rsidR="00D75605" w:rsidRPr="00721B6A">
        <w:t xml:space="preserve"> </w:t>
      </w:r>
      <w:r w:rsidR="00324C20" w:rsidRPr="00721B6A">
        <w:t>increase</w:t>
      </w:r>
      <w:r w:rsidR="00C3401B" w:rsidRPr="00721B6A">
        <w:t>d</w:t>
      </w:r>
      <w:r w:rsidR="00324C20" w:rsidRPr="00721B6A">
        <w:t xml:space="preserve"> </w:t>
      </w:r>
      <w:r w:rsidR="00C3401B" w:rsidRPr="00721B6A">
        <w:t xml:space="preserve">operating </w:t>
      </w:r>
      <w:r w:rsidR="003D3BD2" w:rsidRPr="00721B6A">
        <w:t xml:space="preserve">margins </w:t>
      </w:r>
      <w:r w:rsidR="00437EF5">
        <w:t xml:space="preserve">from </w:t>
      </w:r>
      <w:r w:rsidR="00597527" w:rsidRPr="00721B6A">
        <w:t>4%</w:t>
      </w:r>
      <w:r w:rsidR="003D3BD2" w:rsidRPr="00721B6A">
        <w:t xml:space="preserve"> to </w:t>
      </w:r>
      <w:r>
        <w:t>8%;</w:t>
      </w:r>
      <w:r w:rsidR="00276284">
        <w:t xml:space="preserve"> </w:t>
      </w:r>
      <w:r>
        <w:t>I</w:t>
      </w:r>
      <w:r w:rsidR="00437EF5">
        <w:t xml:space="preserve">ntroduced tighter </w:t>
      </w:r>
      <w:r w:rsidR="00CD23C5">
        <w:t xml:space="preserve">operational </w:t>
      </w:r>
      <w:r w:rsidR="00437EF5">
        <w:t xml:space="preserve">controls </w:t>
      </w:r>
      <w:r w:rsidR="00CD23C5">
        <w:t xml:space="preserve">generating </w:t>
      </w:r>
      <w:r w:rsidR="00437EF5">
        <w:t xml:space="preserve">£50m cash </w:t>
      </w:r>
      <w:r>
        <w:t>i</w:t>
      </w:r>
      <w:r w:rsidR="00326919">
        <w:t>mprovement</w:t>
      </w:r>
      <w:r w:rsidR="00B07436" w:rsidRPr="00721B6A">
        <w:t>;</w:t>
      </w:r>
      <w:r w:rsidR="00276284">
        <w:t xml:space="preserve"> </w:t>
      </w:r>
    </w:p>
    <w:p w14:paraId="1DDCCD55" w14:textId="77777777" w:rsidR="008D11C9" w:rsidRDefault="00326919" w:rsidP="008D11C9">
      <w:pPr>
        <w:pStyle w:val="ListParagraph"/>
        <w:numPr>
          <w:ilvl w:val="0"/>
          <w:numId w:val="12"/>
        </w:numPr>
        <w:tabs>
          <w:tab w:val="right" w:pos="9072"/>
        </w:tabs>
        <w:spacing w:before="180" w:after="60"/>
        <w:jc w:val="both"/>
      </w:pPr>
      <w:r>
        <w:t xml:space="preserve">Led </w:t>
      </w:r>
      <w:r w:rsidR="00437EF5">
        <w:t xml:space="preserve">2020 </w:t>
      </w:r>
      <w:r>
        <w:t>strateg</w:t>
      </w:r>
      <w:r w:rsidR="00437EF5">
        <w:t>y</w:t>
      </w:r>
      <w:r>
        <w:t xml:space="preserve"> review with </w:t>
      </w:r>
      <w:r w:rsidR="00437EF5">
        <w:t xml:space="preserve">KPMG </w:t>
      </w:r>
      <w:r w:rsidR="00FE38FE">
        <w:t>with action plans to deliver</w:t>
      </w:r>
      <w:r w:rsidR="00306621">
        <w:t xml:space="preserve"> growth and </w:t>
      </w:r>
      <w:r w:rsidR="00306621" w:rsidRPr="00721B6A">
        <w:t xml:space="preserve">10% </w:t>
      </w:r>
      <w:r w:rsidR="00723FC3">
        <w:t xml:space="preserve">sustainable </w:t>
      </w:r>
      <w:r w:rsidR="00306621">
        <w:t>margin</w:t>
      </w:r>
      <w:r w:rsidR="00306621" w:rsidRPr="00721B6A">
        <w:t>;</w:t>
      </w:r>
    </w:p>
    <w:p w14:paraId="23F2EB1E" w14:textId="77777777" w:rsidR="008D11C9" w:rsidRDefault="00DF2D41" w:rsidP="008D11C9">
      <w:pPr>
        <w:pStyle w:val="ListParagraph"/>
        <w:numPr>
          <w:ilvl w:val="0"/>
          <w:numId w:val="12"/>
        </w:numPr>
        <w:tabs>
          <w:tab w:val="right" w:pos="9072"/>
        </w:tabs>
        <w:spacing w:before="180" w:after="60"/>
        <w:jc w:val="both"/>
      </w:pPr>
      <w:r>
        <w:t>Upgraded</w:t>
      </w:r>
      <w:r w:rsidR="008F1E7A">
        <w:t xml:space="preserve"> </w:t>
      </w:r>
      <w:r w:rsidR="00B07436" w:rsidRPr="00721B6A">
        <w:t>finance</w:t>
      </w:r>
      <w:r w:rsidR="00153656" w:rsidRPr="00721B6A">
        <w:t xml:space="preserve"> </w:t>
      </w:r>
      <w:r w:rsidR="008F1E7A">
        <w:t xml:space="preserve">and operations </w:t>
      </w:r>
      <w:r w:rsidR="00306621">
        <w:t xml:space="preserve">systems, processes and people </w:t>
      </w:r>
      <w:r w:rsidR="00437EF5">
        <w:t>to</w:t>
      </w:r>
      <w:r w:rsidR="0028207A" w:rsidRPr="00721B6A">
        <w:t xml:space="preserve"> </w:t>
      </w:r>
      <w:r w:rsidR="00153656" w:rsidRPr="00721B6A">
        <w:t xml:space="preserve">PLC </w:t>
      </w:r>
      <w:r w:rsidR="00FE38FE">
        <w:t>standards</w:t>
      </w:r>
      <w:r w:rsidR="00B07436" w:rsidRPr="00721B6A">
        <w:t>;</w:t>
      </w:r>
      <w:r w:rsidR="00A778EC">
        <w:t xml:space="preserve"> </w:t>
      </w:r>
    </w:p>
    <w:p w14:paraId="7F4E8E3F" w14:textId="3ABDF1D2" w:rsidR="00B51261" w:rsidRPr="00B51261" w:rsidRDefault="005D556D" w:rsidP="008D11C9">
      <w:pPr>
        <w:pStyle w:val="ListParagraph"/>
        <w:numPr>
          <w:ilvl w:val="0"/>
          <w:numId w:val="12"/>
        </w:numPr>
        <w:tabs>
          <w:tab w:val="right" w:pos="9072"/>
        </w:tabs>
        <w:spacing w:before="180" w:after="60"/>
        <w:jc w:val="both"/>
      </w:pPr>
      <w:r>
        <w:t>Set up</w:t>
      </w:r>
      <w:r w:rsidR="002E4542">
        <w:t xml:space="preserve"> </w:t>
      </w:r>
      <w:r w:rsidR="00B07436" w:rsidRPr="00721B6A">
        <w:t>corporate finance</w:t>
      </w:r>
      <w:r w:rsidR="00FF64F0">
        <w:t xml:space="preserve">, tax and treasury </w:t>
      </w:r>
      <w:r>
        <w:t>functions</w:t>
      </w:r>
      <w:r w:rsidR="007F0A88" w:rsidRPr="008D11C9">
        <w:rPr>
          <w:rFonts w:asciiTheme="minorHAnsi" w:hAnsiTheme="minorHAnsi"/>
        </w:rPr>
        <w:t>.</w:t>
      </w:r>
      <w:r w:rsidR="00FC143C" w:rsidRPr="008D11C9">
        <w:rPr>
          <w:rFonts w:asciiTheme="minorHAnsi" w:hAnsiTheme="minorHAnsi"/>
          <w:b/>
          <w:color w:val="808080" w:themeColor="background1" w:themeShade="80"/>
        </w:rPr>
        <w:t xml:space="preserve"> </w:t>
      </w:r>
    </w:p>
    <w:p w14:paraId="03B3F1E3" w14:textId="77777777" w:rsidR="00780BC4" w:rsidRDefault="00780BC4" w:rsidP="00EF3999">
      <w:pPr>
        <w:rPr>
          <w:b/>
          <w:spacing w:val="23"/>
        </w:rPr>
      </w:pPr>
    </w:p>
    <w:p w14:paraId="295353A1" w14:textId="77777777" w:rsidR="00A778EC" w:rsidRDefault="00887310" w:rsidP="00F23AA1">
      <w:r w:rsidRPr="00A778EC">
        <w:rPr>
          <w:b/>
          <w:spacing w:val="23"/>
        </w:rPr>
        <w:t>O</w:t>
      </w:r>
      <w:r w:rsidR="00706C93" w:rsidRPr="00A778EC">
        <w:rPr>
          <w:b/>
          <w:spacing w:val="23"/>
        </w:rPr>
        <w:t xml:space="preserve">aktree </w:t>
      </w:r>
      <w:r w:rsidR="002823AC">
        <w:rPr>
          <w:b/>
          <w:spacing w:val="23"/>
        </w:rPr>
        <w:t xml:space="preserve">Private </w:t>
      </w:r>
      <w:r w:rsidR="00A778EC" w:rsidRPr="00A778EC">
        <w:rPr>
          <w:b/>
          <w:spacing w:val="23"/>
        </w:rPr>
        <w:t>Equity</w:t>
      </w:r>
      <w:r w:rsidR="00F902B3" w:rsidRPr="00A778EC">
        <w:t xml:space="preserve"> </w:t>
      </w:r>
      <w:r w:rsidR="00A778EC">
        <w:t>–</w:t>
      </w:r>
      <w:r w:rsidR="009A6107" w:rsidRPr="00A778EC">
        <w:t xml:space="preserve"> </w:t>
      </w:r>
      <w:r w:rsidR="00A778EC" w:rsidRPr="00F174D4">
        <w:rPr>
          <w:b/>
        </w:rPr>
        <w:t>IPO Stock Spirits PLC</w:t>
      </w:r>
      <w:r w:rsidR="00A778EC">
        <w:t xml:space="preserve">        </w:t>
      </w:r>
      <w:r w:rsidR="00BE7BC4">
        <w:t xml:space="preserve">                     </w:t>
      </w:r>
      <w:r w:rsidR="0075224E">
        <w:t xml:space="preserve">                                                                   </w:t>
      </w:r>
      <w:r w:rsidR="00A778EC" w:rsidRPr="00A778EC">
        <w:rPr>
          <w:b/>
        </w:rPr>
        <w:t>2011</w:t>
      </w:r>
      <w:r w:rsidR="00F63E68" w:rsidRPr="00A778EC">
        <w:t xml:space="preserve"> </w:t>
      </w:r>
      <w:r w:rsidRPr="00A778EC">
        <w:t xml:space="preserve">                           </w:t>
      </w:r>
      <w:r w:rsidR="00A778EC" w:rsidRPr="00A778EC">
        <w:t xml:space="preserve">               </w:t>
      </w:r>
      <w:r w:rsidR="00232112" w:rsidRPr="00A778EC">
        <w:t xml:space="preserve">  </w:t>
      </w:r>
      <w:r w:rsidR="00F63E68" w:rsidRPr="00A778EC">
        <w:t xml:space="preserve">     </w:t>
      </w:r>
      <w:r w:rsidR="00B02383" w:rsidRPr="00A778EC">
        <w:t xml:space="preserve">                              </w:t>
      </w:r>
      <w:r w:rsidR="00F63E68" w:rsidRPr="00A778EC">
        <w:t xml:space="preserve">                             </w:t>
      </w:r>
      <w:r w:rsidR="00A778EC">
        <w:t xml:space="preserve">              </w:t>
      </w:r>
      <w:r w:rsidR="002E4542">
        <w:t xml:space="preserve">Interim </w:t>
      </w:r>
      <w:r w:rsidR="00BE7BC4">
        <w:t xml:space="preserve">CFO </w:t>
      </w:r>
      <w:r w:rsidR="00F23AA1">
        <w:t xml:space="preserve">for </w:t>
      </w:r>
      <w:r w:rsidR="00F63E68">
        <w:t>private equity on</w:t>
      </w:r>
      <w:r w:rsidR="00152550">
        <w:t xml:space="preserve"> </w:t>
      </w:r>
      <w:r w:rsidR="00F63E68">
        <w:t xml:space="preserve"> IPO</w:t>
      </w:r>
      <w:r w:rsidR="007C5400">
        <w:t>,</w:t>
      </w:r>
      <w:r w:rsidR="00F63E68">
        <w:t xml:space="preserve"> trade </w:t>
      </w:r>
      <w:r w:rsidR="007C5400">
        <w:t>and</w:t>
      </w:r>
      <w:r w:rsidR="00F63E68">
        <w:t xml:space="preserve"> PE sale and </w:t>
      </w:r>
      <w:r w:rsidR="002E4542">
        <w:t xml:space="preserve">debt </w:t>
      </w:r>
      <w:r w:rsidR="00F63E68">
        <w:t>fina</w:t>
      </w:r>
      <w:r w:rsidR="00BE7BC4">
        <w:t xml:space="preserve">ncing </w:t>
      </w:r>
      <w:r w:rsidR="00F23AA1">
        <w:t>strategy</w:t>
      </w:r>
      <w:r w:rsidR="00BE7BC4">
        <w:t>;</w:t>
      </w:r>
      <w:r w:rsidR="00F63E68">
        <w:t xml:space="preserve"> </w:t>
      </w:r>
    </w:p>
    <w:p w14:paraId="1A28D369" w14:textId="172C63E4" w:rsidR="008D11C9" w:rsidRDefault="00DD51DD" w:rsidP="00A778EC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Leading </w:t>
      </w:r>
      <w:r w:rsidR="00003EBC">
        <w:rPr>
          <w:rFonts w:asciiTheme="minorHAnsi" w:hAnsiTheme="minorHAnsi" w:cs="Arial"/>
        </w:rPr>
        <w:t>spirits</w:t>
      </w:r>
      <w:r>
        <w:rPr>
          <w:rFonts w:asciiTheme="minorHAnsi" w:hAnsiTheme="minorHAnsi" w:cs="Arial"/>
        </w:rPr>
        <w:t xml:space="preserve"> </w:t>
      </w:r>
      <w:r w:rsidR="00B0597F" w:rsidRPr="00721B6A">
        <w:rPr>
          <w:rFonts w:asciiTheme="minorHAnsi" w:hAnsiTheme="minorHAnsi" w:cs="Arial"/>
        </w:rPr>
        <w:t xml:space="preserve">business in Central and Eastern Europe </w:t>
      </w:r>
      <w:r w:rsidR="00B6543E">
        <w:rPr>
          <w:rFonts w:asciiTheme="minorHAnsi" w:hAnsiTheme="minorHAnsi" w:cs="Arial"/>
        </w:rPr>
        <w:t xml:space="preserve"> </w:t>
      </w:r>
    </w:p>
    <w:p w14:paraId="5495F031" w14:textId="77777777" w:rsidR="008D11C9" w:rsidRPr="008D11C9" w:rsidRDefault="00571D9A" w:rsidP="008D11C9">
      <w:pPr>
        <w:pStyle w:val="NoSpacing"/>
        <w:numPr>
          <w:ilvl w:val="0"/>
          <w:numId w:val="17"/>
        </w:numPr>
        <w:rPr>
          <w:color w:val="808080" w:themeColor="background1" w:themeShade="80"/>
          <w:spacing w:val="23"/>
        </w:rPr>
      </w:pPr>
      <w:r>
        <w:rPr>
          <w:rFonts w:asciiTheme="minorHAnsi" w:hAnsiTheme="minorHAnsi" w:cs="Arial"/>
        </w:rPr>
        <w:t>led</w:t>
      </w:r>
      <w:r w:rsidR="00B6543E">
        <w:rPr>
          <w:rFonts w:asciiTheme="minorHAnsi" w:hAnsiTheme="minorHAnsi" w:cs="Arial"/>
        </w:rPr>
        <w:t xml:space="preserve"> dual track process and</w:t>
      </w:r>
      <w:r w:rsidR="00D30473">
        <w:rPr>
          <w:rFonts w:asciiTheme="minorHAnsi" w:hAnsiTheme="minorHAnsi" w:cs="Arial"/>
        </w:rPr>
        <w:t xml:space="preserve"> </w:t>
      </w:r>
      <w:r w:rsidR="00B0597F" w:rsidRPr="00721B6A">
        <w:rPr>
          <w:rFonts w:asciiTheme="minorHAnsi" w:hAnsiTheme="minorHAnsi"/>
        </w:rPr>
        <w:t xml:space="preserve">IPO </w:t>
      </w:r>
      <w:r w:rsidR="00B6543E">
        <w:rPr>
          <w:rFonts w:asciiTheme="minorHAnsi" w:hAnsiTheme="minorHAnsi"/>
        </w:rPr>
        <w:t>readiness program</w:t>
      </w:r>
      <w:r w:rsidR="00F23AA1">
        <w:rPr>
          <w:rFonts w:asciiTheme="minorHAnsi" w:hAnsiTheme="minorHAnsi"/>
        </w:rPr>
        <w:t>s</w:t>
      </w:r>
      <w:r w:rsidR="00B0597F" w:rsidRPr="00721B6A">
        <w:rPr>
          <w:rFonts w:asciiTheme="minorHAnsi" w:hAnsiTheme="minorHAnsi"/>
        </w:rPr>
        <w:t xml:space="preserve"> </w:t>
      </w:r>
      <w:r w:rsidR="00EE3036" w:rsidRPr="00721B6A">
        <w:rPr>
          <w:rFonts w:asciiTheme="minorHAnsi" w:hAnsiTheme="minorHAnsi"/>
        </w:rPr>
        <w:t>for</w:t>
      </w:r>
      <w:r w:rsidR="00B0597F" w:rsidRPr="00721B6A">
        <w:rPr>
          <w:rFonts w:asciiTheme="minorHAnsi" w:hAnsiTheme="minorHAnsi"/>
        </w:rPr>
        <w:t xml:space="preserve"> </w:t>
      </w:r>
      <w:r w:rsidR="00FF3A11">
        <w:rPr>
          <w:rFonts w:asciiTheme="minorHAnsi" w:hAnsiTheme="minorHAnsi"/>
        </w:rPr>
        <w:t>European listing</w:t>
      </w:r>
      <w:r w:rsidR="007B2C70" w:rsidRPr="00721B6A">
        <w:rPr>
          <w:rFonts w:asciiTheme="minorHAnsi" w:hAnsiTheme="minorHAnsi"/>
        </w:rPr>
        <w:t>;</w:t>
      </w:r>
      <w:r w:rsidR="002E679D" w:rsidRPr="00721B6A">
        <w:rPr>
          <w:rFonts w:asciiTheme="minorHAnsi" w:hAnsiTheme="minorHAnsi"/>
        </w:rPr>
        <w:t xml:space="preserve"> </w:t>
      </w:r>
      <w:r w:rsidR="007B2C70" w:rsidRPr="00721B6A">
        <w:rPr>
          <w:rFonts w:asciiTheme="minorHAnsi" w:hAnsiTheme="minorHAnsi"/>
        </w:rPr>
        <w:t>Complet</w:t>
      </w:r>
      <w:r w:rsidR="00E7078F">
        <w:rPr>
          <w:rFonts w:asciiTheme="minorHAnsi" w:hAnsiTheme="minorHAnsi"/>
        </w:rPr>
        <w:t xml:space="preserve">ed </w:t>
      </w:r>
      <w:r w:rsidR="00DF2D41">
        <w:rPr>
          <w:rFonts w:asciiTheme="minorHAnsi" w:hAnsiTheme="minorHAnsi"/>
        </w:rPr>
        <w:t xml:space="preserve">prospectus, </w:t>
      </w:r>
      <w:r w:rsidR="007B2C70" w:rsidRPr="00721B6A">
        <w:rPr>
          <w:rFonts w:asciiTheme="minorHAnsi" w:hAnsiTheme="minorHAnsi"/>
        </w:rPr>
        <w:t>sale</w:t>
      </w:r>
      <w:r w:rsidR="00A85D4C" w:rsidRPr="00721B6A">
        <w:rPr>
          <w:rFonts w:asciiTheme="minorHAnsi" w:hAnsiTheme="minorHAnsi"/>
        </w:rPr>
        <w:t>s memorandum</w:t>
      </w:r>
      <w:r w:rsidR="007B2C70" w:rsidRPr="00721B6A">
        <w:rPr>
          <w:rFonts w:asciiTheme="minorHAnsi" w:hAnsiTheme="minorHAnsi"/>
        </w:rPr>
        <w:t xml:space="preserve"> and vendor due diligence </w:t>
      </w:r>
      <w:r w:rsidR="0070391F" w:rsidRPr="00721B6A">
        <w:rPr>
          <w:rFonts w:asciiTheme="minorHAnsi" w:hAnsiTheme="minorHAnsi"/>
        </w:rPr>
        <w:t>with Credit Suisse</w:t>
      </w:r>
      <w:r w:rsidR="00D75605" w:rsidRPr="00721B6A">
        <w:rPr>
          <w:rFonts w:asciiTheme="minorHAnsi" w:hAnsiTheme="minorHAnsi"/>
        </w:rPr>
        <w:t>;</w:t>
      </w:r>
      <w:r w:rsidR="002E679D" w:rsidRPr="00721B6A">
        <w:rPr>
          <w:rFonts w:asciiTheme="minorHAnsi" w:hAnsiTheme="minorHAnsi"/>
        </w:rPr>
        <w:t xml:space="preserve"> </w:t>
      </w:r>
    </w:p>
    <w:p w14:paraId="7CBC09DF" w14:textId="535DE7E4" w:rsidR="00A1105F" w:rsidRPr="00A778EC" w:rsidRDefault="00D75605" w:rsidP="008D11C9">
      <w:pPr>
        <w:pStyle w:val="NoSpacing"/>
        <w:numPr>
          <w:ilvl w:val="0"/>
          <w:numId w:val="17"/>
        </w:numPr>
        <w:rPr>
          <w:color w:val="808080" w:themeColor="background1" w:themeShade="80"/>
          <w:spacing w:val="23"/>
        </w:rPr>
      </w:pPr>
      <w:r w:rsidRPr="00721B6A">
        <w:rPr>
          <w:rFonts w:asciiTheme="minorHAnsi" w:hAnsiTheme="minorHAnsi"/>
        </w:rPr>
        <w:t>Investor p</w:t>
      </w:r>
      <w:r w:rsidR="007B2C70" w:rsidRPr="00721B6A">
        <w:rPr>
          <w:rFonts w:asciiTheme="minorHAnsi" w:hAnsiTheme="minorHAnsi"/>
        </w:rPr>
        <w:t>resent</w:t>
      </w:r>
      <w:r w:rsidR="00A85D4C" w:rsidRPr="00721B6A">
        <w:rPr>
          <w:rFonts w:asciiTheme="minorHAnsi" w:hAnsiTheme="minorHAnsi"/>
        </w:rPr>
        <w:t>ations</w:t>
      </w:r>
      <w:r w:rsidR="007B2C70" w:rsidRPr="00721B6A">
        <w:rPr>
          <w:rFonts w:asciiTheme="minorHAnsi" w:hAnsiTheme="minorHAnsi"/>
        </w:rPr>
        <w:t xml:space="preserve"> to Diageo, </w:t>
      </w:r>
      <w:proofErr w:type="spellStart"/>
      <w:r w:rsidR="007B2C70" w:rsidRPr="00721B6A">
        <w:rPr>
          <w:rFonts w:asciiTheme="minorHAnsi" w:hAnsiTheme="minorHAnsi"/>
        </w:rPr>
        <w:t>Apax</w:t>
      </w:r>
      <w:proofErr w:type="spellEnd"/>
      <w:r w:rsidR="007B2C70" w:rsidRPr="00721B6A">
        <w:rPr>
          <w:rFonts w:asciiTheme="minorHAnsi" w:hAnsiTheme="minorHAnsi"/>
        </w:rPr>
        <w:t xml:space="preserve"> and Bain</w:t>
      </w:r>
      <w:r w:rsidRPr="00721B6A">
        <w:rPr>
          <w:rFonts w:asciiTheme="minorHAnsi" w:hAnsiTheme="minorHAnsi"/>
        </w:rPr>
        <w:t>; D</w:t>
      </w:r>
      <w:r w:rsidR="007B2C70" w:rsidRPr="00721B6A">
        <w:rPr>
          <w:rFonts w:asciiTheme="minorHAnsi" w:hAnsiTheme="minorHAnsi"/>
        </w:rPr>
        <w:t>ebt restructuri</w:t>
      </w:r>
      <w:r w:rsidR="00A24EAE" w:rsidRPr="00721B6A">
        <w:rPr>
          <w:rFonts w:asciiTheme="minorHAnsi" w:hAnsiTheme="minorHAnsi"/>
        </w:rPr>
        <w:t xml:space="preserve">ng </w:t>
      </w:r>
      <w:r w:rsidR="00B6543E">
        <w:rPr>
          <w:rFonts w:asciiTheme="minorHAnsi" w:hAnsiTheme="minorHAnsi"/>
        </w:rPr>
        <w:t xml:space="preserve">with </w:t>
      </w:r>
      <w:r w:rsidR="00A24EAE" w:rsidRPr="00721B6A">
        <w:rPr>
          <w:rFonts w:asciiTheme="minorHAnsi" w:hAnsiTheme="minorHAnsi"/>
        </w:rPr>
        <w:t>RBS</w:t>
      </w:r>
      <w:r w:rsidR="00D30473">
        <w:rPr>
          <w:rFonts w:asciiTheme="minorHAnsi" w:hAnsiTheme="minorHAnsi"/>
        </w:rPr>
        <w:t xml:space="preserve"> </w:t>
      </w:r>
      <w:r w:rsidR="00A24EAE" w:rsidRPr="00721B6A">
        <w:rPr>
          <w:rFonts w:asciiTheme="minorHAnsi" w:hAnsiTheme="minorHAnsi"/>
        </w:rPr>
        <w:t xml:space="preserve">and </w:t>
      </w:r>
      <w:proofErr w:type="spellStart"/>
      <w:r w:rsidR="00A24EAE" w:rsidRPr="00721B6A">
        <w:rPr>
          <w:rFonts w:asciiTheme="minorHAnsi" w:hAnsiTheme="minorHAnsi"/>
        </w:rPr>
        <w:t>Unicredit</w:t>
      </w:r>
      <w:proofErr w:type="spellEnd"/>
      <w:r w:rsidR="006F3AEF">
        <w:rPr>
          <w:rFonts w:asciiTheme="minorHAnsi" w:hAnsiTheme="minorHAnsi"/>
        </w:rPr>
        <w:t>.</w:t>
      </w:r>
    </w:p>
    <w:p w14:paraId="73E372AF" w14:textId="77777777" w:rsidR="00784C42" w:rsidRDefault="00784C42" w:rsidP="00256964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54D3ADAA" w14:textId="3932B1F8" w:rsidR="00256964" w:rsidRDefault="00086582" w:rsidP="00256964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  <w:r>
        <w:rPr>
          <w:rFonts w:asciiTheme="minorHAnsi" w:hAnsiTheme="minorHAnsi"/>
          <w:color w:val="595959"/>
          <w:spacing w:val="23"/>
        </w:rPr>
        <w:lastRenderedPageBreak/>
        <w:t>LI</w:t>
      </w:r>
      <w:r w:rsidR="00256964">
        <w:rPr>
          <w:rFonts w:asciiTheme="minorHAnsi" w:hAnsiTheme="minorHAnsi"/>
          <w:color w:val="595959"/>
          <w:spacing w:val="23"/>
        </w:rPr>
        <w:t>STED COMPANY CFO ROLES</w:t>
      </w:r>
    </w:p>
    <w:p w14:paraId="57BA4420" w14:textId="77777777" w:rsidR="003628BA" w:rsidRPr="00721B6A" w:rsidRDefault="00490198" w:rsidP="00436AA7">
      <w:pPr>
        <w:pStyle w:val="NoSpacing"/>
      </w:pPr>
      <w:r w:rsidRPr="00490198">
        <w:rPr>
          <w:lang w:val="en"/>
        </w:rPr>
        <w:t>Leadership roles</w:t>
      </w:r>
      <w:r w:rsidR="007363F9">
        <w:rPr>
          <w:lang w:val="en"/>
        </w:rPr>
        <w:t xml:space="preserve"> for listed companies; Completion of</w:t>
      </w:r>
      <w:r w:rsidRPr="00490198">
        <w:rPr>
          <w:lang w:val="en"/>
        </w:rPr>
        <w:t xml:space="preserve"> dual listing on London and European Stock Exchange</w:t>
      </w:r>
      <w:r w:rsidR="007363F9">
        <w:rPr>
          <w:lang w:val="en"/>
        </w:rPr>
        <w:t xml:space="preserve">; For </w:t>
      </w:r>
      <w:r w:rsidR="00B26B25">
        <w:rPr>
          <w:lang w:val="en"/>
        </w:rPr>
        <w:t xml:space="preserve">technology </w:t>
      </w:r>
      <w:r w:rsidR="007363F9">
        <w:rPr>
          <w:lang w:val="en"/>
        </w:rPr>
        <w:t>group</w:t>
      </w:r>
      <w:r w:rsidR="00B26B25">
        <w:rPr>
          <w:lang w:val="en"/>
        </w:rPr>
        <w:t xml:space="preserve"> </w:t>
      </w:r>
      <w:r w:rsidRPr="00490198">
        <w:rPr>
          <w:lang w:val="en"/>
        </w:rPr>
        <w:t>completed turn</w:t>
      </w:r>
      <w:r w:rsidR="00364512">
        <w:rPr>
          <w:lang w:val="en"/>
        </w:rPr>
        <w:t>a</w:t>
      </w:r>
      <w:r w:rsidRPr="00490198">
        <w:rPr>
          <w:lang w:val="en"/>
        </w:rPr>
        <w:t xml:space="preserve">round </w:t>
      </w:r>
      <w:r w:rsidR="00BE286A">
        <w:rPr>
          <w:lang w:val="en"/>
        </w:rPr>
        <w:t>strategy;</w:t>
      </w:r>
      <w:r w:rsidRPr="00490198">
        <w:rPr>
          <w:lang w:val="en"/>
        </w:rPr>
        <w:t xml:space="preserve"> Returned retailer to FTSE 250</w:t>
      </w:r>
      <w:r w:rsidR="007363F9">
        <w:rPr>
          <w:lang w:val="en"/>
        </w:rPr>
        <w:t>.</w:t>
      </w:r>
      <w:r w:rsidRPr="00490198">
        <w:rPr>
          <w:lang w:val="en"/>
        </w:rPr>
        <w:t xml:space="preserve"> </w:t>
      </w:r>
    </w:p>
    <w:p w14:paraId="1FD452A6" w14:textId="77777777" w:rsidR="00FB283C" w:rsidRPr="00A778EC" w:rsidRDefault="004D2662" w:rsidP="00A778EC">
      <w:pPr>
        <w:tabs>
          <w:tab w:val="right" w:pos="9072"/>
        </w:tabs>
        <w:spacing w:before="120" w:after="60"/>
        <w:rPr>
          <w:rFonts w:asciiTheme="minorHAnsi" w:hAnsiTheme="minorHAnsi" w:cs="Arial"/>
          <w:b/>
          <w:color w:val="808080" w:themeColor="background1" w:themeShade="80"/>
        </w:rPr>
      </w:pPr>
      <w:r w:rsidRPr="0005743A">
        <w:rPr>
          <w:rFonts w:asciiTheme="minorHAnsi" w:hAnsiTheme="minorHAnsi"/>
          <w:b/>
          <w:spacing w:val="23"/>
        </w:rPr>
        <w:t>A</w:t>
      </w:r>
      <w:r w:rsidR="00706C93" w:rsidRPr="0005743A">
        <w:rPr>
          <w:rFonts w:asciiTheme="minorHAnsi" w:hAnsiTheme="minorHAnsi"/>
          <w:b/>
          <w:spacing w:val="23"/>
        </w:rPr>
        <w:t>tlas</w:t>
      </w:r>
      <w:r w:rsidR="00712C50" w:rsidRPr="0005743A">
        <w:rPr>
          <w:rFonts w:asciiTheme="minorHAnsi" w:hAnsiTheme="minorHAnsi"/>
          <w:b/>
          <w:spacing w:val="23"/>
        </w:rPr>
        <w:t xml:space="preserve"> E</w:t>
      </w:r>
      <w:r w:rsidR="00706C93" w:rsidRPr="0005743A">
        <w:rPr>
          <w:rFonts w:asciiTheme="minorHAnsi" w:hAnsiTheme="minorHAnsi"/>
          <w:b/>
          <w:spacing w:val="23"/>
        </w:rPr>
        <w:t>states</w:t>
      </w:r>
      <w:r w:rsidR="00F902B3" w:rsidRPr="009A6107">
        <w:rPr>
          <w:rFonts w:asciiTheme="minorHAnsi" w:hAnsiTheme="minorHAnsi" w:cs="Arial"/>
          <w:b/>
        </w:rPr>
        <w:t xml:space="preserve"> </w:t>
      </w:r>
      <w:r w:rsidR="007C5400">
        <w:rPr>
          <w:rFonts w:asciiTheme="minorHAnsi" w:hAnsiTheme="minorHAnsi" w:cs="Arial"/>
          <w:b/>
        </w:rPr>
        <w:t xml:space="preserve">Listed </w:t>
      </w:r>
      <w:r w:rsidR="0006279B">
        <w:rPr>
          <w:rFonts w:asciiTheme="minorHAnsi" w:hAnsiTheme="minorHAnsi" w:cs="Arial"/>
          <w:b/>
        </w:rPr>
        <w:t>–</w:t>
      </w:r>
      <w:r w:rsidR="00FC58CB">
        <w:rPr>
          <w:rFonts w:asciiTheme="minorHAnsi" w:hAnsiTheme="minorHAnsi" w:cs="Arial"/>
          <w:b/>
        </w:rPr>
        <w:t xml:space="preserve"> </w:t>
      </w:r>
      <w:r w:rsidR="0006279B">
        <w:rPr>
          <w:rFonts w:asciiTheme="minorHAnsi" w:hAnsiTheme="minorHAnsi" w:cs="Arial"/>
          <w:b/>
        </w:rPr>
        <w:t xml:space="preserve">PLC </w:t>
      </w:r>
      <w:r w:rsidR="005D05FE" w:rsidRPr="00721B6A">
        <w:rPr>
          <w:rFonts w:asciiTheme="minorHAnsi" w:hAnsiTheme="minorHAnsi" w:cs="Arial"/>
          <w:b/>
        </w:rPr>
        <w:t>C</w:t>
      </w:r>
      <w:r w:rsidR="0006279B">
        <w:rPr>
          <w:rFonts w:asciiTheme="minorHAnsi" w:hAnsiTheme="minorHAnsi" w:cs="Arial"/>
          <w:b/>
        </w:rPr>
        <w:t>hief Financial Officer</w:t>
      </w:r>
      <w:r w:rsidR="00F23AA1">
        <w:rPr>
          <w:rFonts w:asciiTheme="minorHAnsi" w:hAnsiTheme="minorHAnsi" w:cs="Arial"/>
          <w:b/>
        </w:rPr>
        <w:t xml:space="preserve"> </w:t>
      </w:r>
      <w:r w:rsidR="00AD2755">
        <w:rPr>
          <w:rFonts w:asciiTheme="minorHAnsi" w:hAnsiTheme="minorHAnsi" w:cs="Arial"/>
          <w:b/>
        </w:rPr>
        <w:t xml:space="preserve"> - Real Estate </w:t>
      </w:r>
      <w:r w:rsidR="00CD23C5">
        <w:rPr>
          <w:rFonts w:asciiTheme="minorHAnsi" w:hAnsiTheme="minorHAnsi" w:cs="Arial"/>
          <w:b/>
        </w:rPr>
        <w:t xml:space="preserve">              </w:t>
      </w:r>
      <w:r w:rsidR="00F23AA1">
        <w:rPr>
          <w:rFonts w:asciiTheme="minorHAnsi" w:hAnsiTheme="minorHAnsi" w:cs="Arial"/>
          <w:b/>
        </w:rPr>
        <w:t xml:space="preserve">      </w:t>
      </w:r>
      <w:r w:rsidR="00F902B3">
        <w:rPr>
          <w:rFonts w:asciiTheme="minorHAnsi" w:hAnsiTheme="minorHAnsi" w:cs="Arial"/>
          <w:b/>
        </w:rPr>
        <w:t xml:space="preserve">   </w:t>
      </w:r>
      <w:r w:rsidR="00A24FA4">
        <w:rPr>
          <w:rFonts w:asciiTheme="minorHAnsi" w:hAnsiTheme="minorHAnsi" w:cs="Arial"/>
          <w:b/>
        </w:rPr>
        <w:t xml:space="preserve">                    </w:t>
      </w:r>
      <w:r w:rsidR="008E36F1">
        <w:rPr>
          <w:rFonts w:asciiTheme="minorHAnsi" w:hAnsiTheme="minorHAnsi" w:cs="Arial"/>
          <w:b/>
        </w:rPr>
        <w:t xml:space="preserve">              </w:t>
      </w:r>
      <w:r w:rsidR="008A6AA1">
        <w:rPr>
          <w:rFonts w:asciiTheme="minorHAnsi" w:hAnsiTheme="minorHAnsi" w:cs="Arial"/>
          <w:b/>
        </w:rPr>
        <w:t xml:space="preserve"> </w:t>
      </w:r>
      <w:r w:rsidR="00A24FA4">
        <w:rPr>
          <w:rFonts w:asciiTheme="minorHAnsi" w:hAnsiTheme="minorHAnsi" w:cs="Arial"/>
          <w:b/>
        </w:rPr>
        <w:t>2006 - 2010</w:t>
      </w:r>
      <w:r w:rsidR="00F902B3">
        <w:rPr>
          <w:rFonts w:asciiTheme="minorHAnsi" w:hAnsiTheme="minorHAnsi" w:cs="Arial"/>
          <w:b/>
        </w:rPr>
        <w:t xml:space="preserve">                         </w:t>
      </w:r>
      <w:r w:rsidR="00A24FA4">
        <w:rPr>
          <w:rFonts w:asciiTheme="minorHAnsi" w:hAnsiTheme="minorHAnsi" w:cs="Arial"/>
          <w:b/>
        </w:rPr>
        <w:t xml:space="preserve">                             </w:t>
      </w:r>
      <w:bookmarkStart w:id="2" w:name="_Hlk5607059"/>
      <w:r w:rsidR="00FB283C" w:rsidRPr="00721B6A">
        <w:t xml:space="preserve">Central </w:t>
      </w:r>
      <w:bookmarkEnd w:id="2"/>
      <w:r w:rsidR="00FB283C" w:rsidRPr="00721B6A">
        <w:t xml:space="preserve">and Eastern European real estate group listed </w:t>
      </w:r>
      <w:r w:rsidR="00F23AA1">
        <w:t>o</w:t>
      </w:r>
      <w:r w:rsidR="00FB283C" w:rsidRPr="00721B6A">
        <w:t xml:space="preserve">n London </w:t>
      </w:r>
      <w:r w:rsidR="001B21ED">
        <w:t xml:space="preserve">(AIM) </w:t>
      </w:r>
      <w:r w:rsidR="00FB283C" w:rsidRPr="00721B6A">
        <w:t>and Warsaw with €550m of a</w:t>
      </w:r>
      <w:r w:rsidR="00E4718D" w:rsidRPr="00721B6A">
        <w:t xml:space="preserve">ssets and €250m of debt; </w:t>
      </w:r>
      <w:r w:rsidR="00FB283C" w:rsidRPr="00721B6A">
        <w:t>investment and development property in Poland, Hungary, Slovakia, Romania and Bulgaria.</w:t>
      </w:r>
      <w:r w:rsidR="00A2650A">
        <w:t xml:space="preserve"> </w:t>
      </w:r>
      <w:r w:rsidR="00F23AA1">
        <w:t>L</w:t>
      </w:r>
      <w:r w:rsidR="002E4542">
        <w:t xml:space="preserve">ed the </w:t>
      </w:r>
      <w:r w:rsidR="00D30473">
        <w:t>list</w:t>
      </w:r>
      <w:r w:rsidR="00263045">
        <w:t>ed group and completed</w:t>
      </w:r>
      <w:r w:rsidR="005D405E">
        <w:t xml:space="preserve"> </w:t>
      </w:r>
      <w:r w:rsidR="00600906">
        <w:t xml:space="preserve">refinancing </w:t>
      </w:r>
      <w:r w:rsidR="00263045">
        <w:t xml:space="preserve">with European banks </w:t>
      </w:r>
      <w:r w:rsidR="00DF2D41">
        <w:t>post</w:t>
      </w:r>
      <w:r w:rsidR="00D30473">
        <w:t xml:space="preserve"> “</w:t>
      </w:r>
      <w:r w:rsidR="00DF2D41">
        <w:t xml:space="preserve">2008 </w:t>
      </w:r>
      <w:r w:rsidR="00003EBC">
        <w:t>credit crunch”</w:t>
      </w:r>
      <w:r w:rsidR="00D653F5">
        <w:t xml:space="preserve"> and then</w:t>
      </w:r>
      <w:r w:rsidR="00B97243">
        <w:t xml:space="preserve"> a</w:t>
      </w:r>
      <w:r w:rsidR="00D653F5">
        <w:t xml:space="preserve"> public to private transaction.</w:t>
      </w:r>
    </w:p>
    <w:p w14:paraId="577DEEEC" w14:textId="7800658C" w:rsidR="008D11C9" w:rsidRDefault="004D2662" w:rsidP="008D11C9">
      <w:pPr>
        <w:pStyle w:val="ListParagraph"/>
        <w:numPr>
          <w:ilvl w:val="0"/>
          <w:numId w:val="15"/>
        </w:numPr>
        <w:tabs>
          <w:tab w:val="right" w:pos="9072"/>
        </w:tabs>
        <w:spacing w:before="120" w:after="60"/>
        <w:jc w:val="both"/>
        <w:rPr>
          <w:rFonts w:asciiTheme="minorHAnsi" w:hAnsiTheme="minorHAnsi"/>
        </w:rPr>
      </w:pPr>
      <w:r w:rsidRPr="008D11C9">
        <w:rPr>
          <w:rFonts w:asciiTheme="minorHAnsi" w:hAnsiTheme="minorHAnsi"/>
        </w:rPr>
        <w:t xml:space="preserve">Completed </w:t>
      </w:r>
      <w:r w:rsidR="0002094F" w:rsidRPr="008D11C9">
        <w:rPr>
          <w:rFonts w:asciiTheme="minorHAnsi" w:hAnsiTheme="minorHAnsi"/>
        </w:rPr>
        <w:t xml:space="preserve">stock exchange </w:t>
      </w:r>
      <w:r w:rsidRPr="008D11C9">
        <w:rPr>
          <w:rFonts w:asciiTheme="minorHAnsi" w:hAnsiTheme="minorHAnsi"/>
        </w:rPr>
        <w:t xml:space="preserve">listing on </w:t>
      </w:r>
      <w:r w:rsidR="0002094F" w:rsidRPr="008D11C9">
        <w:rPr>
          <w:rFonts w:asciiTheme="minorHAnsi" w:hAnsiTheme="minorHAnsi"/>
        </w:rPr>
        <w:t xml:space="preserve">London and </w:t>
      </w:r>
      <w:r w:rsidRPr="008D11C9">
        <w:rPr>
          <w:rFonts w:asciiTheme="minorHAnsi" w:hAnsiTheme="minorHAnsi"/>
        </w:rPr>
        <w:t xml:space="preserve">Warsaw </w:t>
      </w:r>
      <w:r w:rsidR="00A85D4C" w:rsidRPr="008D11C9">
        <w:rPr>
          <w:rFonts w:asciiTheme="minorHAnsi" w:hAnsiTheme="minorHAnsi"/>
        </w:rPr>
        <w:t>i</w:t>
      </w:r>
      <w:r w:rsidR="00600906" w:rsidRPr="008D11C9">
        <w:rPr>
          <w:rFonts w:asciiTheme="minorHAnsi" w:hAnsiTheme="minorHAnsi"/>
        </w:rPr>
        <w:t>ntegrating three businesses</w:t>
      </w:r>
      <w:r w:rsidR="008D11C9">
        <w:rPr>
          <w:rFonts w:asciiTheme="minorHAnsi" w:hAnsiTheme="minorHAnsi"/>
        </w:rPr>
        <w:t>;</w:t>
      </w:r>
      <w:r w:rsidR="00600906" w:rsidRPr="008D11C9">
        <w:rPr>
          <w:rFonts w:asciiTheme="minorHAnsi" w:hAnsiTheme="minorHAnsi"/>
        </w:rPr>
        <w:t xml:space="preserve"> </w:t>
      </w:r>
    </w:p>
    <w:p w14:paraId="4F54D815" w14:textId="62BC972C" w:rsidR="008D11C9" w:rsidRDefault="008D11C9" w:rsidP="008D11C9">
      <w:pPr>
        <w:pStyle w:val="ListParagraph"/>
        <w:numPr>
          <w:ilvl w:val="0"/>
          <w:numId w:val="15"/>
        </w:numPr>
        <w:tabs>
          <w:tab w:val="right" w:pos="9072"/>
        </w:tabs>
        <w:spacing w:before="12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D2662" w:rsidRPr="008D11C9">
        <w:rPr>
          <w:rFonts w:asciiTheme="minorHAnsi" w:hAnsiTheme="minorHAnsi"/>
        </w:rPr>
        <w:t>ed i</w:t>
      </w:r>
      <w:r w:rsidR="00414C15" w:rsidRPr="008D11C9">
        <w:rPr>
          <w:rFonts w:asciiTheme="minorHAnsi" w:hAnsiTheme="minorHAnsi"/>
        </w:rPr>
        <w:t xml:space="preserve">nvestor relations </w:t>
      </w:r>
      <w:r w:rsidR="0002094F" w:rsidRPr="008D11C9">
        <w:rPr>
          <w:rFonts w:asciiTheme="minorHAnsi" w:hAnsiTheme="minorHAnsi"/>
        </w:rPr>
        <w:t xml:space="preserve">program </w:t>
      </w:r>
      <w:r w:rsidR="004D2662" w:rsidRPr="008D11C9">
        <w:rPr>
          <w:rFonts w:asciiTheme="minorHAnsi" w:hAnsiTheme="minorHAnsi"/>
        </w:rPr>
        <w:t xml:space="preserve">with analysts, fund managers and private </w:t>
      </w:r>
      <w:r w:rsidR="00B97243" w:rsidRPr="008D11C9">
        <w:rPr>
          <w:rFonts w:asciiTheme="minorHAnsi" w:hAnsiTheme="minorHAnsi"/>
        </w:rPr>
        <w:t xml:space="preserve">equity </w:t>
      </w:r>
      <w:r w:rsidR="004D2662" w:rsidRPr="008D11C9">
        <w:rPr>
          <w:rFonts w:asciiTheme="minorHAnsi" w:hAnsiTheme="minorHAnsi"/>
        </w:rPr>
        <w:t>investors;</w:t>
      </w:r>
      <w:r w:rsidR="00276284" w:rsidRPr="008D11C9">
        <w:rPr>
          <w:rFonts w:asciiTheme="minorHAnsi" w:hAnsiTheme="minorHAnsi"/>
        </w:rPr>
        <w:t xml:space="preserve"> </w:t>
      </w:r>
    </w:p>
    <w:p w14:paraId="59F05323" w14:textId="478B8AB3" w:rsidR="008D11C9" w:rsidRDefault="00B97243" w:rsidP="008D11C9">
      <w:pPr>
        <w:pStyle w:val="ListParagraph"/>
        <w:numPr>
          <w:ilvl w:val="0"/>
          <w:numId w:val="15"/>
        </w:numPr>
        <w:tabs>
          <w:tab w:val="right" w:pos="9072"/>
        </w:tabs>
        <w:spacing w:before="120" w:after="60"/>
        <w:jc w:val="both"/>
        <w:rPr>
          <w:rFonts w:asciiTheme="minorHAnsi" w:hAnsiTheme="minorHAnsi"/>
        </w:rPr>
      </w:pPr>
      <w:r w:rsidRPr="008D11C9">
        <w:rPr>
          <w:rFonts w:asciiTheme="minorHAnsi" w:hAnsiTheme="minorHAnsi"/>
        </w:rPr>
        <w:t>Bank r</w:t>
      </w:r>
      <w:r w:rsidR="003D3BD2" w:rsidRPr="008D11C9">
        <w:rPr>
          <w:rFonts w:asciiTheme="minorHAnsi" w:hAnsiTheme="minorHAnsi"/>
        </w:rPr>
        <w:t>efinanc</w:t>
      </w:r>
      <w:r w:rsidR="00DD4CBE" w:rsidRPr="008D11C9">
        <w:rPr>
          <w:rFonts w:asciiTheme="minorHAnsi" w:hAnsiTheme="minorHAnsi"/>
        </w:rPr>
        <w:t>ing</w:t>
      </w:r>
      <w:r w:rsidR="003D3BD2" w:rsidRPr="008D11C9">
        <w:rPr>
          <w:rFonts w:asciiTheme="minorHAnsi" w:hAnsiTheme="minorHAnsi"/>
        </w:rPr>
        <w:t xml:space="preserve"> </w:t>
      </w:r>
      <w:r w:rsidR="00DD4CBE" w:rsidRPr="008D11C9">
        <w:rPr>
          <w:rFonts w:asciiTheme="minorHAnsi" w:hAnsiTheme="minorHAnsi"/>
        </w:rPr>
        <w:t xml:space="preserve">with </w:t>
      </w:r>
      <w:proofErr w:type="spellStart"/>
      <w:r w:rsidR="00DD4CBE" w:rsidRPr="008D11C9">
        <w:rPr>
          <w:rFonts w:asciiTheme="minorHAnsi" w:hAnsiTheme="minorHAnsi"/>
        </w:rPr>
        <w:t>Erste</w:t>
      </w:r>
      <w:proofErr w:type="spellEnd"/>
      <w:r w:rsidR="00DD4CBE" w:rsidRPr="008D11C9">
        <w:rPr>
          <w:rFonts w:asciiTheme="minorHAnsi" w:hAnsiTheme="minorHAnsi"/>
        </w:rPr>
        <w:t xml:space="preserve">, </w:t>
      </w:r>
      <w:proofErr w:type="spellStart"/>
      <w:r w:rsidR="00DD4CBE" w:rsidRPr="008D11C9">
        <w:rPr>
          <w:rFonts w:asciiTheme="minorHAnsi" w:hAnsiTheme="minorHAnsi"/>
        </w:rPr>
        <w:t>InvestKredit</w:t>
      </w:r>
      <w:proofErr w:type="spellEnd"/>
      <w:r w:rsidR="00DD4CBE" w:rsidRPr="008D11C9">
        <w:rPr>
          <w:rFonts w:asciiTheme="minorHAnsi" w:hAnsiTheme="minorHAnsi"/>
        </w:rPr>
        <w:t xml:space="preserve"> and Raiffeisen </w:t>
      </w:r>
      <w:r w:rsidR="00414C15" w:rsidRPr="008D11C9">
        <w:rPr>
          <w:rFonts w:asciiTheme="minorHAnsi" w:hAnsiTheme="minorHAnsi"/>
        </w:rPr>
        <w:t xml:space="preserve">across the </w:t>
      </w:r>
      <w:r w:rsidR="00F83104" w:rsidRPr="008D11C9">
        <w:rPr>
          <w:rFonts w:asciiTheme="minorHAnsi" w:hAnsiTheme="minorHAnsi"/>
        </w:rPr>
        <w:t xml:space="preserve">property </w:t>
      </w:r>
      <w:r w:rsidR="00414C15" w:rsidRPr="008D11C9">
        <w:rPr>
          <w:rFonts w:asciiTheme="minorHAnsi" w:hAnsiTheme="minorHAnsi"/>
        </w:rPr>
        <w:t>portfolio</w:t>
      </w:r>
      <w:r w:rsidR="00DD4CBE" w:rsidRPr="008D11C9">
        <w:rPr>
          <w:rFonts w:asciiTheme="minorHAnsi" w:hAnsiTheme="minorHAnsi"/>
        </w:rPr>
        <w:t xml:space="preserve"> </w:t>
      </w:r>
      <w:r w:rsidR="0058371E" w:rsidRPr="008D11C9">
        <w:rPr>
          <w:rFonts w:asciiTheme="minorHAnsi" w:hAnsiTheme="minorHAnsi"/>
        </w:rPr>
        <w:t>including</w:t>
      </w:r>
      <w:r w:rsidR="00DD4CBE" w:rsidRPr="008D11C9">
        <w:rPr>
          <w:rFonts w:asciiTheme="minorHAnsi" w:hAnsiTheme="minorHAnsi"/>
        </w:rPr>
        <w:t xml:space="preserve"> </w:t>
      </w:r>
      <w:r w:rsidR="004D2662" w:rsidRPr="008D11C9">
        <w:rPr>
          <w:rFonts w:asciiTheme="minorHAnsi" w:hAnsiTheme="minorHAnsi"/>
        </w:rPr>
        <w:t>€</w:t>
      </w:r>
      <w:r w:rsidR="002E02AA" w:rsidRPr="008D11C9">
        <w:rPr>
          <w:rFonts w:asciiTheme="minorHAnsi" w:hAnsiTheme="minorHAnsi"/>
        </w:rPr>
        <w:t>150</w:t>
      </w:r>
      <w:r w:rsidR="004D2662" w:rsidRPr="008D11C9">
        <w:rPr>
          <w:rFonts w:asciiTheme="minorHAnsi" w:hAnsiTheme="minorHAnsi"/>
        </w:rPr>
        <w:t xml:space="preserve">m </w:t>
      </w:r>
      <w:r w:rsidR="00414C15" w:rsidRPr="008D11C9">
        <w:rPr>
          <w:rFonts w:asciiTheme="minorHAnsi" w:hAnsiTheme="minorHAnsi"/>
        </w:rPr>
        <w:t>d</w:t>
      </w:r>
      <w:r w:rsidR="004D2662" w:rsidRPr="008D11C9">
        <w:rPr>
          <w:rFonts w:asciiTheme="minorHAnsi" w:hAnsiTheme="minorHAnsi"/>
        </w:rPr>
        <w:t xml:space="preserve">evelopment </w:t>
      </w:r>
      <w:r w:rsidR="00414C15" w:rsidRPr="008D11C9">
        <w:rPr>
          <w:rFonts w:asciiTheme="minorHAnsi" w:hAnsiTheme="minorHAnsi"/>
        </w:rPr>
        <w:t xml:space="preserve">loan </w:t>
      </w:r>
      <w:r w:rsidR="004D2662" w:rsidRPr="008D11C9">
        <w:rPr>
          <w:rFonts w:asciiTheme="minorHAnsi" w:hAnsiTheme="minorHAnsi"/>
        </w:rPr>
        <w:t>in Warsaw</w:t>
      </w:r>
      <w:r w:rsidR="0058371E" w:rsidRPr="008D11C9">
        <w:rPr>
          <w:rFonts w:asciiTheme="minorHAnsi" w:hAnsiTheme="minorHAnsi"/>
        </w:rPr>
        <w:t xml:space="preserve"> </w:t>
      </w:r>
      <w:r w:rsidR="00414C15" w:rsidRPr="008D11C9">
        <w:rPr>
          <w:rFonts w:asciiTheme="minorHAnsi" w:hAnsiTheme="minorHAnsi"/>
        </w:rPr>
        <w:t xml:space="preserve">for the </w:t>
      </w:r>
      <w:r w:rsidR="00FB283C" w:rsidRPr="008D11C9">
        <w:rPr>
          <w:rFonts w:asciiTheme="minorHAnsi" w:hAnsiTheme="minorHAnsi"/>
        </w:rPr>
        <w:t>Hilton</w:t>
      </w:r>
      <w:r w:rsidR="002E4542" w:rsidRPr="008D11C9">
        <w:rPr>
          <w:rFonts w:asciiTheme="minorHAnsi" w:hAnsiTheme="minorHAnsi"/>
        </w:rPr>
        <w:t xml:space="preserve"> </w:t>
      </w:r>
      <w:r w:rsidR="00414C15" w:rsidRPr="008D11C9">
        <w:rPr>
          <w:rFonts w:asciiTheme="minorHAnsi" w:hAnsiTheme="minorHAnsi"/>
        </w:rPr>
        <w:t xml:space="preserve">Hotel and two residential </w:t>
      </w:r>
      <w:r w:rsidR="002E4542" w:rsidRPr="008D11C9">
        <w:rPr>
          <w:rFonts w:asciiTheme="minorHAnsi" w:hAnsiTheme="minorHAnsi"/>
        </w:rPr>
        <w:t>tower</w:t>
      </w:r>
      <w:r w:rsidR="00414C15" w:rsidRPr="008D11C9">
        <w:rPr>
          <w:rFonts w:asciiTheme="minorHAnsi" w:hAnsiTheme="minorHAnsi"/>
        </w:rPr>
        <w:t>s</w:t>
      </w:r>
      <w:r w:rsidR="004D2662" w:rsidRPr="008D11C9">
        <w:rPr>
          <w:rFonts w:asciiTheme="minorHAnsi" w:hAnsiTheme="minorHAnsi"/>
        </w:rPr>
        <w:t>;</w:t>
      </w:r>
      <w:r w:rsidR="00276284" w:rsidRPr="008D11C9">
        <w:rPr>
          <w:rFonts w:asciiTheme="minorHAnsi" w:hAnsiTheme="minorHAnsi"/>
        </w:rPr>
        <w:t xml:space="preserve"> </w:t>
      </w:r>
    </w:p>
    <w:p w14:paraId="174B8720" w14:textId="77777777" w:rsidR="008D11C9" w:rsidRDefault="004D2662" w:rsidP="008D11C9">
      <w:pPr>
        <w:pStyle w:val="ListParagraph"/>
        <w:numPr>
          <w:ilvl w:val="0"/>
          <w:numId w:val="15"/>
        </w:numPr>
        <w:tabs>
          <w:tab w:val="right" w:pos="9072"/>
        </w:tabs>
        <w:spacing w:before="120" w:after="60"/>
        <w:jc w:val="both"/>
        <w:rPr>
          <w:rFonts w:asciiTheme="minorHAnsi" w:hAnsiTheme="minorHAnsi"/>
        </w:rPr>
      </w:pPr>
      <w:r w:rsidRPr="008D11C9">
        <w:rPr>
          <w:rFonts w:asciiTheme="minorHAnsi" w:hAnsiTheme="minorHAnsi"/>
        </w:rPr>
        <w:t xml:space="preserve">Introduced PLC reporting, controls and </w:t>
      </w:r>
      <w:r w:rsidR="006974EC" w:rsidRPr="008D11C9">
        <w:rPr>
          <w:rFonts w:asciiTheme="minorHAnsi" w:hAnsiTheme="minorHAnsi"/>
        </w:rPr>
        <w:t>governance throughout the Group and i</w:t>
      </w:r>
      <w:r w:rsidRPr="008D11C9">
        <w:rPr>
          <w:rFonts w:asciiTheme="minorHAnsi" w:hAnsiTheme="minorHAnsi"/>
        </w:rPr>
        <w:t xml:space="preserve">mplemented quarterly IFRS reporting to meet </w:t>
      </w:r>
      <w:r w:rsidR="00A85D4C" w:rsidRPr="008D11C9">
        <w:rPr>
          <w:rFonts w:asciiTheme="minorHAnsi" w:hAnsiTheme="minorHAnsi"/>
        </w:rPr>
        <w:t xml:space="preserve">European listing </w:t>
      </w:r>
      <w:r w:rsidRPr="008D11C9">
        <w:rPr>
          <w:rFonts w:asciiTheme="minorHAnsi" w:hAnsiTheme="minorHAnsi"/>
        </w:rPr>
        <w:t>requirements</w:t>
      </w:r>
      <w:r w:rsidR="00276284" w:rsidRPr="008D11C9">
        <w:rPr>
          <w:rFonts w:asciiTheme="minorHAnsi" w:hAnsiTheme="minorHAnsi"/>
        </w:rPr>
        <w:t xml:space="preserve">; </w:t>
      </w:r>
    </w:p>
    <w:p w14:paraId="2F7367AC" w14:textId="73B23942" w:rsidR="00BE7BC4" w:rsidRPr="008D11C9" w:rsidRDefault="001B0BA4" w:rsidP="008D11C9">
      <w:pPr>
        <w:pStyle w:val="ListParagraph"/>
        <w:numPr>
          <w:ilvl w:val="0"/>
          <w:numId w:val="15"/>
        </w:numPr>
        <w:tabs>
          <w:tab w:val="right" w:pos="9072"/>
        </w:tabs>
        <w:spacing w:before="120" w:after="60"/>
        <w:jc w:val="both"/>
        <w:rPr>
          <w:rFonts w:asciiTheme="minorHAnsi" w:hAnsiTheme="minorHAnsi"/>
        </w:rPr>
      </w:pPr>
      <w:r w:rsidRPr="008D11C9">
        <w:rPr>
          <w:rFonts w:asciiTheme="minorHAnsi" w:hAnsiTheme="minorHAnsi"/>
        </w:rPr>
        <w:t xml:space="preserve">In 2010 </w:t>
      </w:r>
      <w:r w:rsidR="00B55848" w:rsidRPr="008D11C9">
        <w:rPr>
          <w:rFonts w:asciiTheme="minorHAnsi" w:hAnsiTheme="minorHAnsi"/>
        </w:rPr>
        <w:t xml:space="preserve">completed </w:t>
      </w:r>
      <w:r w:rsidR="002E4542" w:rsidRPr="008D11C9">
        <w:rPr>
          <w:rFonts w:asciiTheme="minorHAnsi" w:hAnsiTheme="minorHAnsi"/>
        </w:rPr>
        <w:t xml:space="preserve">public to private transaction </w:t>
      </w:r>
      <w:r w:rsidR="00F83104" w:rsidRPr="008D11C9">
        <w:rPr>
          <w:rFonts w:asciiTheme="minorHAnsi" w:hAnsiTheme="minorHAnsi"/>
        </w:rPr>
        <w:t xml:space="preserve">to </w:t>
      </w:r>
      <w:r w:rsidR="002E4542" w:rsidRPr="008D11C9">
        <w:rPr>
          <w:rFonts w:asciiTheme="minorHAnsi" w:hAnsiTheme="minorHAnsi"/>
        </w:rPr>
        <w:t>private equity</w:t>
      </w:r>
      <w:r w:rsidR="004D2662" w:rsidRPr="008D11C9">
        <w:rPr>
          <w:rFonts w:asciiTheme="minorHAnsi" w:hAnsiTheme="minorHAnsi"/>
        </w:rPr>
        <w:t>.</w:t>
      </w:r>
    </w:p>
    <w:p w14:paraId="795D0241" w14:textId="77777777" w:rsidR="00F23AA1" w:rsidRDefault="004D2662" w:rsidP="00A778EC">
      <w:pPr>
        <w:tabs>
          <w:tab w:val="right" w:pos="9072"/>
        </w:tabs>
        <w:spacing w:before="120" w:after="60"/>
      </w:pPr>
      <w:proofErr w:type="spellStart"/>
      <w:r w:rsidRPr="0005743A">
        <w:rPr>
          <w:rFonts w:asciiTheme="minorHAnsi" w:hAnsiTheme="minorHAnsi"/>
          <w:b/>
          <w:spacing w:val="23"/>
        </w:rPr>
        <w:t>I</w:t>
      </w:r>
      <w:r w:rsidR="00706C93" w:rsidRPr="0005743A">
        <w:rPr>
          <w:rFonts w:asciiTheme="minorHAnsi" w:hAnsiTheme="minorHAnsi"/>
          <w:b/>
          <w:spacing w:val="23"/>
        </w:rPr>
        <w:t>magelinx</w:t>
      </w:r>
      <w:proofErr w:type="spellEnd"/>
      <w:r w:rsidR="00712C50" w:rsidRPr="0005743A">
        <w:rPr>
          <w:rFonts w:asciiTheme="minorHAnsi" w:hAnsiTheme="minorHAnsi"/>
          <w:b/>
          <w:spacing w:val="23"/>
        </w:rPr>
        <w:t xml:space="preserve"> </w:t>
      </w:r>
      <w:r w:rsidRPr="0005743A">
        <w:rPr>
          <w:rFonts w:asciiTheme="minorHAnsi" w:hAnsiTheme="minorHAnsi"/>
          <w:b/>
          <w:spacing w:val="23"/>
        </w:rPr>
        <w:t>PLC</w:t>
      </w:r>
      <w:r w:rsidR="00712C50" w:rsidRPr="009A6107">
        <w:rPr>
          <w:rFonts w:asciiTheme="minorHAnsi" w:hAnsiTheme="minorHAnsi" w:cs="Arial"/>
          <w:b/>
        </w:rPr>
        <w:t xml:space="preserve"> </w:t>
      </w:r>
      <w:r w:rsidR="009A6107">
        <w:rPr>
          <w:rFonts w:asciiTheme="minorHAnsi" w:hAnsiTheme="minorHAnsi" w:cs="Arial"/>
          <w:b/>
        </w:rPr>
        <w:t xml:space="preserve">- </w:t>
      </w:r>
      <w:r w:rsidR="00712C50" w:rsidRPr="00721B6A">
        <w:rPr>
          <w:rFonts w:asciiTheme="minorHAnsi" w:hAnsiTheme="minorHAnsi" w:cs="Arial"/>
          <w:b/>
        </w:rPr>
        <w:t xml:space="preserve">Group Finance Director </w:t>
      </w:r>
      <w:r w:rsidR="00A24FA4">
        <w:rPr>
          <w:rFonts w:asciiTheme="minorHAnsi" w:hAnsiTheme="minorHAnsi" w:cs="Arial"/>
          <w:b/>
        </w:rPr>
        <w:t xml:space="preserve">PLC – Technology </w:t>
      </w:r>
      <w:r w:rsidR="00232112" w:rsidRPr="00721B6A">
        <w:rPr>
          <w:rFonts w:asciiTheme="minorHAnsi" w:hAnsiTheme="minorHAnsi" w:cs="Arial"/>
          <w:b/>
        </w:rPr>
        <w:t xml:space="preserve">   </w:t>
      </w:r>
      <w:r w:rsidR="00A24FA4">
        <w:rPr>
          <w:rFonts w:asciiTheme="minorHAnsi" w:hAnsiTheme="minorHAnsi" w:cs="Arial"/>
          <w:b/>
        </w:rPr>
        <w:t xml:space="preserve">                                                              2002 - 2006</w:t>
      </w:r>
      <w:r w:rsidR="00232112" w:rsidRPr="00721B6A">
        <w:rPr>
          <w:rFonts w:asciiTheme="minorHAnsi" w:hAnsiTheme="minorHAnsi" w:cs="Arial"/>
          <w:b/>
        </w:rPr>
        <w:t xml:space="preserve">                                                                  </w:t>
      </w:r>
      <w:r w:rsidR="00A24FA4">
        <w:rPr>
          <w:rFonts w:asciiTheme="minorHAnsi" w:hAnsiTheme="minorHAnsi" w:cs="Arial"/>
          <w:b/>
        </w:rPr>
        <w:t xml:space="preserve">               </w:t>
      </w:r>
      <w:r w:rsidR="00D95A74">
        <w:t>UK l</w:t>
      </w:r>
      <w:r w:rsidR="00FB283C" w:rsidRPr="00721B6A">
        <w:t>isted £70m turnove</w:t>
      </w:r>
      <w:r w:rsidR="002E4542">
        <w:t xml:space="preserve">r Europe and North America </w:t>
      </w:r>
      <w:r w:rsidR="003504D0" w:rsidRPr="00721B6A">
        <w:t xml:space="preserve">technology </w:t>
      </w:r>
      <w:r w:rsidR="00FB283C" w:rsidRPr="00721B6A">
        <w:t xml:space="preserve">business providing </w:t>
      </w:r>
      <w:r w:rsidR="00723FC3">
        <w:t>digital technology</w:t>
      </w:r>
      <w:r w:rsidR="00F6627E" w:rsidRPr="00721B6A">
        <w:t xml:space="preserve"> </w:t>
      </w:r>
      <w:r w:rsidR="00A85D4C" w:rsidRPr="00721B6A">
        <w:t xml:space="preserve">to consumer </w:t>
      </w:r>
      <w:r w:rsidR="002E4542">
        <w:t xml:space="preserve">goods </w:t>
      </w:r>
      <w:r w:rsidR="00A85D4C" w:rsidRPr="00721B6A">
        <w:t>companies like</w:t>
      </w:r>
      <w:r w:rsidR="00FB283C" w:rsidRPr="00721B6A">
        <w:t xml:space="preserve"> Gillette and Diageo.</w:t>
      </w:r>
      <w:r w:rsidR="002E679D" w:rsidRPr="00721B6A">
        <w:t xml:space="preserve"> </w:t>
      </w:r>
      <w:r w:rsidR="002E02AA">
        <w:t>After</w:t>
      </w:r>
      <w:r w:rsidR="005D405E">
        <w:t xml:space="preserve"> technology crash </w:t>
      </w:r>
      <w:r w:rsidR="002E02AA">
        <w:t>implemented</w:t>
      </w:r>
      <w:r w:rsidR="004B7EB3" w:rsidRPr="00A2650A">
        <w:t xml:space="preserve"> </w:t>
      </w:r>
      <w:r w:rsidR="008F1D7E" w:rsidRPr="00A2650A">
        <w:t>turn</w:t>
      </w:r>
      <w:r w:rsidR="00DD58A3" w:rsidRPr="00A2650A">
        <w:t>a</w:t>
      </w:r>
      <w:r w:rsidR="008F1D7E" w:rsidRPr="00A2650A">
        <w:t>round</w:t>
      </w:r>
      <w:r w:rsidR="005D405E">
        <w:t xml:space="preserve"> </w:t>
      </w:r>
      <w:r w:rsidR="00723FC3">
        <w:t xml:space="preserve">plan </w:t>
      </w:r>
      <w:r w:rsidR="0002094F">
        <w:t xml:space="preserve">to overcome </w:t>
      </w:r>
      <w:r w:rsidR="003D3BD2" w:rsidRPr="00A2650A">
        <w:t xml:space="preserve">liquidity </w:t>
      </w:r>
      <w:r w:rsidR="002E4542">
        <w:t>cr</w:t>
      </w:r>
      <w:r w:rsidR="0002094F">
        <w:t>unch</w:t>
      </w:r>
      <w:r w:rsidR="00FF64F0">
        <w:t xml:space="preserve"> </w:t>
      </w:r>
      <w:r w:rsidR="0002094F">
        <w:t>for</w:t>
      </w:r>
      <w:r w:rsidR="003D3BD2" w:rsidRPr="00A2650A">
        <w:t xml:space="preserve"> £20m loss</w:t>
      </w:r>
      <w:r w:rsidR="009427AD" w:rsidRPr="00A2650A">
        <w:t xml:space="preserve"> </w:t>
      </w:r>
      <w:r w:rsidR="003D3BD2" w:rsidRPr="00A2650A">
        <w:t>making group;</w:t>
      </w:r>
      <w:r w:rsidR="009427AD" w:rsidRPr="00A2650A">
        <w:t xml:space="preserve"> by 2006 it was profitable and cash</w:t>
      </w:r>
      <w:r w:rsidR="00712C50" w:rsidRPr="00A2650A">
        <w:t xml:space="preserve"> generative</w:t>
      </w:r>
      <w:r w:rsidR="008E36F1">
        <w:t>.</w:t>
      </w:r>
    </w:p>
    <w:p w14:paraId="0ABFB98D" w14:textId="77777777" w:rsidR="008D11C9" w:rsidRDefault="0075224E" w:rsidP="008D11C9">
      <w:pPr>
        <w:pStyle w:val="ListParagraph"/>
        <w:numPr>
          <w:ilvl w:val="0"/>
          <w:numId w:val="16"/>
        </w:numPr>
        <w:tabs>
          <w:tab w:val="right" w:pos="9072"/>
        </w:tabs>
        <w:spacing w:before="120" w:after="60"/>
      </w:pPr>
      <w:r>
        <w:t>T</w:t>
      </w:r>
      <w:r w:rsidR="00712C50" w:rsidRPr="00647320">
        <w:t>u</w:t>
      </w:r>
      <w:r w:rsidR="00F8141D" w:rsidRPr="00647320">
        <w:t xml:space="preserve">rnaround </w:t>
      </w:r>
      <w:r>
        <w:t>with</w:t>
      </w:r>
      <w:r w:rsidR="00F8141D" w:rsidRPr="00647320">
        <w:t xml:space="preserve"> clos</w:t>
      </w:r>
      <w:r w:rsidR="00647320">
        <w:t>ure of</w:t>
      </w:r>
      <w:r w:rsidR="00F8141D" w:rsidRPr="00647320">
        <w:t xml:space="preserve"> loss-making operations </w:t>
      </w:r>
      <w:r w:rsidR="00F23AA1">
        <w:t>and</w:t>
      </w:r>
      <w:r w:rsidR="00414C15">
        <w:t xml:space="preserve"> </w:t>
      </w:r>
      <w:r w:rsidR="00F8141D" w:rsidRPr="00647320">
        <w:t xml:space="preserve">cost reduction </w:t>
      </w:r>
      <w:r w:rsidR="00B53067">
        <w:t>program</w:t>
      </w:r>
      <w:r w:rsidR="00F8141D" w:rsidRPr="00647320">
        <w:t>;</w:t>
      </w:r>
      <w:r w:rsidR="00647320">
        <w:t xml:space="preserve"> </w:t>
      </w:r>
    </w:p>
    <w:p w14:paraId="6F48FB36" w14:textId="77777777" w:rsidR="008D11C9" w:rsidRDefault="008D11C9" w:rsidP="008D11C9">
      <w:pPr>
        <w:pStyle w:val="ListParagraph"/>
        <w:numPr>
          <w:ilvl w:val="0"/>
          <w:numId w:val="16"/>
        </w:numPr>
        <w:tabs>
          <w:tab w:val="right" w:pos="9072"/>
        </w:tabs>
        <w:spacing w:before="120" w:after="60"/>
      </w:pPr>
      <w:r>
        <w:t>D</w:t>
      </w:r>
      <w:r w:rsidR="00F8141D" w:rsidRPr="00647320">
        <w:t xml:space="preserve">isposal of non-core </w:t>
      </w:r>
      <w:r w:rsidR="0075224E">
        <w:t>business</w:t>
      </w:r>
      <w:r w:rsidR="006974EC" w:rsidRPr="00647320">
        <w:t xml:space="preserve"> </w:t>
      </w:r>
      <w:r w:rsidR="00F23AA1">
        <w:t xml:space="preserve">with </w:t>
      </w:r>
      <w:r w:rsidR="006974EC" w:rsidRPr="00647320">
        <w:t>management buy-ou</w:t>
      </w:r>
      <w:r w:rsidR="00783F70" w:rsidRPr="00647320">
        <w:t>t</w:t>
      </w:r>
      <w:r w:rsidR="00F8141D" w:rsidRPr="00647320">
        <w:t>;</w:t>
      </w:r>
      <w:r w:rsidR="00647320">
        <w:t xml:space="preserve"> </w:t>
      </w:r>
    </w:p>
    <w:p w14:paraId="162A02A9" w14:textId="77777777" w:rsidR="008D11C9" w:rsidRDefault="003D3BD2" w:rsidP="008D11C9">
      <w:pPr>
        <w:pStyle w:val="ListParagraph"/>
        <w:numPr>
          <w:ilvl w:val="0"/>
          <w:numId w:val="16"/>
        </w:numPr>
        <w:tabs>
          <w:tab w:val="right" w:pos="9072"/>
        </w:tabs>
        <w:spacing w:before="120" w:after="60"/>
      </w:pPr>
      <w:r w:rsidRPr="00647320">
        <w:t>Br</w:t>
      </w:r>
      <w:r w:rsidR="0002094F">
        <w:t>ought</w:t>
      </w:r>
      <w:r w:rsidRPr="00647320">
        <w:t xml:space="preserve"> in new investors </w:t>
      </w:r>
      <w:r w:rsidR="00F23AA1">
        <w:t>for</w:t>
      </w:r>
      <w:r w:rsidR="008A13AD" w:rsidRPr="00647320">
        <w:t xml:space="preserve"> the </w:t>
      </w:r>
      <w:r w:rsidR="00561DCD" w:rsidRPr="00647320">
        <w:t>m</w:t>
      </w:r>
      <w:r w:rsidR="0002094F">
        <w:t xml:space="preserve">igration </w:t>
      </w:r>
      <w:r w:rsidR="00561DCD" w:rsidRPr="00647320">
        <w:t>to</w:t>
      </w:r>
      <w:r w:rsidR="008A13AD" w:rsidRPr="00647320">
        <w:t xml:space="preserve"> </w:t>
      </w:r>
      <w:r w:rsidR="009427AD" w:rsidRPr="00647320">
        <w:t xml:space="preserve">a </w:t>
      </w:r>
      <w:r w:rsidR="00F6627E" w:rsidRPr="00647320">
        <w:t xml:space="preserve">digital </w:t>
      </w:r>
      <w:r w:rsidR="00795391" w:rsidRPr="00647320">
        <w:t>technology business;</w:t>
      </w:r>
      <w:r w:rsidR="00647320">
        <w:t xml:space="preserve"> </w:t>
      </w:r>
    </w:p>
    <w:p w14:paraId="002C707A" w14:textId="5DDA2E2B" w:rsidR="00BE7BC4" w:rsidRPr="00F23AA1" w:rsidRDefault="00647320" w:rsidP="008D11C9">
      <w:pPr>
        <w:pStyle w:val="ListParagraph"/>
        <w:numPr>
          <w:ilvl w:val="0"/>
          <w:numId w:val="16"/>
        </w:numPr>
        <w:tabs>
          <w:tab w:val="right" w:pos="9072"/>
        </w:tabs>
        <w:spacing w:before="120" w:after="60"/>
      </w:pPr>
      <w:r>
        <w:t>Establish</w:t>
      </w:r>
      <w:r w:rsidR="0002094F">
        <w:t xml:space="preserve">ed new line of </w:t>
      </w:r>
      <w:r w:rsidR="00414C15">
        <w:t>credit facilities</w:t>
      </w:r>
      <w:r w:rsidR="003D3BD2" w:rsidRPr="00647320">
        <w:t xml:space="preserve"> with</w:t>
      </w:r>
      <w:r w:rsidR="006F3AEF">
        <w:t xml:space="preserve"> RBS</w:t>
      </w:r>
      <w:r w:rsidR="0002094F">
        <w:t xml:space="preserve"> to support growth</w:t>
      </w:r>
      <w:r w:rsidR="008E36F1">
        <w:t>.</w:t>
      </w:r>
    </w:p>
    <w:p w14:paraId="43E3AB59" w14:textId="7FFFB100" w:rsidR="00BE7BC4" w:rsidRPr="00B67540" w:rsidRDefault="00B6543E" w:rsidP="00E7078F">
      <w:pPr>
        <w:tabs>
          <w:tab w:val="right" w:pos="9072"/>
        </w:tabs>
        <w:spacing w:before="120" w:after="60"/>
        <w:rPr>
          <w:rFonts w:asciiTheme="minorHAnsi" w:hAnsiTheme="minorHAnsi" w:cs="Arial"/>
          <w:b/>
        </w:rPr>
      </w:pPr>
      <w:r w:rsidRPr="0005743A">
        <w:rPr>
          <w:rFonts w:asciiTheme="minorHAnsi" w:hAnsiTheme="minorHAnsi"/>
          <w:b/>
          <w:spacing w:val="23"/>
        </w:rPr>
        <w:t>Inter- Alliance Group PLC</w:t>
      </w:r>
      <w:r w:rsidRPr="00721B6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- </w:t>
      </w:r>
      <w:r w:rsidRPr="00721B6A">
        <w:rPr>
          <w:rFonts w:asciiTheme="minorHAnsi" w:hAnsiTheme="minorHAnsi" w:cs="Arial"/>
          <w:b/>
        </w:rPr>
        <w:t>Group Finance Director</w:t>
      </w:r>
      <w:r w:rsidR="006E2000">
        <w:rPr>
          <w:rFonts w:asciiTheme="minorHAnsi" w:hAnsiTheme="minorHAnsi" w:cs="Arial"/>
          <w:b/>
        </w:rPr>
        <w:t xml:space="preserve"> PLC – Financial Services</w:t>
      </w:r>
      <w:r w:rsidR="00A24FA4">
        <w:rPr>
          <w:rFonts w:asciiTheme="minorHAnsi" w:hAnsiTheme="minorHAnsi" w:cs="Arial"/>
          <w:b/>
        </w:rPr>
        <w:t xml:space="preserve">                             2000 - 2002</w:t>
      </w:r>
      <w:r w:rsidRPr="00721B6A">
        <w:rPr>
          <w:rFonts w:asciiTheme="minorHAnsi" w:hAnsiTheme="minorHAnsi" w:cs="Arial"/>
          <w:b/>
        </w:rPr>
        <w:t xml:space="preserve">                                           </w:t>
      </w:r>
      <w:r w:rsidR="006E2000">
        <w:rPr>
          <w:rFonts w:asciiTheme="minorHAnsi" w:hAnsiTheme="minorHAnsi" w:cs="Arial"/>
          <w:b/>
        </w:rPr>
        <w:t xml:space="preserve">        </w:t>
      </w:r>
      <w:r w:rsidR="00A24FA4">
        <w:rPr>
          <w:rFonts w:asciiTheme="minorHAnsi" w:hAnsiTheme="minorHAnsi" w:cs="Arial"/>
          <w:b/>
        </w:rPr>
        <w:t xml:space="preserve">   </w:t>
      </w:r>
      <w:r w:rsidRPr="00721B6A">
        <w:t>AIM listed financial services group with 1,100 IFAs and an online financial products platform</w:t>
      </w:r>
      <w:r>
        <w:t xml:space="preserve">. </w:t>
      </w:r>
      <w:r w:rsidR="00ED4258">
        <w:t xml:space="preserve">Helped </w:t>
      </w:r>
      <w:r w:rsidR="00B53067">
        <w:t xml:space="preserve">founders </w:t>
      </w:r>
      <w:r w:rsidR="00D653F5">
        <w:t>secur</w:t>
      </w:r>
      <w:r w:rsidR="00ED4258">
        <w:t>e</w:t>
      </w:r>
      <w:r w:rsidR="007C5400">
        <w:t xml:space="preserve"> </w:t>
      </w:r>
      <w:r>
        <w:t xml:space="preserve">a </w:t>
      </w:r>
      <w:r w:rsidRPr="00C27C3F">
        <w:t xml:space="preserve">rights issue </w:t>
      </w:r>
      <w:r>
        <w:t>and the</w:t>
      </w:r>
      <w:r w:rsidR="00D653F5">
        <w:t>n</w:t>
      </w:r>
      <w:r w:rsidRPr="00C27C3F">
        <w:t xml:space="preserve"> </w:t>
      </w:r>
      <w:r w:rsidR="00D653F5">
        <w:t xml:space="preserve">trade </w:t>
      </w:r>
      <w:r w:rsidRPr="00C27C3F">
        <w:t xml:space="preserve">sale </w:t>
      </w:r>
      <w:r w:rsidR="00B53067">
        <w:t xml:space="preserve">as </w:t>
      </w:r>
      <w:r w:rsidR="00D653F5">
        <w:t>an</w:t>
      </w:r>
      <w:r w:rsidR="00B53067">
        <w:t xml:space="preserve"> exit strategy</w:t>
      </w:r>
      <w:r w:rsidR="00D653F5">
        <w:t>.</w:t>
      </w:r>
    </w:p>
    <w:p w14:paraId="10314390" w14:textId="77777777" w:rsidR="00E7078F" w:rsidRDefault="00492158" w:rsidP="00E7078F">
      <w:pPr>
        <w:tabs>
          <w:tab w:val="right" w:pos="9072"/>
        </w:tabs>
        <w:spacing w:before="120" w:after="60"/>
        <w:rPr>
          <w:rFonts w:asciiTheme="minorHAnsi" w:hAnsiTheme="minorHAnsi" w:cs="Arial"/>
          <w:b/>
        </w:rPr>
      </w:pPr>
      <w:r w:rsidRPr="0005743A">
        <w:rPr>
          <w:rFonts w:asciiTheme="minorHAnsi" w:hAnsiTheme="minorHAnsi"/>
          <w:b/>
          <w:spacing w:val="23"/>
        </w:rPr>
        <w:t>MFI PLC</w:t>
      </w:r>
      <w:r w:rsidR="00712C50" w:rsidRPr="009A6107">
        <w:rPr>
          <w:rFonts w:asciiTheme="minorHAnsi" w:hAnsiTheme="minorHAnsi"/>
          <w:b/>
          <w:spacing w:val="23"/>
        </w:rPr>
        <w:t xml:space="preserve"> </w:t>
      </w:r>
      <w:r w:rsidR="009A6107">
        <w:rPr>
          <w:rFonts w:asciiTheme="minorHAnsi" w:hAnsiTheme="minorHAnsi"/>
          <w:b/>
          <w:spacing w:val="23"/>
        </w:rPr>
        <w:t xml:space="preserve">- </w:t>
      </w:r>
      <w:r w:rsidR="00712C50" w:rsidRPr="00721B6A">
        <w:rPr>
          <w:rFonts w:asciiTheme="minorHAnsi" w:hAnsiTheme="minorHAnsi" w:cs="Arial"/>
          <w:b/>
        </w:rPr>
        <w:t>Group Finance Director</w:t>
      </w:r>
      <w:r w:rsidR="00232112" w:rsidRPr="00721B6A">
        <w:rPr>
          <w:rFonts w:asciiTheme="minorHAnsi" w:hAnsiTheme="minorHAnsi" w:cs="Arial"/>
          <w:b/>
        </w:rPr>
        <w:t xml:space="preserve"> </w:t>
      </w:r>
      <w:r w:rsidR="006E2000">
        <w:rPr>
          <w:rFonts w:asciiTheme="minorHAnsi" w:hAnsiTheme="minorHAnsi" w:cs="Arial"/>
          <w:b/>
        </w:rPr>
        <w:t>PLC - Retail</w:t>
      </w:r>
      <w:r w:rsidR="00232112" w:rsidRPr="00721B6A">
        <w:rPr>
          <w:rFonts w:asciiTheme="minorHAnsi" w:hAnsiTheme="minorHAnsi" w:cs="Arial"/>
          <w:b/>
        </w:rPr>
        <w:t xml:space="preserve">                                                      </w:t>
      </w:r>
      <w:r w:rsidR="006E2000">
        <w:rPr>
          <w:rFonts w:asciiTheme="minorHAnsi" w:hAnsiTheme="minorHAnsi" w:cs="Arial"/>
          <w:b/>
        </w:rPr>
        <w:t xml:space="preserve">                        </w:t>
      </w:r>
      <w:r w:rsidR="00A778EC">
        <w:rPr>
          <w:rFonts w:asciiTheme="minorHAnsi" w:hAnsiTheme="minorHAnsi" w:cs="Arial"/>
          <w:b/>
        </w:rPr>
        <w:t xml:space="preserve">           1999 – 2000</w:t>
      </w:r>
    </w:p>
    <w:p w14:paraId="5ED5A8DF" w14:textId="77777777" w:rsidR="004371CC" w:rsidRDefault="00107C3C" w:rsidP="006F3AEF">
      <w:pPr>
        <w:pStyle w:val="NoSpacing"/>
      </w:pPr>
      <w:r w:rsidRPr="006F3AEF">
        <w:t xml:space="preserve">FTSE 250 </w:t>
      </w:r>
      <w:r w:rsidR="00A2650A" w:rsidRPr="006F3AEF">
        <w:t>reta</w:t>
      </w:r>
      <w:r w:rsidR="006E2000" w:rsidRPr="006F3AEF">
        <w:t>iler,</w:t>
      </w:r>
      <w:r w:rsidR="00A2650A" w:rsidRPr="006F3AEF">
        <w:t xml:space="preserve"> with </w:t>
      </w:r>
      <w:r w:rsidR="00A22C18" w:rsidRPr="006F3AEF">
        <w:t>£900m turnover</w:t>
      </w:r>
      <w:r w:rsidR="00712C50" w:rsidRPr="006F3AEF">
        <w:t xml:space="preserve"> and</w:t>
      </w:r>
      <w:r w:rsidR="00A22C18" w:rsidRPr="006F3AEF">
        <w:t xml:space="preserve"> 9000 employees</w:t>
      </w:r>
      <w:r w:rsidR="00A33DA2" w:rsidRPr="006F3AEF">
        <w:t xml:space="preserve"> - joined</w:t>
      </w:r>
      <w:r w:rsidR="00A2650A" w:rsidRPr="006F3AEF">
        <w:t xml:space="preserve"> turnaround </w:t>
      </w:r>
      <w:r w:rsidR="00414C15" w:rsidRPr="006F3AEF">
        <w:t>team</w:t>
      </w:r>
      <w:r w:rsidR="00A33DA2" w:rsidRPr="006F3AEF">
        <w:t xml:space="preserve"> </w:t>
      </w:r>
      <w:r w:rsidR="002E02AA" w:rsidRPr="006F3AEF">
        <w:t xml:space="preserve">and drove the </w:t>
      </w:r>
      <w:r w:rsidR="00F23AA1" w:rsidRPr="006F3AEF">
        <w:t>valuation</w:t>
      </w:r>
      <w:r w:rsidRPr="006F3AEF">
        <w:t xml:space="preserve"> from £180m to £600m; </w:t>
      </w:r>
    </w:p>
    <w:p w14:paraId="6FBDB89E" w14:textId="77777777" w:rsidR="004371CC" w:rsidRDefault="003E5E97" w:rsidP="006F3AEF">
      <w:pPr>
        <w:pStyle w:val="NoSpacing"/>
        <w:numPr>
          <w:ilvl w:val="0"/>
          <w:numId w:val="18"/>
        </w:numPr>
      </w:pPr>
      <w:r>
        <w:t>R</w:t>
      </w:r>
      <w:r w:rsidR="00107C3C" w:rsidRPr="006F3AEF">
        <w:t>epayment of £</w:t>
      </w:r>
      <w:r w:rsidR="00E429DC" w:rsidRPr="006F3AEF">
        <w:t xml:space="preserve">170m </w:t>
      </w:r>
      <w:r w:rsidR="00F23AA1" w:rsidRPr="006F3AEF">
        <w:t xml:space="preserve">syndicated </w:t>
      </w:r>
      <w:r w:rsidR="002E02AA" w:rsidRPr="006F3AEF">
        <w:t>loan</w:t>
      </w:r>
      <w:r w:rsidR="006F3AEF">
        <w:t xml:space="preserve"> and return to profitability</w:t>
      </w:r>
      <w:r>
        <w:t xml:space="preserve">; </w:t>
      </w:r>
    </w:p>
    <w:p w14:paraId="7C56CD3F" w14:textId="77777777" w:rsidR="004371CC" w:rsidRDefault="003E5E97" w:rsidP="006F3AEF">
      <w:pPr>
        <w:pStyle w:val="NoSpacing"/>
        <w:numPr>
          <w:ilvl w:val="0"/>
          <w:numId w:val="18"/>
        </w:numPr>
      </w:pPr>
      <w:r>
        <w:t>C</w:t>
      </w:r>
      <w:r w:rsidR="003D3BD2" w:rsidRPr="006F3AEF">
        <w:t>ompleted £200m</w:t>
      </w:r>
      <w:r w:rsidR="00320725" w:rsidRPr="006F3AEF">
        <w:t xml:space="preserve"> bridging facility</w:t>
      </w:r>
      <w:r w:rsidR="00600906" w:rsidRPr="006F3AEF">
        <w:t xml:space="preserve">, </w:t>
      </w:r>
      <w:r w:rsidR="00E429DC" w:rsidRPr="006F3AEF">
        <w:t xml:space="preserve">sale and leaseback </w:t>
      </w:r>
      <w:r w:rsidR="00E90995" w:rsidRPr="006F3AEF">
        <w:t>for</w:t>
      </w:r>
      <w:r w:rsidR="00600906" w:rsidRPr="006F3AEF">
        <w:t xml:space="preserve"> £100m and d</w:t>
      </w:r>
      <w:r w:rsidR="00E429DC" w:rsidRPr="006F3AEF">
        <w:t>ispos</w:t>
      </w:r>
      <w:r w:rsidR="00600906" w:rsidRPr="006F3AEF">
        <w:t>al</w:t>
      </w:r>
      <w:r w:rsidR="00E429DC" w:rsidRPr="006F3AEF">
        <w:t xml:space="preserve"> of non-c</w:t>
      </w:r>
      <w:r w:rsidR="00E90995" w:rsidRPr="006F3AEF">
        <w:t xml:space="preserve">ore </w:t>
      </w:r>
      <w:r w:rsidR="00F23AA1" w:rsidRPr="006F3AEF">
        <w:t>pac</w:t>
      </w:r>
      <w:r w:rsidR="00320725" w:rsidRPr="006F3AEF">
        <w:t>kaging business for £35m</w:t>
      </w:r>
      <w:r>
        <w:t>;</w:t>
      </w:r>
      <w:r w:rsidR="00320725" w:rsidRPr="006F3AEF">
        <w:t xml:space="preserve"> </w:t>
      </w:r>
    </w:p>
    <w:p w14:paraId="1F58FC8A" w14:textId="5C607AE0" w:rsidR="00E429DC" w:rsidRPr="006F3AEF" w:rsidRDefault="003E5E97" w:rsidP="006F3AEF">
      <w:pPr>
        <w:pStyle w:val="NoSpacing"/>
        <w:numPr>
          <w:ilvl w:val="0"/>
          <w:numId w:val="18"/>
        </w:numPr>
      </w:pPr>
      <w:r>
        <w:t>I</w:t>
      </w:r>
      <w:r w:rsidR="00320725" w:rsidRPr="006F3AEF">
        <w:t xml:space="preserve">nvestor </w:t>
      </w:r>
      <w:r>
        <w:t xml:space="preserve">presentations to analysts and fund managers as part of recovery </w:t>
      </w:r>
      <w:r w:rsidR="00320725" w:rsidRPr="006F3AEF">
        <w:t>strategy</w:t>
      </w:r>
      <w:r w:rsidR="00F23AA1" w:rsidRPr="006F3AEF">
        <w:t>:</w:t>
      </w:r>
      <w:r w:rsidR="00600906" w:rsidRPr="006F3AEF">
        <w:t xml:space="preserve"> </w:t>
      </w:r>
      <w:r w:rsidR="00E429DC" w:rsidRPr="006F3AEF">
        <w:t>Deutsche Bank “most exciting recov</w:t>
      </w:r>
      <w:r w:rsidR="00E90995" w:rsidRPr="006F3AEF">
        <w:t>ery in the retail sector</w:t>
      </w:r>
      <w:r w:rsidR="00795391" w:rsidRPr="006F3AEF">
        <w:t>”</w:t>
      </w:r>
      <w:r w:rsidR="00D653F5">
        <w:t>.</w:t>
      </w:r>
    </w:p>
    <w:p w14:paraId="33DD030A" w14:textId="77777777" w:rsidR="006A6132" w:rsidRPr="00721B6A" w:rsidRDefault="00F55C82" w:rsidP="006A6132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  <w:r>
        <w:rPr>
          <w:rFonts w:asciiTheme="minorHAnsi" w:hAnsiTheme="minorHAnsi"/>
          <w:color w:val="595959"/>
          <w:spacing w:val="23"/>
        </w:rPr>
        <w:t>E</w:t>
      </w:r>
      <w:r w:rsidR="006A6132" w:rsidRPr="00721B6A">
        <w:rPr>
          <w:rFonts w:asciiTheme="minorHAnsi" w:hAnsiTheme="minorHAnsi"/>
          <w:color w:val="595959"/>
          <w:spacing w:val="23"/>
        </w:rPr>
        <w:t>ARLY CAREER</w:t>
      </w:r>
    </w:p>
    <w:p w14:paraId="40CA665B" w14:textId="77777777" w:rsidR="00B67540" w:rsidRDefault="006A6132" w:rsidP="00E7078F">
      <w:pPr>
        <w:tabs>
          <w:tab w:val="right" w:pos="9072"/>
        </w:tabs>
        <w:spacing w:before="180" w:after="60"/>
        <w:jc w:val="both"/>
        <w:rPr>
          <w:rFonts w:asciiTheme="minorHAnsi" w:hAnsiTheme="minorHAnsi" w:cs="Arial"/>
          <w:b/>
        </w:rPr>
      </w:pPr>
      <w:r w:rsidRPr="0005743A">
        <w:rPr>
          <w:rFonts w:asciiTheme="minorHAnsi" w:hAnsiTheme="minorHAnsi"/>
          <w:b/>
          <w:spacing w:val="23"/>
        </w:rPr>
        <w:t>S</w:t>
      </w:r>
      <w:r w:rsidR="00D95A74" w:rsidRPr="0005743A">
        <w:rPr>
          <w:rFonts w:asciiTheme="minorHAnsi" w:hAnsiTheme="minorHAnsi"/>
          <w:b/>
          <w:spacing w:val="23"/>
        </w:rPr>
        <w:t>anofi</w:t>
      </w:r>
      <w:r w:rsidR="00232112" w:rsidRPr="0005743A">
        <w:rPr>
          <w:rFonts w:asciiTheme="minorHAnsi" w:hAnsiTheme="minorHAnsi"/>
          <w:b/>
          <w:spacing w:val="23"/>
        </w:rPr>
        <w:t xml:space="preserve"> </w:t>
      </w:r>
      <w:r w:rsidR="009A6107" w:rsidRPr="0005743A">
        <w:rPr>
          <w:rFonts w:asciiTheme="minorHAnsi" w:hAnsiTheme="minorHAnsi"/>
          <w:b/>
          <w:spacing w:val="23"/>
        </w:rPr>
        <w:t>-</w:t>
      </w:r>
      <w:r w:rsidR="009A6107">
        <w:rPr>
          <w:rFonts w:asciiTheme="minorHAnsi" w:hAnsiTheme="minorHAnsi"/>
          <w:b/>
          <w:spacing w:val="23"/>
        </w:rPr>
        <w:t xml:space="preserve"> </w:t>
      </w:r>
      <w:r w:rsidR="00046436" w:rsidRPr="00721B6A">
        <w:rPr>
          <w:rFonts w:asciiTheme="minorHAnsi" w:hAnsiTheme="minorHAnsi" w:cs="Arial"/>
          <w:b/>
        </w:rPr>
        <w:t xml:space="preserve">Finance Director </w:t>
      </w:r>
      <w:r w:rsidRPr="00721B6A">
        <w:rPr>
          <w:rFonts w:asciiTheme="minorHAnsi" w:hAnsiTheme="minorHAnsi" w:cs="Arial"/>
          <w:b/>
        </w:rPr>
        <w:t>–</w:t>
      </w:r>
      <w:r w:rsidR="00046436" w:rsidRPr="00721B6A">
        <w:rPr>
          <w:rFonts w:asciiTheme="minorHAnsi" w:hAnsiTheme="minorHAnsi" w:cs="Arial"/>
          <w:b/>
        </w:rPr>
        <w:t xml:space="preserve"> UK</w:t>
      </w:r>
      <w:r w:rsidR="006E2000">
        <w:rPr>
          <w:rFonts w:asciiTheme="minorHAnsi" w:hAnsiTheme="minorHAnsi" w:cs="Arial"/>
          <w:b/>
        </w:rPr>
        <w:t xml:space="preserve"> Operations - Pharmaceuticals</w:t>
      </w:r>
      <w:r w:rsidR="00F148AB">
        <w:rPr>
          <w:rFonts w:asciiTheme="minorHAnsi" w:hAnsiTheme="minorHAnsi" w:cs="Arial"/>
          <w:b/>
        </w:rPr>
        <w:tab/>
        <w:t xml:space="preserve">1997 to </w:t>
      </w:r>
      <w:r w:rsidRPr="00721B6A">
        <w:rPr>
          <w:rFonts w:asciiTheme="minorHAnsi" w:hAnsiTheme="minorHAnsi" w:cs="Arial"/>
          <w:b/>
        </w:rPr>
        <w:t>1999</w:t>
      </w:r>
    </w:p>
    <w:p w14:paraId="2FC59517" w14:textId="77777777" w:rsidR="00046436" w:rsidRPr="008D11C9" w:rsidRDefault="00276284" w:rsidP="008D11C9">
      <w:pPr>
        <w:pStyle w:val="NoSpacing"/>
      </w:pPr>
      <w:r w:rsidRPr="008D11C9">
        <w:t>As a key member of</w:t>
      </w:r>
      <w:r w:rsidR="002E02AA" w:rsidRPr="008D11C9">
        <w:t xml:space="preserve"> the</w:t>
      </w:r>
      <w:r w:rsidR="00F23AA1" w:rsidRPr="008D11C9">
        <w:t xml:space="preserve"> </w:t>
      </w:r>
      <w:r w:rsidR="002E02AA" w:rsidRPr="008D11C9">
        <w:t>new management</w:t>
      </w:r>
      <w:r w:rsidR="0075224E" w:rsidRPr="008D11C9">
        <w:t xml:space="preserve"> </w:t>
      </w:r>
      <w:r w:rsidR="00547C33" w:rsidRPr="008D11C9">
        <w:t>implement</w:t>
      </w:r>
      <w:r w:rsidR="0036734C" w:rsidRPr="008D11C9">
        <w:t>ed</w:t>
      </w:r>
      <w:r w:rsidR="00547C33" w:rsidRPr="008D11C9">
        <w:t xml:space="preserve"> </w:t>
      </w:r>
      <w:r w:rsidR="001F1C18" w:rsidRPr="008D11C9">
        <w:t>turna</w:t>
      </w:r>
      <w:r w:rsidR="003D3BD2" w:rsidRPr="008D11C9">
        <w:t>round</w:t>
      </w:r>
      <w:r w:rsidR="009F7337" w:rsidRPr="008D11C9">
        <w:t xml:space="preserve"> </w:t>
      </w:r>
      <w:r w:rsidR="00364512" w:rsidRPr="008D11C9">
        <w:t xml:space="preserve">plan </w:t>
      </w:r>
      <w:r w:rsidR="00A33DA2" w:rsidRPr="008D11C9">
        <w:t xml:space="preserve">and </w:t>
      </w:r>
      <w:r w:rsidR="002E02AA" w:rsidRPr="008D11C9">
        <w:t>led</w:t>
      </w:r>
      <w:r w:rsidR="00A33DA2" w:rsidRPr="008D11C9">
        <w:t xml:space="preserve"> </w:t>
      </w:r>
      <w:r w:rsidR="002E02AA" w:rsidRPr="008D11C9">
        <w:t xml:space="preserve">integration of </w:t>
      </w:r>
      <w:r w:rsidR="00492158" w:rsidRPr="008D11C9">
        <w:t>Rhone Poulenc with</w:t>
      </w:r>
      <w:r w:rsidR="009F7337" w:rsidRPr="008D11C9">
        <w:t xml:space="preserve"> Hoechst to form Sanofi</w:t>
      </w:r>
      <w:r w:rsidR="002E02AA" w:rsidRPr="008D11C9">
        <w:t xml:space="preserve"> UK</w:t>
      </w:r>
      <w:r w:rsidR="00492158" w:rsidRPr="008D11C9">
        <w:t>.</w:t>
      </w:r>
    </w:p>
    <w:p w14:paraId="49F559A3" w14:textId="77777777" w:rsidR="00E7078F" w:rsidRDefault="00C93E12" w:rsidP="00E7078F">
      <w:pPr>
        <w:tabs>
          <w:tab w:val="right" w:pos="9072"/>
        </w:tabs>
        <w:spacing w:before="180" w:after="60"/>
        <w:jc w:val="both"/>
        <w:rPr>
          <w:rFonts w:asciiTheme="minorHAnsi" w:hAnsiTheme="minorHAnsi" w:cs="Arial"/>
          <w:b/>
        </w:rPr>
      </w:pPr>
      <w:r w:rsidRPr="0005743A">
        <w:rPr>
          <w:rFonts w:asciiTheme="minorHAnsi" w:hAnsiTheme="minorHAnsi"/>
          <w:b/>
          <w:spacing w:val="23"/>
        </w:rPr>
        <w:t>G</w:t>
      </w:r>
      <w:r w:rsidR="00D95A74" w:rsidRPr="0005743A">
        <w:rPr>
          <w:rFonts w:asciiTheme="minorHAnsi" w:hAnsiTheme="minorHAnsi"/>
          <w:b/>
          <w:spacing w:val="23"/>
        </w:rPr>
        <w:t>laxo</w:t>
      </w:r>
      <w:r w:rsidR="006A6132" w:rsidRPr="0005743A">
        <w:rPr>
          <w:rFonts w:asciiTheme="minorHAnsi" w:hAnsiTheme="minorHAnsi"/>
          <w:b/>
          <w:spacing w:val="23"/>
        </w:rPr>
        <w:t>S</w:t>
      </w:r>
      <w:r w:rsidR="00D95A74" w:rsidRPr="0005743A">
        <w:rPr>
          <w:rFonts w:asciiTheme="minorHAnsi" w:hAnsiTheme="minorHAnsi"/>
          <w:b/>
          <w:spacing w:val="23"/>
        </w:rPr>
        <w:t>mith</w:t>
      </w:r>
      <w:r w:rsidR="006A6132" w:rsidRPr="0005743A">
        <w:rPr>
          <w:rFonts w:asciiTheme="minorHAnsi" w:hAnsiTheme="minorHAnsi"/>
          <w:b/>
          <w:spacing w:val="23"/>
        </w:rPr>
        <w:t>K</w:t>
      </w:r>
      <w:r w:rsidR="00D95A74" w:rsidRPr="0005743A">
        <w:rPr>
          <w:rFonts w:asciiTheme="minorHAnsi" w:hAnsiTheme="minorHAnsi"/>
          <w:b/>
          <w:spacing w:val="23"/>
        </w:rPr>
        <w:t>line</w:t>
      </w:r>
      <w:r w:rsidR="006A6132" w:rsidRPr="0005743A">
        <w:rPr>
          <w:rFonts w:asciiTheme="minorHAnsi" w:hAnsiTheme="minorHAnsi"/>
          <w:b/>
          <w:spacing w:val="23"/>
        </w:rPr>
        <w:t xml:space="preserve"> (GSK)</w:t>
      </w:r>
      <w:r w:rsidR="00F902B3" w:rsidRPr="00887310">
        <w:rPr>
          <w:rFonts w:asciiTheme="minorHAnsi" w:hAnsiTheme="minorHAnsi"/>
          <w:b/>
          <w:spacing w:val="23"/>
          <w:sz w:val="24"/>
          <w:szCs w:val="24"/>
        </w:rPr>
        <w:t xml:space="preserve"> </w:t>
      </w:r>
      <w:r w:rsidR="009A6107">
        <w:rPr>
          <w:rFonts w:asciiTheme="minorHAnsi" w:hAnsiTheme="minorHAnsi"/>
          <w:b/>
          <w:spacing w:val="23"/>
        </w:rPr>
        <w:t xml:space="preserve">- </w:t>
      </w:r>
      <w:r w:rsidR="00046436" w:rsidRPr="00721B6A">
        <w:rPr>
          <w:rFonts w:asciiTheme="minorHAnsi" w:hAnsiTheme="minorHAnsi" w:cs="Arial"/>
          <w:b/>
        </w:rPr>
        <w:t xml:space="preserve">European </w:t>
      </w:r>
      <w:r w:rsidR="00A24FA4">
        <w:rPr>
          <w:rFonts w:asciiTheme="minorHAnsi" w:hAnsiTheme="minorHAnsi" w:cs="Arial"/>
          <w:b/>
        </w:rPr>
        <w:t>Division</w:t>
      </w:r>
      <w:r w:rsidR="00547C33" w:rsidRPr="00721B6A">
        <w:rPr>
          <w:rFonts w:asciiTheme="minorHAnsi" w:hAnsiTheme="minorHAnsi" w:cs="Arial"/>
          <w:b/>
        </w:rPr>
        <w:t xml:space="preserve"> </w:t>
      </w:r>
      <w:r w:rsidRPr="00721B6A">
        <w:rPr>
          <w:rFonts w:asciiTheme="minorHAnsi" w:hAnsiTheme="minorHAnsi" w:cs="Arial"/>
          <w:b/>
        </w:rPr>
        <w:t xml:space="preserve">Finance Director </w:t>
      </w:r>
      <w:r w:rsidR="006A6132" w:rsidRPr="00721B6A">
        <w:rPr>
          <w:rFonts w:asciiTheme="minorHAnsi" w:hAnsiTheme="minorHAnsi" w:cs="Arial"/>
          <w:b/>
        </w:rPr>
        <w:t>–</w:t>
      </w:r>
      <w:r w:rsidRPr="00721B6A">
        <w:rPr>
          <w:rFonts w:asciiTheme="minorHAnsi" w:hAnsiTheme="minorHAnsi" w:cs="Arial"/>
          <w:b/>
        </w:rPr>
        <w:t xml:space="preserve"> </w:t>
      </w:r>
      <w:r w:rsidR="00046436" w:rsidRPr="00721B6A">
        <w:rPr>
          <w:rFonts w:asciiTheme="minorHAnsi" w:hAnsiTheme="minorHAnsi" w:cs="Arial"/>
          <w:b/>
        </w:rPr>
        <w:t>Pharmaceuticals</w:t>
      </w:r>
      <w:r w:rsidR="00232112" w:rsidRPr="00721B6A">
        <w:rPr>
          <w:rFonts w:asciiTheme="minorHAnsi" w:hAnsiTheme="minorHAnsi" w:cs="Arial"/>
          <w:b/>
        </w:rPr>
        <w:tab/>
      </w:r>
      <w:r w:rsidR="009A0D18">
        <w:rPr>
          <w:rFonts w:asciiTheme="minorHAnsi" w:hAnsiTheme="minorHAnsi" w:cs="Arial"/>
          <w:b/>
        </w:rPr>
        <w:t xml:space="preserve"> </w:t>
      </w:r>
      <w:r w:rsidR="00232112" w:rsidRPr="00721B6A">
        <w:rPr>
          <w:rFonts w:asciiTheme="minorHAnsi" w:hAnsiTheme="minorHAnsi" w:cs="Arial"/>
          <w:b/>
        </w:rPr>
        <w:t>1993</w:t>
      </w:r>
      <w:r w:rsidR="00F148AB">
        <w:rPr>
          <w:rFonts w:asciiTheme="minorHAnsi" w:hAnsiTheme="minorHAnsi" w:cs="Arial"/>
          <w:b/>
        </w:rPr>
        <w:t xml:space="preserve"> to </w:t>
      </w:r>
      <w:r w:rsidR="005F6820">
        <w:rPr>
          <w:rFonts w:asciiTheme="minorHAnsi" w:hAnsiTheme="minorHAnsi" w:cs="Arial"/>
          <w:b/>
        </w:rPr>
        <w:t>1</w:t>
      </w:r>
      <w:r w:rsidR="006A6132" w:rsidRPr="00721B6A">
        <w:rPr>
          <w:rFonts w:asciiTheme="minorHAnsi" w:hAnsiTheme="minorHAnsi" w:cs="Arial"/>
          <w:b/>
        </w:rPr>
        <w:t>997</w:t>
      </w:r>
    </w:p>
    <w:p w14:paraId="647CAA97" w14:textId="325EE880" w:rsidR="00046436" w:rsidRDefault="005F6820" w:rsidP="00B67540">
      <w:pPr>
        <w:pStyle w:val="NoSpacing"/>
      </w:pPr>
      <w:r>
        <w:t xml:space="preserve">Financial management, financial </w:t>
      </w:r>
      <w:r w:rsidR="00A22C18" w:rsidRPr="00003EBC">
        <w:t xml:space="preserve">reporting and business planning and </w:t>
      </w:r>
      <w:r w:rsidR="00547C33" w:rsidRPr="00003EBC">
        <w:t>start</w:t>
      </w:r>
      <w:r w:rsidR="00ED4258">
        <w:t>-</w:t>
      </w:r>
      <w:r w:rsidR="00547C33" w:rsidRPr="00003EBC">
        <w:t xml:space="preserve">up </w:t>
      </w:r>
      <w:r w:rsidR="0075224E">
        <w:t xml:space="preserve">of </w:t>
      </w:r>
      <w:r w:rsidR="002E02AA">
        <w:t>H</w:t>
      </w:r>
      <w:r w:rsidR="00547C33" w:rsidRPr="00003EBC">
        <w:t>ealthcare Services</w:t>
      </w:r>
      <w:r>
        <w:t xml:space="preserve"> </w:t>
      </w:r>
      <w:r w:rsidR="00547C33" w:rsidRPr="00003EBC">
        <w:t xml:space="preserve">Division </w:t>
      </w:r>
      <w:r w:rsidR="00D653F5">
        <w:t xml:space="preserve">in Europe </w:t>
      </w:r>
      <w:r w:rsidR="00547C33" w:rsidRPr="00003EBC">
        <w:t>acquirin</w:t>
      </w:r>
      <w:r w:rsidR="00A22C18" w:rsidRPr="00003EBC">
        <w:t>g healthcare software companies</w:t>
      </w:r>
      <w:r>
        <w:t>.</w:t>
      </w:r>
    </w:p>
    <w:p w14:paraId="1DA93DAC" w14:textId="77777777" w:rsidR="00B67540" w:rsidRDefault="006A6132" w:rsidP="006C0D16">
      <w:pPr>
        <w:tabs>
          <w:tab w:val="right" w:pos="9072"/>
        </w:tabs>
        <w:spacing w:before="180" w:after="60"/>
        <w:jc w:val="both"/>
        <w:rPr>
          <w:rFonts w:asciiTheme="minorHAnsi" w:hAnsiTheme="minorHAnsi"/>
          <w:b/>
          <w:spacing w:val="23"/>
        </w:rPr>
      </w:pPr>
      <w:r w:rsidRPr="0005743A">
        <w:rPr>
          <w:rFonts w:asciiTheme="minorHAnsi" w:hAnsiTheme="minorHAnsi"/>
          <w:b/>
          <w:spacing w:val="23"/>
        </w:rPr>
        <w:t>D</w:t>
      </w:r>
      <w:r w:rsidR="00D95A74" w:rsidRPr="0005743A">
        <w:rPr>
          <w:rFonts w:asciiTheme="minorHAnsi" w:hAnsiTheme="minorHAnsi"/>
          <w:b/>
          <w:spacing w:val="23"/>
        </w:rPr>
        <w:t>iageo</w:t>
      </w:r>
      <w:r w:rsidR="00BE7BC4">
        <w:rPr>
          <w:rFonts w:asciiTheme="minorHAnsi" w:hAnsiTheme="minorHAnsi"/>
          <w:b/>
          <w:spacing w:val="23"/>
        </w:rPr>
        <w:t xml:space="preserve"> </w:t>
      </w:r>
      <w:r w:rsidR="006E2000">
        <w:rPr>
          <w:rFonts w:asciiTheme="minorHAnsi" w:hAnsiTheme="minorHAnsi"/>
          <w:b/>
          <w:spacing w:val="23"/>
        </w:rPr>
        <w:t>|</w:t>
      </w:r>
      <w:r w:rsidR="00BE7BC4">
        <w:rPr>
          <w:rFonts w:asciiTheme="minorHAnsi" w:hAnsiTheme="minorHAnsi"/>
          <w:b/>
          <w:spacing w:val="23"/>
        </w:rPr>
        <w:t xml:space="preserve"> </w:t>
      </w:r>
      <w:proofErr w:type="spellStart"/>
      <w:r w:rsidR="006E2000">
        <w:rPr>
          <w:rFonts w:asciiTheme="minorHAnsi" w:hAnsiTheme="minorHAnsi"/>
          <w:b/>
          <w:spacing w:val="23"/>
        </w:rPr>
        <w:t>Cou</w:t>
      </w:r>
      <w:r w:rsidR="00BE7BC4">
        <w:rPr>
          <w:rFonts w:asciiTheme="minorHAnsi" w:hAnsiTheme="minorHAnsi"/>
          <w:b/>
          <w:spacing w:val="23"/>
        </w:rPr>
        <w:t>r</w:t>
      </w:r>
      <w:r w:rsidR="006E2000">
        <w:rPr>
          <w:rFonts w:asciiTheme="minorHAnsi" w:hAnsiTheme="minorHAnsi"/>
          <w:b/>
          <w:spacing w:val="23"/>
        </w:rPr>
        <w:t>taulds</w:t>
      </w:r>
      <w:proofErr w:type="spellEnd"/>
      <w:r w:rsidR="006E2000">
        <w:rPr>
          <w:rFonts w:asciiTheme="minorHAnsi" w:hAnsiTheme="minorHAnsi"/>
          <w:b/>
          <w:spacing w:val="23"/>
        </w:rPr>
        <w:t xml:space="preserve"> PLC –</w:t>
      </w:r>
      <w:r w:rsidR="006C0D16">
        <w:rPr>
          <w:rFonts w:asciiTheme="minorHAnsi" w:hAnsiTheme="minorHAnsi"/>
          <w:b/>
          <w:spacing w:val="23"/>
        </w:rPr>
        <w:t xml:space="preserve"> </w:t>
      </w:r>
      <w:r w:rsidR="0075224E">
        <w:rPr>
          <w:rFonts w:asciiTheme="minorHAnsi" w:hAnsiTheme="minorHAnsi" w:cs="Arial"/>
        </w:rPr>
        <w:t>In</w:t>
      </w:r>
      <w:r w:rsidR="006E2000">
        <w:rPr>
          <w:rFonts w:asciiTheme="minorHAnsi" w:hAnsiTheme="minorHAnsi" w:cs="Arial"/>
        </w:rPr>
        <w:t xml:space="preserve">ternational </w:t>
      </w:r>
      <w:r w:rsidRPr="00721B6A">
        <w:rPr>
          <w:rFonts w:asciiTheme="minorHAnsi" w:hAnsiTheme="minorHAnsi" w:cs="Arial"/>
        </w:rPr>
        <w:t>r</w:t>
      </w:r>
      <w:r w:rsidR="00590F50" w:rsidRPr="00721B6A">
        <w:rPr>
          <w:rFonts w:asciiTheme="minorHAnsi" w:hAnsiTheme="minorHAnsi" w:cs="Arial"/>
        </w:rPr>
        <w:t>epo</w:t>
      </w:r>
      <w:r w:rsidR="006E2000">
        <w:rPr>
          <w:rFonts w:asciiTheme="minorHAnsi" w:hAnsiTheme="minorHAnsi" w:cs="Arial"/>
        </w:rPr>
        <w:t>rting roles</w:t>
      </w:r>
      <w:r w:rsidRPr="00721B6A">
        <w:rPr>
          <w:rFonts w:asciiTheme="minorHAnsi" w:hAnsiTheme="minorHAnsi"/>
          <w:b/>
          <w:color w:val="595959"/>
          <w:spacing w:val="23"/>
        </w:rPr>
        <w:tab/>
      </w:r>
      <w:r w:rsidR="00F148AB">
        <w:rPr>
          <w:rFonts w:asciiTheme="minorHAnsi" w:hAnsiTheme="minorHAnsi" w:cs="Arial"/>
          <w:b/>
        </w:rPr>
        <w:t>19</w:t>
      </w:r>
      <w:r w:rsidR="006E2000">
        <w:rPr>
          <w:rFonts w:asciiTheme="minorHAnsi" w:hAnsiTheme="minorHAnsi" w:cs="Arial"/>
          <w:b/>
        </w:rPr>
        <w:t>85</w:t>
      </w:r>
      <w:r w:rsidR="00F148AB">
        <w:rPr>
          <w:rFonts w:asciiTheme="minorHAnsi" w:hAnsiTheme="minorHAnsi" w:cs="Arial"/>
          <w:b/>
        </w:rPr>
        <w:t xml:space="preserve"> to </w:t>
      </w:r>
      <w:r w:rsidRPr="00721B6A">
        <w:rPr>
          <w:rFonts w:asciiTheme="minorHAnsi" w:hAnsiTheme="minorHAnsi" w:cs="Arial"/>
          <w:b/>
        </w:rPr>
        <w:t>1993</w:t>
      </w:r>
    </w:p>
    <w:p w14:paraId="00AFA8A9" w14:textId="3BF04602" w:rsidR="006F694D" w:rsidRPr="00B67540" w:rsidRDefault="00590F50" w:rsidP="00B67540">
      <w:pPr>
        <w:pStyle w:val="NoSpacing"/>
        <w:rPr>
          <w:rFonts w:asciiTheme="minorHAnsi" w:hAnsiTheme="minorHAnsi"/>
          <w:b/>
          <w:spacing w:val="23"/>
        </w:rPr>
      </w:pPr>
      <w:r w:rsidRPr="0005743A">
        <w:rPr>
          <w:rFonts w:asciiTheme="minorHAnsi" w:hAnsiTheme="minorHAnsi"/>
          <w:b/>
          <w:spacing w:val="23"/>
        </w:rPr>
        <w:t>D</w:t>
      </w:r>
      <w:r w:rsidR="00D95A74" w:rsidRPr="0005743A">
        <w:rPr>
          <w:rFonts w:asciiTheme="minorHAnsi" w:hAnsiTheme="minorHAnsi"/>
          <w:b/>
          <w:spacing w:val="23"/>
        </w:rPr>
        <w:t>eloitte</w:t>
      </w:r>
      <w:r w:rsidRPr="0005743A">
        <w:rPr>
          <w:rFonts w:asciiTheme="minorHAnsi" w:hAnsiTheme="minorHAnsi"/>
          <w:b/>
          <w:spacing w:val="23"/>
        </w:rPr>
        <w:t xml:space="preserve"> | BDO</w:t>
      </w:r>
      <w:r w:rsidR="006C0D16">
        <w:rPr>
          <w:rFonts w:asciiTheme="minorHAnsi" w:hAnsiTheme="minorHAnsi"/>
          <w:b/>
          <w:spacing w:val="23"/>
        </w:rPr>
        <w:t xml:space="preserve"> - </w:t>
      </w:r>
      <w:r w:rsidRPr="00721B6A">
        <w:t>Chartered Accountant</w:t>
      </w:r>
      <w:r w:rsidR="006A6132" w:rsidRPr="00721B6A">
        <w:t xml:space="preserve">, </w:t>
      </w:r>
      <w:r w:rsidRPr="00721B6A">
        <w:t>post-qualification experience in audit</w:t>
      </w:r>
      <w:r w:rsidR="00636ED2">
        <w:t xml:space="preserve"> and</w:t>
      </w:r>
      <w:r w:rsidR="009D56B8">
        <w:t xml:space="preserve"> </w:t>
      </w:r>
      <w:r w:rsidR="00636ED2">
        <w:t>corporate finance</w:t>
      </w:r>
      <w:r w:rsidR="008E36F1">
        <w:t>.</w:t>
      </w:r>
      <w:r w:rsidR="006A6132" w:rsidRPr="00721B6A">
        <w:rPr>
          <w:b/>
        </w:rPr>
        <w:t xml:space="preserve"> </w:t>
      </w:r>
    </w:p>
    <w:p w14:paraId="455FB35C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14323EA9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552055E5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1C3D7A81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4BEA7149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7C1220E2" w14:textId="77777777" w:rsidR="008D11C9" w:rsidRDefault="008D11C9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</w:p>
    <w:p w14:paraId="6DE5FF35" w14:textId="7C08E3A5" w:rsidR="0031516A" w:rsidRPr="00721B6A" w:rsidRDefault="0031516A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  <w:r w:rsidRPr="00721B6A">
        <w:rPr>
          <w:rFonts w:asciiTheme="minorHAnsi" w:hAnsiTheme="minorHAnsi"/>
          <w:color w:val="595959"/>
          <w:spacing w:val="23"/>
        </w:rPr>
        <w:t>EDUCATION AND QUALIFICATIONS</w:t>
      </w:r>
    </w:p>
    <w:p w14:paraId="2B7C8DB7" w14:textId="77777777" w:rsidR="0031516A" w:rsidRPr="00EF3999" w:rsidRDefault="0031516A" w:rsidP="00EF3999">
      <w:pPr>
        <w:jc w:val="center"/>
        <w:rPr>
          <w:b/>
          <w:sz w:val="24"/>
          <w:szCs w:val="24"/>
        </w:rPr>
      </w:pPr>
      <w:r w:rsidRPr="00EF3999">
        <w:rPr>
          <w:b/>
          <w:sz w:val="24"/>
          <w:szCs w:val="24"/>
        </w:rPr>
        <w:t>Henley Management College: Exec</w:t>
      </w:r>
      <w:r w:rsidR="00C7260D" w:rsidRPr="00EF3999">
        <w:rPr>
          <w:b/>
          <w:sz w:val="24"/>
          <w:szCs w:val="24"/>
        </w:rPr>
        <w:t>utive Development Programme</w:t>
      </w:r>
    </w:p>
    <w:p w14:paraId="6455756D" w14:textId="77777777" w:rsidR="00C7260D" w:rsidRPr="00EF3999" w:rsidRDefault="0031516A" w:rsidP="00EF3999">
      <w:pPr>
        <w:jc w:val="center"/>
        <w:rPr>
          <w:b/>
          <w:sz w:val="24"/>
          <w:szCs w:val="24"/>
        </w:rPr>
      </w:pPr>
      <w:r w:rsidRPr="00EF3999">
        <w:rPr>
          <w:b/>
          <w:sz w:val="24"/>
          <w:szCs w:val="24"/>
        </w:rPr>
        <w:t xml:space="preserve">Institute of Chartered Accountants of England &amp; Wales </w:t>
      </w:r>
      <w:r w:rsidR="005E2DCC" w:rsidRPr="00EF3999">
        <w:rPr>
          <w:b/>
          <w:sz w:val="24"/>
          <w:szCs w:val="24"/>
        </w:rPr>
        <w:t>–</w:t>
      </w:r>
      <w:r w:rsidR="00F902B3" w:rsidRPr="00EF3999">
        <w:rPr>
          <w:b/>
          <w:sz w:val="24"/>
          <w:szCs w:val="24"/>
        </w:rPr>
        <w:t xml:space="preserve"> </w:t>
      </w:r>
      <w:r w:rsidR="005E2DCC" w:rsidRPr="00EF3999">
        <w:rPr>
          <w:b/>
          <w:sz w:val="24"/>
          <w:szCs w:val="24"/>
        </w:rPr>
        <w:t>Chartered Accountant</w:t>
      </w:r>
    </w:p>
    <w:p w14:paraId="3D86CF88" w14:textId="77777777" w:rsidR="0031516A" w:rsidRPr="00EF3999" w:rsidRDefault="0031516A" w:rsidP="00EF3999">
      <w:pPr>
        <w:jc w:val="center"/>
        <w:rPr>
          <w:b/>
          <w:sz w:val="24"/>
          <w:szCs w:val="24"/>
        </w:rPr>
      </w:pPr>
      <w:r w:rsidRPr="00EF3999">
        <w:rPr>
          <w:b/>
          <w:sz w:val="24"/>
          <w:szCs w:val="24"/>
        </w:rPr>
        <w:t>The University of Wales: Economics</w:t>
      </w:r>
      <w:r w:rsidR="00590F50" w:rsidRPr="00EF3999">
        <w:rPr>
          <w:b/>
          <w:sz w:val="24"/>
          <w:szCs w:val="24"/>
        </w:rPr>
        <w:t xml:space="preserve"> </w:t>
      </w:r>
      <w:r w:rsidR="00D36B3C" w:rsidRPr="00EF3999">
        <w:rPr>
          <w:b/>
          <w:sz w:val="24"/>
          <w:szCs w:val="24"/>
        </w:rPr>
        <w:t xml:space="preserve">degree </w:t>
      </w:r>
      <w:r w:rsidR="00590F50" w:rsidRPr="00EF3999">
        <w:rPr>
          <w:b/>
          <w:sz w:val="24"/>
          <w:szCs w:val="24"/>
        </w:rPr>
        <w:t xml:space="preserve">– </w:t>
      </w:r>
      <w:r w:rsidRPr="00EF3999">
        <w:rPr>
          <w:b/>
          <w:sz w:val="24"/>
          <w:szCs w:val="24"/>
        </w:rPr>
        <w:t>BSc</w:t>
      </w:r>
      <w:r w:rsidR="00590F50" w:rsidRPr="00EF3999">
        <w:rPr>
          <w:b/>
          <w:sz w:val="24"/>
          <w:szCs w:val="24"/>
        </w:rPr>
        <w:t xml:space="preserve"> (Econ)</w:t>
      </w:r>
    </w:p>
    <w:p w14:paraId="77D474B0" w14:textId="77777777" w:rsidR="0031516A" w:rsidRPr="00721B6A" w:rsidRDefault="0031516A" w:rsidP="0031516A">
      <w:pPr>
        <w:tabs>
          <w:tab w:val="right" w:pos="9072"/>
        </w:tabs>
        <w:spacing w:before="180" w:after="60"/>
        <w:jc w:val="center"/>
        <w:rPr>
          <w:rFonts w:asciiTheme="minorHAnsi" w:hAnsiTheme="minorHAnsi"/>
          <w:color w:val="595959"/>
          <w:spacing w:val="23"/>
        </w:rPr>
      </w:pPr>
      <w:r w:rsidRPr="00721B6A">
        <w:rPr>
          <w:rFonts w:asciiTheme="minorHAnsi" w:hAnsiTheme="minorHAnsi"/>
          <w:color w:val="595959"/>
          <w:spacing w:val="23"/>
        </w:rPr>
        <w:t>FURTHER INFORMATION</w:t>
      </w:r>
    </w:p>
    <w:p w14:paraId="2C8D6D70" w14:textId="5E846653" w:rsidR="00EF3999" w:rsidRDefault="00FE42EE" w:rsidP="00003EBC">
      <w:pPr>
        <w:pStyle w:val="NoSpacing"/>
      </w:pPr>
      <w:r>
        <w:t>Married</w:t>
      </w:r>
      <w:r w:rsidR="00C7260D">
        <w:t xml:space="preserve"> two children,</w:t>
      </w:r>
      <w:r w:rsidR="00B42FDD">
        <w:t xml:space="preserve"> I</w:t>
      </w:r>
      <w:r w:rsidR="00C7260D">
        <w:t xml:space="preserve"> </w:t>
      </w:r>
      <w:r w:rsidR="00B92F7A">
        <w:t>enjoy</w:t>
      </w:r>
      <w:r w:rsidR="00DC689C">
        <w:t xml:space="preserve"> international </w:t>
      </w:r>
      <w:r w:rsidR="00C7260D">
        <w:t xml:space="preserve">travel and </w:t>
      </w:r>
      <w:r w:rsidR="00591998">
        <w:t>working overseas</w:t>
      </w:r>
      <w:r w:rsidR="0082206A">
        <w:t xml:space="preserve">; </w:t>
      </w:r>
      <w:r w:rsidR="00C86681">
        <w:t>t</w:t>
      </w:r>
      <w:r w:rsidR="0031516A" w:rsidRPr="00721B6A">
        <w:t xml:space="preserve">ennis </w:t>
      </w:r>
      <w:r w:rsidR="00C86681">
        <w:t xml:space="preserve">fan and </w:t>
      </w:r>
      <w:r w:rsidR="00E17210">
        <w:t>player</w:t>
      </w:r>
      <w:r w:rsidR="005E0414">
        <w:t>:</w:t>
      </w:r>
    </w:p>
    <w:p w14:paraId="18567178" w14:textId="77777777" w:rsidR="008D11C9" w:rsidRDefault="008D11C9" w:rsidP="00003EBC">
      <w:pPr>
        <w:pStyle w:val="NoSpacing"/>
      </w:pPr>
    </w:p>
    <w:p w14:paraId="48AC31EF" w14:textId="77777777" w:rsidR="00EF3999" w:rsidRDefault="00711355" w:rsidP="00003EBC">
      <w:pPr>
        <w:pStyle w:val="NoSpacing"/>
        <w:rPr>
          <w:rFonts w:asciiTheme="minorHAnsi" w:hAnsiTheme="minorHAnsi" w:cs="Arial"/>
        </w:rPr>
      </w:pPr>
      <w:r>
        <w:t xml:space="preserve">2016 to date - </w:t>
      </w:r>
      <w:r w:rsidR="009F161B">
        <w:t>a</w:t>
      </w:r>
      <w:r w:rsidR="0036734C">
        <w:t>dvisor</w:t>
      </w:r>
      <w:r w:rsidR="00161C36">
        <w:t xml:space="preserve"> </w:t>
      </w:r>
      <w:r w:rsidR="00723FC3">
        <w:t>to</w:t>
      </w:r>
      <w:r w:rsidR="00161C36">
        <w:t xml:space="preserve"> Fin Tech and </w:t>
      </w:r>
      <w:r w:rsidR="009F161B">
        <w:t>Prop Tech</w:t>
      </w:r>
      <w:r w:rsidR="00161C36">
        <w:t xml:space="preserve"> st</w:t>
      </w:r>
      <w:r w:rsidR="0036734C">
        <w:t>art-ups</w:t>
      </w:r>
      <w:r w:rsidR="009F161B">
        <w:t>, helping in fund raising and strategy</w:t>
      </w:r>
      <w:r w:rsidR="0036734C">
        <w:t xml:space="preserve"> </w:t>
      </w:r>
      <w:r w:rsidR="00161C36">
        <w:t xml:space="preserve"> </w:t>
      </w:r>
      <w:r w:rsidR="00161C36">
        <w:rPr>
          <w:rFonts w:asciiTheme="minorHAnsi" w:hAnsiTheme="minorHAnsi" w:cs="Arial"/>
        </w:rPr>
        <w:t xml:space="preserve"> </w:t>
      </w:r>
    </w:p>
    <w:p w14:paraId="11048C46" w14:textId="77777777" w:rsidR="0098749F" w:rsidRDefault="008910CE" w:rsidP="0098749F">
      <w:r>
        <w:t>2006</w:t>
      </w:r>
      <w:r w:rsidR="00152550">
        <w:t xml:space="preserve"> -</w:t>
      </w:r>
      <w:r w:rsidR="001D1A84">
        <w:t xml:space="preserve"> </w:t>
      </w:r>
      <w:r w:rsidR="00E17210">
        <w:t>A</w:t>
      </w:r>
      <w:r w:rsidR="00161C36" w:rsidRPr="00843B5D">
        <w:t>dvis</w:t>
      </w:r>
      <w:r w:rsidR="00161C36">
        <w:t xml:space="preserve">or </w:t>
      </w:r>
      <w:r w:rsidR="009F161B">
        <w:t>on London IPO for</w:t>
      </w:r>
      <w:r w:rsidR="00161C36">
        <w:t xml:space="preserve"> </w:t>
      </w:r>
      <w:r w:rsidR="00161C36" w:rsidRPr="00843B5D">
        <w:t xml:space="preserve">South African entrepreneur </w:t>
      </w:r>
      <w:r w:rsidR="0036734C">
        <w:t xml:space="preserve">with mining </w:t>
      </w:r>
      <w:r w:rsidR="00E36DEC">
        <w:t>assets</w:t>
      </w:r>
      <w:r w:rsidR="009F161B">
        <w:t xml:space="preserve"> in Southern Africa</w:t>
      </w:r>
      <w:r w:rsidR="0098749F" w:rsidRPr="0098749F">
        <w:t xml:space="preserve"> </w:t>
      </w:r>
    </w:p>
    <w:p w14:paraId="768602DD" w14:textId="77777777" w:rsidR="0031516A" w:rsidRDefault="00364512" w:rsidP="00003EBC">
      <w:pPr>
        <w:pStyle w:val="NoSpacing"/>
      </w:pPr>
      <w:r>
        <w:t>2002 – Winner of The Times competition for Henley Management College – Formula 1 strategy review</w:t>
      </w:r>
    </w:p>
    <w:p w14:paraId="0E28C349" w14:textId="77777777" w:rsidR="00364512" w:rsidRDefault="00364512" w:rsidP="00364512">
      <w:pPr>
        <w:pStyle w:val="NoSpacing"/>
      </w:pPr>
      <w:r>
        <w:rPr>
          <w:rFonts w:asciiTheme="minorHAnsi" w:hAnsiTheme="minorHAnsi" w:cs="Arial"/>
        </w:rPr>
        <w:t>1992 – 2001 NED with marketing and PR agency</w:t>
      </w:r>
      <w:r>
        <w:t xml:space="preserve"> </w:t>
      </w:r>
    </w:p>
    <w:p w14:paraId="2A26C0F6" w14:textId="7E0A55A8" w:rsidR="00364512" w:rsidRPr="00ED4258" w:rsidRDefault="00364512" w:rsidP="00ED4258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1985 – 2002 Tennis club Treasurer</w:t>
      </w:r>
      <w:r w:rsidR="009F13D4">
        <w:tab/>
      </w:r>
    </w:p>
    <w:sectPr w:rsidR="00364512" w:rsidRPr="00ED4258" w:rsidSect="0077584D">
      <w:type w:val="continuous"/>
      <w:pgSz w:w="11906" w:h="16838" w:code="9"/>
      <w:pgMar w:top="851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53F0" w14:textId="77777777" w:rsidR="0094286E" w:rsidRDefault="0094286E" w:rsidP="00F8141D">
      <w:r>
        <w:separator/>
      </w:r>
    </w:p>
  </w:endnote>
  <w:endnote w:type="continuationSeparator" w:id="0">
    <w:p w14:paraId="0280184E" w14:textId="77777777" w:rsidR="0094286E" w:rsidRDefault="0094286E" w:rsidP="00F8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B9E4" w14:textId="77777777" w:rsidR="002823AC" w:rsidRDefault="0028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568D" w14:textId="77777777" w:rsidR="002823AC" w:rsidRDefault="0094286E" w:rsidP="00F8141D">
    <w:pPr>
      <w:pStyle w:val="Footer"/>
      <w:tabs>
        <w:tab w:val="clear" w:pos="4513"/>
        <w:tab w:val="clear" w:pos="9026"/>
      </w:tabs>
      <w:spacing w:after="120"/>
      <w:ind w:right="-46"/>
    </w:pPr>
    <w:r>
      <w:pict w14:anchorId="55E33A7B">
        <v:rect id="_x0000_i1025" style="width:425.25pt;height:1pt" o:hralign="center" o:hrstd="t" o:hrnoshade="t" o:hr="t" fillcolor="#a0a0a0" stroked="f"/>
      </w:pict>
    </w:r>
  </w:p>
  <w:p w14:paraId="1CD45C5B" w14:textId="77777777" w:rsidR="002823AC" w:rsidRPr="00F8141D" w:rsidRDefault="002823AC" w:rsidP="00F8141D">
    <w:pPr>
      <w:tabs>
        <w:tab w:val="right" w:pos="9072"/>
      </w:tabs>
      <w:spacing w:before="180" w:after="60"/>
      <w:jc w:val="center"/>
      <w:rPr>
        <w:color w:val="595959"/>
        <w:spacing w:val="23"/>
        <w:szCs w:val="22"/>
      </w:rPr>
    </w:pPr>
    <w:r w:rsidRPr="00F8141D">
      <w:rPr>
        <w:color w:val="595959"/>
        <w:spacing w:val="23"/>
        <w:szCs w:val="22"/>
      </w:rPr>
      <w:t xml:space="preserve">Michael Williamson ▪ Page </w:t>
    </w:r>
    <w:r w:rsidRPr="00F8141D">
      <w:rPr>
        <w:color w:val="595959"/>
        <w:spacing w:val="23"/>
        <w:szCs w:val="22"/>
      </w:rPr>
      <w:fldChar w:fldCharType="begin"/>
    </w:r>
    <w:r w:rsidRPr="00F8141D">
      <w:rPr>
        <w:color w:val="595959"/>
        <w:spacing w:val="23"/>
        <w:szCs w:val="22"/>
      </w:rPr>
      <w:instrText xml:space="preserve"> PAGE  \* Arabic  \* MERGEFORMAT </w:instrText>
    </w:r>
    <w:r w:rsidRPr="00F8141D">
      <w:rPr>
        <w:color w:val="595959"/>
        <w:spacing w:val="23"/>
        <w:szCs w:val="22"/>
      </w:rPr>
      <w:fldChar w:fldCharType="separate"/>
    </w:r>
    <w:r w:rsidR="00EE26C6">
      <w:rPr>
        <w:noProof/>
        <w:color w:val="595959"/>
        <w:spacing w:val="23"/>
        <w:szCs w:val="22"/>
      </w:rPr>
      <w:t>1</w:t>
    </w:r>
    <w:r w:rsidRPr="00F8141D">
      <w:rPr>
        <w:color w:val="595959"/>
        <w:spacing w:val="23"/>
        <w:szCs w:val="22"/>
      </w:rPr>
      <w:fldChar w:fldCharType="end"/>
    </w:r>
    <w:r w:rsidRPr="00F8141D">
      <w:rPr>
        <w:color w:val="595959"/>
        <w:spacing w:val="23"/>
        <w:szCs w:val="22"/>
      </w:rPr>
      <w:t xml:space="preserve"> of </w:t>
    </w:r>
    <w:r w:rsidRPr="00F8141D">
      <w:rPr>
        <w:color w:val="595959"/>
        <w:spacing w:val="23"/>
        <w:szCs w:val="22"/>
      </w:rPr>
      <w:fldChar w:fldCharType="begin"/>
    </w:r>
    <w:r w:rsidRPr="00F8141D">
      <w:rPr>
        <w:color w:val="595959"/>
        <w:spacing w:val="23"/>
        <w:szCs w:val="22"/>
      </w:rPr>
      <w:instrText xml:space="preserve"> NUMPAGES  \* Arabic  \* MERGEFORMAT </w:instrText>
    </w:r>
    <w:r w:rsidRPr="00F8141D">
      <w:rPr>
        <w:color w:val="595959"/>
        <w:spacing w:val="23"/>
        <w:szCs w:val="22"/>
      </w:rPr>
      <w:fldChar w:fldCharType="separate"/>
    </w:r>
    <w:r w:rsidR="00EE26C6">
      <w:rPr>
        <w:noProof/>
        <w:color w:val="595959"/>
        <w:spacing w:val="23"/>
        <w:szCs w:val="22"/>
      </w:rPr>
      <w:t>3</w:t>
    </w:r>
    <w:r w:rsidRPr="00F8141D">
      <w:rPr>
        <w:color w:val="595959"/>
        <w:spacing w:val="23"/>
        <w:szCs w:val="22"/>
      </w:rPr>
      <w:fldChar w:fldCharType="end"/>
    </w:r>
  </w:p>
  <w:p w14:paraId="19E7CFB9" w14:textId="77777777" w:rsidR="002823AC" w:rsidRPr="00F8141D" w:rsidRDefault="002823AC" w:rsidP="00F8141D">
    <w:pPr>
      <w:tabs>
        <w:tab w:val="right" w:pos="9072"/>
      </w:tabs>
      <w:spacing w:before="180" w:after="60"/>
      <w:jc w:val="center"/>
      <w:rPr>
        <w:color w:val="595959"/>
        <w:spacing w:val="23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305D" w14:textId="77777777" w:rsidR="002823AC" w:rsidRDefault="0028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30FB" w14:textId="77777777" w:rsidR="0094286E" w:rsidRDefault="0094286E" w:rsidP="00F8141D">
      <w:r>
        <w:separator/>
      </w:r>
    </w:p>
  </w:footnote>
  <w:footnote w:type="continuationSeparator" w:id="0">
    <w:p w14:paraId="2A381E24" w14:textId="77777777" w:rsidR="0094286E" w:rsidRDefault="0094286E" w:rsidP="00F8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FA2" w14:textId="77777777" w:rsidR="002823AC" w:rsidRDefault="00282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BAC1" w14:textId="77777777" w:rsidR="002823AC" w:rsidRDefault="0028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C32" w14:textId="77777777" w:rsidR="002823AC" w:rsidRDefault="0028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075"/>
    <w:multiLevelType w:val="hybridMultilevel"/>
    <w:tmpl w:val="F546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195"/>
    <w:multiLevelType w:val="hybridMultilevel"/>
    <w:tmpl w:val="4376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5AF"/>
    <w:multiLevelType w:val="hybridMultilevel"/>
    <w:tmpl w:val="3D24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3AFC"/>
    <w:multiLevelType w:val="hybridMultilevel"/>
    <w:tmpl w:val="44106CDC"/>
    <w:lvl w:ilvl="0" w:tplc="EDFEBC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53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2470F"/>
    <w:multiLevelType w:val="hybridMultilevel"/>
    <w:tmpl w:val="7E74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51BF"/>
    <w:multiLevelType w:val="hybridMultilevel"/>
    <w:tmpl w:val="8666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B1F"/>
    <w:multiLevelType w:val="hybridMultilevel"/>
    <w:tmpl w:val="B45A6B58"/>
    <w:lvl w:ilvl="0" w:tplc="EDFEBC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060D8"/>
    <w:multiLevelType w:val="hybridMultilevel"/>
    <w:tmpl w:val="FB28FB90"/>
    <w:lvl w:ilvl="0" w:tplc="EDFEBC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DF9"/>
    <w:multiLevelType w:val="hybridMultilevel"/>
    <w:tmpl w:val="C0F6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B67BE"/>
    <w:multiLevelType w:val="hybridMultilevel"/>
    <w:tmpl w:val="7E7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6288"/>
    <w:multiLevelType w:val="hybridMultilevel"/>
    <w:tmpl w:val="94CE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C2B"/>
    <w:multiLevelType w:val="hybridMultilevel"/>
    <w:tmpl w:val="D78CB47C"/>
    <w:lvl w:ilvl="0" w:tplc="EDFEBC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B29F2"/>
    <w:multiLevelType w:val="hybridMultilevel"/>
    <w:tmpl w:val="DA0E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A7A3D"/>
    <w:multiLevelType w:val="hybridMultilevel"/>
    <w:tmpl w:val="31AE5E68"/>
    <w:lvl w:ilvl="0" w:tplc="EDFEBC7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A5529"/>
    <w:multiLevelType w:val="hybridMultilevel"/>
    <w:tmpl w:val="7B6437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2707681"/>
    <w:multiLevelType w:val="hybridMultilevel"/>
    <w:tmpl w:val="91ACFCB4"/>
    <w:lvl w:ilvl="0" w:tplc="EDFEBC7E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7F7F7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71DA1"/>
    <w:multiLevelType w:val="hybridMultilevel"/>
    <w:tmpl w:val="ABEC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301"/>
    <w:rsid w:val="00003690"/>
    <w:rsid w:val="00003EBC"/>
    <w:rsid w:val="00005131"/>
    <w:rsid w:val="0000741B"/>
    <w:rsid w:val="00015799"/>
    <w:rsid w:val="00016D8D"/>
    <w:rsid w:val="00017576"/>
    <w:rsid w:val="000177AF"/>
    <w:rsid w:val="00017E67"/>
    <w:rsid w:val="0002094F"/>
    <w:rsid w:val="00022115"/>
    <w:rsid w:val="00022FBA"/>
    <w:rsid w:val="000305D4"/>
    <w:rsid w:val="00033722"/>
    <w:rsid w:val="00035163"/>
    <w:rsid w:val="000401EB"/>
    <w:rsid w:val="00041FBB"/>
    <w:rsid w:val="000428C7"/>
    <w:rsid w:val="00046436"/>
    <w:rsid w:val="000467B4"/>
    <w:rsid w:val="0005743A"/>
    <w:rsid w:val="0006279B"/>
    <w:rsid w:val="00082E89"/>
    <w:rsid w:val="00083D40"/>
    <w:rsid w:val="00086582"/>
    <w:rsid w:val="00091D5A"/>
    <w:rsid w:val="000A0495"/>
    <w:rsid w:val="000A2E87"/>
    <w:rsid w:val="000A79D3"/>
    <w:rsid w:val="000B0B32"/>
    <w:rsid w:val="000B20D0"/>
    <w:rsid w:val="000B636D"/>
    <w:rsid w:val="000B6DC4"/>
    <w:rsid w:val="000C4A9D"/>
    <w:rsid w:val="000D1922"/>
    <w:rsid w:val="000D2ACB"/>
    <w:rsid w:val="000D57A9"/>
    <w:rsid w:val="000E12F3"/>
    <w:rsid w:val="000E3BAE"/>
    <w:rsid w:val="000E5B44"/>
    <w:rsid w:val="00100DCF"/>
    <w:rsid w:val="00104BCE"/>
    <w:rsid w:val="00107C3C"/>
    <w:rsid w:val="00123054"/>
    <w:rsid w:val="00123554"/>
    <w:rsid w:val="00125CA8"/>
    <w:rsid w:val="00126ED8"/>
    <w:rsid w:val="001348C2"/>
    <w:rsid w:val="001417B9"/>
    <w:rsid w:val="00152550"/>
    <w:rsid w:val="00153656"/>
    <w:rsid w:val="00157B02"/>
    <w:rsid w:val="00160A9E"/>
    <w:rsid w:val="00161C36"/>
    <w:rsid w:val="00170B37"/>
    <w:rsid w:val="001911BF"/>
    <w:rsid w:val="001934EF"/>
    <w:rsid w:val="00195D21"/>
    <w:rsid w:val="001A1982"/>
    <w:rsid w:val="001B0BA4"/>
    <w:rsid w:val="001B21ED"/>
    <w:rsid w:val="001B29DB"/>
    <w:rsid w:val="001B5C15"/>
    <w:rsid w:val="001B6E02"/>
    <w:rsid w:val="001C0139"/>
    <w:rsid w:val="001C5DFA"/>
    <w:rsid w:val="001D1A84"/>
    <w:rsid w:val="001D2827"/>
    <w:rsid w:val="001D7F63"/>
    <w:rsid w:val="001E3F50"/>
    <w:rsid w:val="001F0C6F"/>
    <w:rsid w:val="001F1C18"/>
    <w:rsid w:val="001F7833"/>
    <w:rsid w:val="00203AD0"/>
    <w:rsid w:val="00217F85"/>
    <w:rsid w:val="00222A16"/>
    <w:rsid w:val="00224038"/>
    <w:rsid w:val="00226B58"/>
    <w:rsid w:val="00226E50"/>
    <w:rsid w:val="00230583"/>
    <w:rsid w:val="00232112"/>
    <w:rsid w:val="00233F31"/>
    <w:rsid w:val="00234DB8"/>
    <w:rsid w:val="00240E16"/>
    <w:rsid w:val="002455AF"/>
    <w:rsid w:val="00256964"/>
    <w:rsid w:val="00263045"/>
    <w:rsid w:val="00263159"/>
    <w:rsid w:val="002631AF"/>
    <w:rsid w:val="00263476"/>
    <w:rsid w:val="00264ABA"/>
    <w:rsid w:val="002655C2"/>
    <w:rsid w:val="0026634F"/>
    <w:rsid w:val="002719AC"/>
    <w:rsid w:val="00274063"/>
    <w:rsid w:val="002755DB"/>
    <w:rsid w:val="00276284"/>
    <w:rsid w:val="0028207A"/>
    <w:rsid w:val="002823AC"/>
    <w:rsid w:val="00284160"/>
    <w:rsid w:val="002909A0"/>
    <w:rsid w:val="002A0B00"/>
    <w:rsid w:val="002B09C1"/>
    <w:rsid w:val="002B10C9"/>
    <w:rsid w:val="002B11F2"/>
    <w:rsid w:val="002C41BA"/>
    <w:rsid w:val="002C58D5"/>
    <w:rsid w:val="002C623F"/>
    <w:rsid w:val="002D11B6"/>
    <w:rsid w:val="002D37A0"/>
    <w:rsid w:val="002D7469"/>
    <w:rsid w:val="002E02AA"/>
    <w:rsid w:val="002E4542"/>
    <w:rsid w:val="002E679D"/>
    <w:rsid w:val="002E71EE"/>
    <w:rsid w:val="002F2886"/>
    <w:rsid w:val="002F2CB8"/>
    <w:rsid w:val="002F3B29"/>
    <w:rsid w:val="00301A1D"/>
    <w:rsid w:val="00302AA1"/>
    <w:rsid w:val="00303B7C"/>
    <w:rsid w:val="00303CFF"/>
    <w:rsid w:val="00305FD4"/>
    <w:rsid w:val="00306621"/>
    <w:rsid w:val="0031516A"/>
    <w:rsid w:val="00316144"/>
    <w:rsid w:val="003174DE"/>
    <w:rsid w:val="00320725"/>
    <w:rsid w:val="003214C4"/>
    <w:rsid w:val="003221F1"/>
    <w:rsid w:val="00323CCD"/>
    <w:rsid w:val="00324C20"/>
    <w:rsid w:val="003258FB"/>
    <w:rsid w:val="00326556"/>
    <w:rsid w:val="00326919"/>
    <w:rsid w:val="0033182A"/>
    <w:rsid w:val="00332252"/>
    <w:rsid w:val="00332298"/>
    <w:rsid w:val="003504D0"/>
    <w:rsid w:val="00351DFE"/>
    <w:rsid w:val="003545CF"/>
    <w:rsid w:val="0036265C"/>
    <w:rsid w:val="003628BA"/>
    <w:rsid w:val="00362C6B"/>
    <w:rsid w:val="003637F2"/>
    <w:rsid w:val="00364512"/>
    <w:rsid w:val="0036734C"/>
    <w:rsid w:val="0038034B"/>
    <w:rsid w:val="003860D9"/>
    <w:rsid w:val="00391694"/>
    <w:rsid w:val="00394058"/>
    <w:rsid w:val="00394D57"/>
    <w:rsid w:val="003A1C88"/>
    <w:rsid w:val="003A542B"/>
    <w:rsid w:val="003B1E91"/>
    <w:rsid w:val="003B7004"/>
    <w:rsid w:val="003B788B"/>
    <w:rsid w:val="003C2B0B"/>
    <w:rsid w:val="003D383A"/>
    <w:rsid w:val="003D3BD2"/>
    <w:rsid w:val="003E5E97"/>
    <w:rsid w:val="003E743F"/>
    <w:rsid w:val="00405B50"/>
    <w:rsid w:val="00410ADF"/>
    <w:rsid w:val="004116E2"/>
    <w:rsid w:val="0041279D"/>
    <w:rsid w:val="00414007"/>
    <w:rsid w:val="00414C15"/>
    <w:rsid w:val="004179E7"/>
    <w:rsid w:val="004268A8"/>
    <w:rsid w:val="00427EA1"/>
    <w:rsid w:val="00436AA7"/>
    <w:rsid w:val="004371CC"/>
    <w:rsid w:val="00437EF5"/>
    <w:rsid w:val="004444F5"/>
    <w:rsid w:val="00447CC0"/>
    <w:rsid w:val="00451F76"/>
    <w:rsid w:val="00464F75"/>
    <w:rsid w:val="00467706"/>
    <w:rsid w:val="00471CAD"/>
    <w:rsid w:val="0047252A"/>
    <w:rsid w:val="004774B4"/>
    <w:rsid w:val="0048021A"/>
    <w:rsid w:val="00483A0E"/>
    <w:rsid w:val="00487C4E"/>
    <w:rsid w:val="00490198"/>
    <w:rsid w:val="00492158"/>
    <w:rsid w:val="004A6471"/>
    <w:rsid w:val="004B7EB3"/>
    <w:rsid w:val="004C2591"/>
    <w:rsid w:val="004C3818"/>
    <w:rsid w:val="004C4E11"/>
    <w:rsid w:val="004C56F1"/>
    <w:rsid w:val="004D2662"/>
    <w:rsid w:val="004D3A46"/>
    <w:rsid w:val="004F07DD"/>
    <w:rsid w:val="004F3882"/>
    <w:rsid w:val="00501787"/>
    <w:rsid w:val="00506196"/>
    <w:rsid w:val="0051786E"/>
    <w:rsid w:val="00533C7A"/>
    <w:rsid w:val="0053417C"/>
    <w:rsid w:val="00536BF2"/>
    <w:rsid w:val="0053781F"/>
    <w:rsid w:val="00541115"/>
    <w:rsid w:val="0054114C"/>
    <w:rsid w:val="00541C14"/>
    <w:rsid w:val="00547C33"/>
    <w:rsid w:val="00557ECD"/>
    <w:rsid w:val="00561DCD"/>
    <w:rsid w:val="00563B87"/>
    <w:rsid w:val="00565FB8"/>
    <w:rsid w:val="00566B34"/>
    <w:rsid w:val="00571D9A"/>
    <w:rsid w:val="00580572"/>
    <w:rsid w:val="0058371E"/>
    <w:rsid w:val="00584416"/>
    <w:rsid w:val="00590F50"/>
    <w:rsid w:val="00591998"/>
    <w:rsid w:val="00597527"/>
    <w:rsid w:val="005A5D38"/>
    <w:rsid w:val="005B3C99"/>
    <w:rsid w:val="005B471D"/>
    <w:rsid w:val="005C0B15"/>
    <w:rsid w:val="005C74C4"/>
    <w:rsid w:val="005D05FE"/>
    <w:rsid w:val="005D405E"/>
    <w:rsid w:val="005D4DC3"/>
    <w:rsid w:val="005D556D"/>
    <w:rsid w:val="005E0314"/>
    <w:rsid w:val="005E0414"/>
    <w:rsid w:val="005E2DCC"/>
    <w:rsid w:val="005E45D4"/>
    <w:rsid w:val="005F6820"/>
    <w:rsid w:val="00600906"/>
    <w:rsid w:val="00607503"/>
    <w:rsid w:val="00614674"/>
    <w:rsid w:val="00617215"/>
    <w:rsid w:val="00624184"/>
    <w:rsid w:val="00627098"/>
    <w:rsid w:val="00630559"/>
    <w:rsid w:val="00634F78"/>
    <w:rsid w:val="00636ED2"/>
    <w:rsid w:val="00644462"/>
    <w:rsid w:val="00647320"/>
    <w:rsid w:val="0066008D"/>
    <w:rsid w:val="0066364D"/>
    <w:rsid w:val="00671ADB"/>
    <w:rsid w:val="00674C66"/>
    <w:rsid w:val="006906F3"/>
    <w:rsid w:val="0069133A"/>
    <w:rsid w:val="00691B72"/>
    <w:rsid w:val="00694D46"/>
    <w:rsid w:val="006974EC"/>
    <w:rsid w:val="006A0EE2"/>
    <w:rsid w:val="006A3C06"/>
    <w:rsid w:val="006A4531"/>
    <w:rsid w:val="006A6132"/>
    <w:rsid w:val="006B1474"/>
    <w:rsid w:val="006B650F"/>
    <w:rsid w:val="006B7F35"/>
    <w:rsid w:val="006C0D16"/>
    <w:rsid w:val="006C2C1F"/>
    <w:rsid w:val="006C55B1"/>
    <w:rsid w:val="006C714D"/>
    <w:rsid w:val="006E113B"/>
    <w:rsid w:val="006E1442"/>
    <w:rsid w:val="006E2000"/>
    <w:rsid w:val="006E2EE3"/>
    <w:rsid w:val="006E3AC9"/>
    <w:rsid w:val="006E443F"/>
    <w:rsid w:val="006E7EA3"/>
    <w:rsid w:val="006F074D"/>
    <w:rsid w:val="006F1853"/>
    <w:rsid w:val="006F38E4"/>
    <w:rsid w:val="006F3AEF"/>
    <w:rsid w:val="006F4A48"/>
    <w:rsid w:val="006F5773"/>
    <w:rsid w:val="006F694D"/>
    <w:rsid w:val="00700840"/>
    <w:rsid w:val="0070391F"/>
    <w:rsid w:val="0070599F"/>
    <w:rsid w:val="00706C93"/>
    <w:rsid w:val="00707845"/>
    <w:rsid w:val="00711355"/>
    <w:rsid w:val="0071247F"/>
    <w:rsid w:val="00712C50"/>
    <w:rsid w:val="00716802"/>
    <w:rsid w:val="00721B6A"/>
    <w:rsid w:val="00723FC3"/>
    <w:rsid w:val="007270DC"/>
    <w:rsid w:val="007363F9"/>
    <w:rsid w:val="00737731"/>
    <w:rsid w:val="00743F0E"/>
    <w:rsid w:val="0074438C"/>
    <w:rsid w:val="00746181"/>
    <w:rsid w:val="00746D03"/>
    <w:rsid w:val="00746FD3"/>
    <w:rsid w:val="0075224E"/>
    <w:rsid w:val="00761508"/>
    <w:rsid w:val="00763E68"/>
    <w:rsid w:val="00764296"/>
    <w:rsid w:val="00770385"/>
    <w:rsid w:val="00774135"/>
    <w:rsid w:val="0077519F"/>
    <w:rsid w:val="0077584D"/>
    <w:rsid w:val="00780BC4"/>
    <w:rsid w:val="0078233A"/>
    <w:rsid w:val="0078315F"/>
    <w:rsid w:val="00783D23"/>
    <w:rsid w:val="00783F70"/>
    <w:rsid w:val="00784C42"/>
    <w:rsid w:val="00795391"/>
    <w:rsid w:val="007A62F8"/>
    <w:rsid w:val="007B18D7"/>
    <w:rsid w:val="007B2C70"/>
    <w:rsid w:val="007B4288"/>
    <w:rsid w:val="007B7E9A"/>
    <w:rsid w:val="007C088C"/>
    <w:rsid w:val="007C0A60"/>
    <w:rsid w:val="007C5400"/>
    <w:rsid w:val="007E2B8E"/>
    <w:rsid w:val="007E3435"/>
    <w:rsid w:val="007E4220"/>
    <w:rsid w:val="007E6CD3"/>
    <w:rsid w:val="007F0A88"/>
    <w:rsid w:val="007F530E"/>
    <w:rsid w:val="007F7F75"/>
    <w:rsid w:val="008110FA"/>
    <w:rsid w:val="00813DB5"/>
    <w:rsid w:val="008141B1"/>
    <w:rsid w:val="0082206A"/>
    <w:rsid w:val="00825F91"/>
    <w:rsid w:val="00837E38"/>
    <w:rsid w:val="0084031C"/>
    <w:rsid w:val="00843B5D"/>
    <w:rsid w:val="008502F4"/>
    <w:rsid w:val="00850C2F"/>
    <w:rsid w:val="00850F04"/>
    <w:rsid w:val="0085111C"/>
    <w:rsid w:val="00853432"/>
    <w:rsid w:val="008613FC"/>
    <w:rsid w:val="00861B87"/>
    <w:rsid w:val="0087423A"/>
    <w:rsid w:val="00881F4B"/>
    <w:rsid w:val="00886C2C"/>
    <w:rsid w:val="00887310"/>
    <w:rsid w:val="0089020F"/>
    <w:rsid w:val="008910CE"/>
    <w:rsid w:val="00891293"/>
    <w:rsid w:val="0089314C"/>
    <w:rsid w:val="008967CD"/>
    <w:rsid w:val="008A13AD"/>
    <w:rsid w:val="008A6AA1"/>
    <w:rsid w:val="008B4844"/>
    <w:rsid w:val="008B5A89"/>
    <w:rsid w:val="008B6F2C"/>
    <w:rsid w:val="008C79BF"/>
    <w:rsid w:val="008D11C9"/>
    <w:rsid w:val="008D15FD"/>
    <w:rsid w:val="008D5673"/>
    <w:rsid w:val="008E354D"/>
    <w:rsid w:val="008E36F1"/>
    <w:rsid w:val="008F1D7E"/>
    <w:rsid w:val="008F1E7A"/>
    <w:rsid w:val="008F5136"/>
    <w:rsid w:val="00903587"/>
    <w:rsid w:val="00911B09"/>
    <w:rsid w:val="009133DB"/>
    <w:rsid w:val="0092222B"/>
    <w:rsid w:val="0092561E"/>
    <w:rsid w:val="009348E0"/>
    <w:rsid w:val="0094170E"/>
    <w:rsid w:val="00941B48"/>
    <w:rsid w:val="009427AD"/>
    <w:rsid w:val="0094286E"/>
    <w:rsid w:val="009545AC"/>
    <w:rsid w:val="00956743"/>
    <w:rsid w:val="00957259"/>
    <w:rsid w:val="009616CE"/>
    <w:rsid w:val="00961C18"/>
    <w:rsid w:val="009632EE"/>
    <w:rsid w:val="00965F23"/>
    <w:rsid w:val="009672C7"/>
    <w:rsid w:val="0097265F"/>
    <w:rsid w:val="00974554"/>
    <w:rsid w:val="0098749F"/>
    <w:rsid w:val="009877D3"/>
    <w:rsid w:val="00992CD5"/>
    <w:rsid w:val="00994AFF"/>
    <w:rsid w:val="009A0D18"/>
    <w:rsid w:val="009A2A01"/>
    <w:rsid w:val="009A4225"/>
    <w:rsid w:val="009A6107"/>
    <w:rsid w:val="009B03E8"/>
    <w:rsid w:val="009B57E7"/>
    <w:rsid w:val="009B728A"/>
    <w:rsid w:val="009C1AB9"/>
    <w:rsid w:val="009D077B"/>
    <w:rsid w:val="009D189B"/>
    <w:rsid w:val="009D56B8"/>
    <w:rsid w:val="009E4617"/>
    <w:rsid w:val="009E7694"/>
    <w:rsid w:val="009F0E47"/>
    <w:rsid w:val="009F13D4"/>
    <w:rsid w:val="009F161B"/>
    <w:rsid w:val="009F411C"/>
    <w:rsid w:val="009F6C63"/>
    <w:rsid w:val="009F6E22"/>
    <w:rsid w:val="009F7337"/>
    <w:rsid w:val="00A00580"/>
    <w:rsid w:val="00A060D0"/>
    <w:rsid w:val="00A1105F"/>
    <w:rsid w:val="00A17118"/>
    <w:rsid w:val="00A20EB6"/>
    <w:rsid w:val="00A22C18"/>
    <w:rsid w:val="00A24EAE"/>
    <w:rsid w:val="00A24FA4"/>
    <w:rsid w:val="00A26290"/>
    <w:rsid w:val="00A2650A"/>
    <w:rsid w:val="00A330CE"/>
    <w:rsid w:val="00A33DA2"/>
    <w:rsid w:val="00A4035A"/>
    <w:rsid w:val="00A42D33"/>
    <w:rsid w:val="00A4333B"/>
    <w:rsid w:val="00A5009C"/>
    <w:rsid w:val="00A5128C"/>
    <w:rsid w:val="00A57893"/>
    <w:rsid w:val="00A640D9"/>
    <w:rsid w:val="00A65E63"/>
    <w:rsid w:val="00A701FC"/>
    <w:rsid w:val="00A778EC"/>
    <w:rsid w:val="00A84DB9"/>
    <w:rsid w:val="00A85D4C"/>
    <w:rsid w:val="00A93491"/>
    <w:rsid w:val="00A948C1"/>
    <w:rsid w:val="00A966D3"/>
    <w:rsid w:val="00AA228A"/>
    <w:rsid w:val="00AA2D30"/>
    <w:rsid w:val="00AA5D1A"/>
    <w:rsid w:val="00AA6F62"/>
    <w:rsid w:val="00AB08F2"/>
    <w:rsid w:val="00AB2835"/>
    <w:rsid w:val="00AD11B9"/>
    <w:rsid w:val="00AD13AE"/>
    <w:rsid w:val="00AD2755"/>
    <w:rsid w:val="00AE4AB4"/>
    <w:rsid w:val="00AF76D2"/>
    <w:rsid w:val="00B02383"/>
    <w:rsid w:val="00B0597F"/>
    <w:rsid w:val="00B066F7"/>
    <w:rsid w:val="00B07436"/>
    <w:rsid w:val="00B07721"/>
    <w:rsid w:val="00B1232C"/>
    <w:rsid w:val="00B2403C"/>
    <w:rsid w:val="00B26B25"/>
    <w:rsid w:val="00B274A2"/>
    <w:rsid w:val="00B2792F"/>
    <w:rsid w:val="00B3232D"/>
    <w:rsid w:val="00B37B2A"/>
    <w:rsid w:val="00B37FE7"/>
    <w:rsid w:val="00B408A4"/>
    <w:rsid w:val="00B42FDD"/>
    <w:rsid w:val="00B51261"/>
    <w:rsid w:val="00B53067"/>
    <w:rsid w:val="00B55848"/>
    <w:rsid w:val="00B578AD"/>
    <w:rsid w:val="00B57C6E"/>
    <w:rsid w:val="00B62063"/>
    <w:rsid w:val="00B65391"/>
    <w:rsid w:val="00B6543E"/>
    <w:rsid w:val="00B66F6D"/>
    <w:rsid w:val="00B670CC"/>
    <w:rsid w:val="00B67540"/>
    <w:rsid w:val="00B719C7"/>
    <w:rsid w:val="00B735F3"/>
    <w:rsid w:val="00B75966"/>
    <w:rsid w:val="00B801EA"/>
    <w:rsid w:val="00B83C51"/>
    <w:rsid w:val="00B84C7B"/>
    <w:rsid w:val="00B92F7A"/>
    <w:rsid w:val="00B942AA"/>
    <w:rsid w:val="00B94534"/>
    <w:rsid w:val="00B95A8B"/>
    <w:rsid w:val="00B96387"/>
    <w:rsid w:val="00B97243"/>
    <w:rsid w:val="00BA1ACF"/>
    <w:rsid w:val="00BB58CD"/>
    <w:rsid w:val="00BC2DDA"/>
    <w:rsid w:val="00BC4CFC"/>
    <w:rsid w:val="00BD1294"/>
    <w:rsid w:val="00BD578B"/>
    <w:rsid w:val="00BE286A"/>
    <w:rsid w:val="00BE4F02"/>
    <w:rsid w:val="00BE7B27"/>
    <w:rsid w:val="00BE7BC4"/>
    <w:rsid w:val="00C025E2"/>
    <w:rsid w:val="00C1149B"/>
    <w:rsid w:val="00C16F19"/>
    <w:rsid w:val="00C2542C"/>
    <w:rsid w:val="00C27C3F"/>
    <w:rsid w:val="00C3401B"/>
    <w:rsid w:val="00C36B44"/>
    <w:rsid w:val="00C410FD"/>
    <w:rsid w:val="00C423F3"/>
    <w:rsid w:val="00C430EF"/>
    <w:rsid w:val="00C45060"/>
    <w:rsid w:val="00C506D5"/>
    <w:rsid w:val="00C52A53"/>
    <w:rsid w:val="00C61301"/>
    <w:rsid w:val="00C7260D"/>
    <w:rsid w:val="00C772DF"/>
    <w:rsid w:val="00C85B1E"/>
    <w:rsid w:val="00C86681"/>
    <w:rsid w:val="00C93E12"/>
    <w:rsid w:val="00CA25B7"/>
    <w:rsid w:val="00CA6EBE"/>
    <w:rsid w:val="00CB561D"/>
    <w:rsid w:val="00CD1D69"/>
    <w:rsid w:val="00CD23C5"/>
    <w:rsid w:val="00CD6CD6"/>
    <w:rsid w:val="00CE3A69"/>
    <w:rsid w:val="00CE4B1C"/>
    <w:rsid w:val="00CE7051"/>
    <w:rsid w:val="00CF19D1"/>
    <w:rsid w:val="00D06CF4"/>
    <w:rsid w:val="00D1420E"/>
    <w:rsid w:val="00D20F81"/>
    <w:rsid w:val="00D30473"/>
    <w:rsid w:val="00D33146"/>
    <w:rsid w:val="00D36B3C"/>
    <w:rsid w:val="00D36CD8"/>
    <w:rsid w:val="00D54EC4"/>
    <w:rsid w:val="00D60C99"/>
    <w:rsid w:val="00D62CD4"/>
    <w:rsid w:val="00D64B3E"/>
    <w:rsid w:val="00D65378"/>
    <w:rsid w:val="00D653F5"/>
    <w:rsid w:val="00D74103"/>
    <w:rsid w:val="00D75605"/>
    <w:rsid w:val="00D82117"/>
    <w:rsid w:val="00D84FD3"/>
    <w:rsid w:val="00D85617"/>
    <w:rsid w:val="00D94764"/>
    <w:rsid w:val="00D95A74"/>
    <w:rsid w:val="00D97804"/>
    <w:rsid w:val="00DA01A4"/>
    <w:rsid w:val="00DA7FCB"/>
    <w:rsid w:val="00DB30D9"/>
    <w:rsid w:val="00DB3B2E"/>
    <w:rsid w:val="00DB5549"/>
    <w:rsid w:val="00DB6525"/>
    <w:rsid w:val="00DC689C"/>
    <w:rsid w:val="00DD072F"/>
    <w:rsid w:val="00DD4CBE"/>
    <w:rsid w:val="00DD51DD"/>
    <w:rsid w:val="00DD58A3"/>
    <w:rsid w:val="00DD7CF2"/>
    <w:rsid w:val="00DD7F43"/>
    <w:rsid w:val="00DF2D41"/>
    <w:rsid w:val="00E00D0F"/>
    <w:rsid w:val="00E01341"/>
    <w:rsid w:val="00E03D8B"/>
    <w:rsid w:val="00E15CD9"/>
    <w:rsid w:val="00E17210"/>
    <w:rsid w:val="00E22E64"/>
    <w:rsid w:val="00E26984"/>
    <w:rsid w:val="00E33734"/>
    <w:rsid w:val="00E36175"/>
    <w:rsid w:val="00E36472"/>
    <w:rsid w:val="00E36DB0"/>
    <w:rsid w:val="00E36DEC"/>
    <w:rsid w:val="00E429DC"/>
    <w:rsid w:val="00E43064"/>
    <w:rsid w:val="00E4718D"/>
    <w:rsid w:val="00E47B1A"/>
    <w:rsid w:val="00E50134"/>
    <w:rsid w:val="00E53499"/>
    <w:rsid w:val="00E545DD"/>
    <w:rsid w:val="00E57010"/>
    <w:rsid w:val="00E61C6A"/>
    <w:rsid w:val="00E7078F"/>
    <w:rsid w:val="00E7562F"/>
    <w:rsid w:val="00E756AF"/>
    <w:rsid w:val="00E76C8B"/>
    <w:rsid w:val="00E80659"/>
    <w:rsid w:val="00E80896"/>
    <w:rsid w:val="00E85C23"/>
    <w:rsid w:val="00E90995"/>
    <w:rsid w:val="00E972FA"/>
    <w:rsid w:val="00EA48CE"/>
    <w:rsid w:val="00EA555F"/>
    <w:rsid w:val="00EA6D4E"/>
    <w:rsid w:val="00EC2E2E"/>
    <w:rsid w:val="00EC3808"/>
    <w:rsid w:val="00EC6B94"/>
    <w:rsid w:val="00ED4170"/>
    <w:rsid w:val="00ED4258"/>
    <w:rsid w:val="00EE26C6"/>
    <w:rsid w:val="00EE3036"/>
    <w:rsid w:val="00EF3999"/>
    <w:rsid w:val="00EF6623"/>
    <w:rsid w:val="00F03EDA"/>
    <w:rsid w:val="00F0656B"/>
    <w:rsid w:val="00F074BA"/>
    <w:rsid w:val="00F07938"/>
    <w:rsid w:val="00F148AB"/>
    <w:rsid w:val="00F15CFA"/>
    <w:rsid w:val="00F1665C"/>
    <w:rsid w:val="00F1707B"/>
    <w:rsid w:val="00F174D4"/>
    <w:rsid w:val="00F23780"/>
    <w:rsid w:val="00F23AA1"/>
    <w:rsid w:val="00F30580"/>
    <w:rsid w:val="00F305B1"/>
    <w:rsid w:val="00F32B66"/>
    <w:rsid w:val="00F35188"/>
    <w:rsid w:val="00F452BE"/>
    <w:rsid w:val="00F512FF"/>
    <w:rsid w:val="00F52519"/>
    <w:rsid w:val="00F527F5"/>
    <w:rsid w:val="00F53ECC"/>
    <w:rsid w:val="00F5507E"/>
    <w:rsid w:val="00F55C82"/>
    <w:rsid w:val="00F622C4"/>
    <w:rsid w:val="00F62EAE"/>
    <w:rsid w:val="00F63E68"/>
    <w:rsid w:val="00F6627E"/>
    <w:rsid w:val="00F74165"/>
    <w:rsid w:val="00F755C1"/>
    <w:rsid w:val="00F8141D"/>
    <w:rsid w:val="00F83104"/>
    <w:rsid w:val="00F83C5A"/>
    <w:rsid w:val="00F84F8C"/>
    <w:rsid w:val="00F902B3"/>
    <w:rsid w:val="00F92386"/>
    <w:rsid w:val="00FA23AF"/>
    <w:rsid w:val="00FB283C"/>
    <w:rsid w:val="00FB357C"/>
    <w:rsid w:val="00FB3F23"/>
    <w:rsid w:val="00FB444A"/>
    <w:rsid w:val="00FB6139"/>
    <w:rsid w:val="00FB6F8B"/>
    <w:rsid w:val="00FC143C"/>
    <w:rsid w:val="00FC477F"/>
    <w:rsid w:val="00FC5873"/>
    <w:rsid w:val="00FC58CB"/>
    <w:rsid w:val="00FC78BD"/>
    <w:rsid w:val="00FD21E3"/>
    <w:rsid w:val="00FD49D4"/>
    <w:rsid w:val="00FE38FE"/>
    <w:rsid w:val="00FE42EE"/>
    <w:rsid w:val="00FE581B"/>
    <w:rsid w:val="00FE66D5"/>
    <w:rsid w:val="00FF0C3F"/>
    <w:rsid w:val="00FF0CBA"/>
    <w:rsid w:val="00FF3A11"/>
    <w:rsid w:val="00FF64F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E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301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C2B0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1301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C613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2B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2B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1D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1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1D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D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D3"/>
    <w:rPr>
      <w:rFonts w:eastAsia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EE3036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public-profile-url">
    <w:name w:val="public-profile-url"/>
    <w:basedOn w:val="DefaultParagraphFont"/>
    <w:rsid w:val="00A9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fwilliamson38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linkedin.com/in/michael-williamson-baa384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3F06-AAA6-4B2C-A108-AB5AD9F4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2019-09-30T09:23:00Z</dcterms:created>
  <dcterms:modified xsi:type="dcterms:W3CDTF">2019-09-30T09:23:00Z</dcterms:modified>
</cp:coreProperties>
</file>