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DC2F" w14:textId="1536CC66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  <w:r>
        <w:rPr>
          <w:rFonts w:ascii="Roboto-Bold" w:hAnsi="Roboto-Bold" w:cs="Roboto-Bold"/>
          <w:b/>
          <w:bCs/>
          <w:color w:val="000000"/>
        </w:rPr>
        <w:t>References</w:t>
      </w:r>
    </w:p>
    <w:p w14:paraId="724C1F45" w14:textId="77777777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000000"/>
        </w:rPr>
      </w:pPr>
    </w:p>
    <w:p w14:paraId="04AEB603" w14:textId="772D8EBA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Roboto-Regular" w:hAnsi="Roboto-Regular" w:cs="Roboto-Regular"/>
          <w:color w:val="000000"/>
        </w:rPr>
        <w:t>American Psychological Association (2015). Guidelines for psychological practice with transgender and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gender nonconforming people. American Psychologist, 70(9), 832–864.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FF"/>
        </w:rPr>
        <w:t>http://dx.doi.org/10.1037/a0039906</w:t>
      </w:r>
      <w:r>
        <w:rPr>
          <w:rFonts w:ascii="TimesNewRomanPSMT" w:hAnsi="TimesNewRomanPSMT" w:cs="TimesNewRomanPSMT"/>
          <w:color w:val="000000"/>
        </w:rPr>
        <w:t>.</w:t>
      </w:r>
    </w:p>
    <w:p w14:paraId="7BE971D0" w14:textId="77777777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</w:p>
    <w:p w14:paraId="4C551595" w14:textId="1739BFF0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  <w:r>
        <w:rPr>
          <w:rFonts w:ascii="Roboto-Regular" w:hAnsi="Roboto-Regular" w:cs="Roboto-Regular"/>
          <w:color w:val="000000"/>
        </w:rPr>
        <w:t>Katz-Wise, S. L., Budge, S. L., Fugate, E., Flanagan, K., Touloumtzis, C., Rood, B., Perez-Brumer, A., &amp;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Leibowitz, S. (2017). Transactional pathways of transgender identity development in transgender and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gender nonconforming youth and caregivers from the trans youth family study. The International Journal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of Transgenderism, 18(3), 243-263.</w:t>
      </w:r>
    </w:p>
    <w:p w14:paraId="77E1A4E2" w14:textId="77777777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</w:p>
    <w:p w14:paraId="1D514B19" w14:textId="1495227E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  <w:proofErr w:type="spellStart"/>
      <w:r>
        <w:rPr>
          <w:rFonts w:ascii="Roboto-Regular" w:hAnsi="Roboto-Regular" w:cs="Roboto-Regular"/>
          <w:color w:val="000000"/>
        </w:rPr>
        <w:t>McBee</w:t>
      </w:r>
      <w:proofErr w:type="spellEnd"/>
      <w:r>
        <w:rPr>
          <w:rFonts w:ascii="Roboto-Regular" w:hAnsi="Roboto-Regular" w:cs="Roboto-Regular"/>
          <w:color w:val="000000"/>
        </w:rPr>
        <w:t>, C. (2013). Towards a more affirming perspective: contemporary psychodynamic practice with trans*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and gender non-conforming individuals. Advocates’ Forum, 12, 37–52.</w:t>
      </w:r>
    </w:p>
    <w:p w14:paraId="401DA9F8" w14:textId="77777777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</w:p>
    <w:p w14:paraId="1A5B25D4" w14:textId="20207B06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  <w:r>
        <w:rPr>
          <w:rFonts w:ascii="Roboto-Regular" w:hAnsi="Roboto-Regular" w:cs="Roboto-Regular"/>
          <w:color w:val="000000"/>
        </w:rPr>
        <w:t>What We Know. What does the scholarly research say about the effect of gender transition on transgender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well-being? Cornell University Public Policy Research Portal. Accessed November 28, 2020.</w:t>
      </w:r>
      <w:r>
        <w:rPr>
          <w:rFonts w:ascii="Roboto-Regular" w:hAnsi="Roboto-Regular" w:cs="Roboto-Regular"/>
          <w:color w:val="000000"/>
        </w:rPr>
        <w:t xml:space="preserve">  </w:t>
      </w:r>
      <w:r>
        <w:rPr>
          <w:rFonts w:ascii="Roboto-Regular" w:hAnsi="Roboto-Regular" w:cs="Roboto-Regular"/>
          <w:color w:val="000000"/>
        </w:rPr>
        <w:t>https://whatweknow.inequality.cornell.edu/topics/lgbt-equality/what-does-the-scholarly-research-say-aboutthe-well-being-of-transgender-people</w:t>
      </w:r>
    </w:p>
    <w:p w14:paraId="7EB635AB" w14:textId="77777777" w:rsidR="00940F2D" w:rsidRDefault="00940F2D" w:rsidP="00940F2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</w:rPr>
      </w:pPr>
    </w:p>
    <w:p w14:paraId="219987BB" w14:textId="7074C029" w:rsidR="007721B1" w:rsidRDefault="00940F2D" w:rsidP="00940F2D">
      <w:pPr>
        <w:autoSpaceDE w:val="0"/>
        <w:autoSpaceDN w:val="0"/>
        <w:adjustRightInd w:val="0"/>
        <w:spacing w:after="0" w:line="240" w:lineRule="auto"/>
      </w:pPr>
      <w:r>
        <w:rPr>
          <w:rFonts w:ascii="Roboto-Regular" w:hAnsi="Roboto-Regular" w:cs="Roboto-Regular"/>
          <w:color w:val="000000"/>
        </w:rPr>
        <w:t>World Professional Association for Transgender Health (WPATH). (</w:t>
      </w:r>
      <w:proofErr w:type="gramStart"/>
      <w:r>
        <w:rPr>
          <w:rFonts w:ascii="Roboto-Regular" w:hAnsi="Roboto-Regular" w:cs="Roboto-Regular"/>
          <w:color w:val="000000"/>
        </w:rPr>
        <w:t>in</w:t>
      </w:r>
      <w:proofErr w:type="gramEnd"/>
      <w:r>
        <w:rPr>
          <w:rFonts w:ascii="Roboto-Regular" w:hAnsi="Roboto-Regular" w:cs="Roboto-Regular"/>
          <w:color w:val="000000"/>
        </w:rPr>
        <w:t xml:space="preserve"> progress). Standards of care of the</w:t>
      </w:r>
      <w:r>
        <w:rPr>
          <w:rFonts w:ascii="Roboto-Regular" w:hAnsi="Roboto-Regular" w:cs="Roboto-Regular"/>
          <w:color w:val="000000"/>
        </w:rPr>
        <w:t xml:space="preserve"> </w:t>
      </w:r>
      <w:r>
        <w:rPr>
          <w:rFonts w:ascii="Roboto-Regular" w:hAnsi="Roboto-Regular" w:cs="Roboto-Regular"/>
          <w:color w:val="000000"/>
        </w:rPr>
        <w:t>health of transsexual, transgender, and gender nonconforming people. 8th Ed.</w:t>
      </w:r>
    </w:p>
    <w:sectPr w:rsidR="0077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2D"/>
    <w:rsid w:val="007721B1"/>
    <w:rsid w:val="0094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922A"/>
  <w15:chartTrackingRefBased/>
  <w15:docId w15:val="{22DEC01A-7FC0-4631-A7BF-5111F4A5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1</cp:revision>
  <dcterms:created xsi:type="dcterms:W3CDTF">2021-06-29T16:14:00Z</dcterms:created>
  <dcterms:modified xsi:type="dcterms:W3CDTF">2021-06-29T16:24:00Z</dcterms:modified>
</cp:coreProperties>
</file>