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1D87" w14:textId="77777777" w:rsidR="008A4EB2" w:rsidRDefault="008A4EB2" w:rsidP="008A4EB2">
      <w:r>
        <w:t>References</w:t>
      </w:r>
    </w:p>
    <w:p w14:paraId="2C794DFC" w14:textId="2344CF14" w:rsidR="008A4EB2" w:rsidRDefault="008A4EB2" w:rsidP="008A4EB2">
      <w:r>
        <w:t>Kernberg, O. F. (2016). The four basic components of psychoanalytic technique and derived psychoanalytic</w:t>
      </w:r>
      <w:r w:rsidR="00574FC3">
        <w:t xml:space="preserve"> </w:t>
      </w:r>
      <w:r>
        <w:t>psychotherapies. World Psychiatry, 15(3), 287–288. https://doi.org/10.1002/wps.20368</w:t>
      </w:r>
    </w:p>
    <w:p w14:paraId="009829B2" w14:textId="34957001" w:rsidR="008A4EB2" w:rsidRDefault="008A4EB2" w:rsidP="008A4EB2">
      <w:r>
        <w:t>Pérez-Rojas, A. E., Palma, B., Bhatia, A., Jackson, J., Norwood, E., Hayes, J. A., &amp; Gelso, C. J. (2017). The</w:t>
      </w:r>
      <w:r w:rsidR="00574FC3">
        <w:t xml:space="preserve"> </w:t>
      </w:r>
      <w:r>
        <w:t>development and initial validation of the Countertransference Management Scale. Psychotherapy, 54(3), 307–319. https://doi.org/10.1037/pst0000126</w:t>
      </w:r>
    </w:p>
    <w:p w14:paraId="19CE2306" w14:textId="3D128F4C" w:rsidR="008A4EB2" w:rsidRDefault="008A4EB2" w:rsidP="008A4EB2">
      <w:r>
        <w:t>Zelda G. Knight (2017) ‘If I leave home, who will take care of mum?’ Intergenerational transmission of</w:t>
      </w:r>
      <w:r w:rsidR="00574FC3">
        <w:t xml:space="preserve"> </w:t>
      </w:r>
      <w:r>
        <w:t>parental trauma through projective identification, The Scandinavian Psychoanalytic Review, 40:2, 119-128, DOI:10.1080/01062301.2018.1436217</w:t>
      </w:r>
    </w:p>
    <w:p w14:paraId="5D641C1E" w14:textId="65924CC4" w:rsidR="00B5164F" w:rsidRDefault="008A4EB2" w:rsidP="008A4EB2">
      <w:r>
        <w:t>Steele, K., Boon, S., &amp; Ph.D., H. O. V. D. (2016). Treating Trauma-Related Dissociation: A Practical, Integrative</w:t>
      </w:r>
      <w:r w:rsidR="00574FC3">
        <w:t xml:space="preserve"> </w:t>
      </w:r>
      <w:r>
        <w:t>Approach (Norton Series on Interpersonal Neurobiology) (1st ed.). W. W. Norton &amp; Company.</w:t>
      </w:r>
    </w:p>
    <w:sectPr w:rsidR="00B5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B2"/>
    <w:rsid w:val="00574FC3"/>
    <w:rsid w:val="008A4EB2"/>
    <w:rsid w:val="00B5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C9A6"/>
  <w15:chartTrackingRefBased/>
  <w15:docId w15:val="{F0D90059-C23B-4163-8CC9-FFC828F7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Cardaman</dc:creator>
  <cp:keywords/>
  <dc:description/>
  <cp:lastModifiedBy>Sandi Cardaman</cp:lastModifiedBy>
  <cp:revision>2</cp:revision>
  <dcterms:created xsi:type="dcterms:W3CDTF">2021-05-12T15:38:00Z</dcterms:created>
  <dcterms:modified xsi:type="dcterms:W3CDTF">2021-05-13T13:59:00Z</dcterms:modified>
</cp:coreProperties>
</file>