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774C" w14:textId="77777777" w:rsidR="00BB4EAF" w:rsidRPr="00BB4EAF" w:rsidRDefault="00BB4EAF" w:rsidP="00BB4EAF">
      <w:pPr>
        <w:spacing w:before="150" w:after="150" w:line="240" w:lineRule="auto"/>
        <w:outlineLvl w:val="2"/>
        <w:rPr>
          <w:rFonts w:ascii="raleway-semibold" w:eastAsia="Times New Roman" w:hAnsi="raleway-semibold" w:cs="Arial"/>
          <w:color w:val="E3007E"/>
          <w:kern w:val="0"/>
          <w:sz w:val="27"/>
          <w:szCs w:val="27"/>
          <w:lang w:eastAsia="fr-FR"/>
          <w14:ligatures w14:val="none"/>
        </w:rPr>
      </w:pPr>
      <w:r w:rsidRPr="00BB4EAF">
        <w:rPr>
          <w:rFonts w:ascii="raleway-semibold" w:eastAsia="Times New Roman" w:hAnsi="raleway-semibold" w:cs="Arial"/>
          <w:color w:val="E3007E"/>
          <w:kern w:val="0"/>
          <w:sz w:val="27"/>
          <w:szCs w:val="27"/>
          <w:lang w:eastAsia="fr-FR"/>
          <w14:ligatures w14:val="none"/>
        </w:rPr>
        <w:t>Le programme</w:t>
      </w:r>
    </w:p>
    <w:p w14:paraId="62CE6F28" w14:textId="77777777" w:rsidR="00BB4EAF" w:rsidRPr="00BB4EAF" w:rsidRDefault="00BB4EAF" w:rsidP="00BB4EAF">
      <w:pPr>
        <w:spacing w:after="0" w:line="240" w:lineRule="auto"/>
        <w:rPr>
          <w:rFonts w:ascii="Arial" w:eastAsia="Times New Roman" w:hAnsi="Arial" w:cs="Arial"/>
          <w:color w:val="5A545A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noProof/>
          <w:color w:val="5A545A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inline distT="0" distB="0" distL="0" distR="0" wp14:anchorId="36DC9B41" wp14:editId="483CE6AD">
                <wp:extent cx="304800" cy="304800"/>
                <wp:effectExtent l="0" t="0" r="0" b="0"/>
                <wp:docPr id="65467481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C042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8B357D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La formation se compose de 5 modules, complétés par 1 période en entreprise.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Période d'intégration. 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Accueil, présentation des objectifs de formation, connaissance de l'environnement professionnel, sensibilisation à la cybersécurité, au développement durable et à l'apprentissage et outils collaboratifs (1 semaine). </w:t>
      </w:r>
    </w:p>
    <w:p w14:paraId="0B8FBBBA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242194B5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Module 1. Produire des documents professionnels courants : 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production de documents professionnels courants à l'aide des outils bureautiques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(3 semaines)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 </w:t>
      </w:r>
    </w:p>
    <w:p w14:paraId="375297D4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76978311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Module 2. Assurer la communication écrite et orale des informations :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communication écrite et orale des informations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(4 semaines). </w:t>
      </w:r>
    </w:p>
    <w:p w14:paraId="2D8C2853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74F3C972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Module 3. Assister une équipe dans l'organisation de ses activités : 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planification des activités d’une équipe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 (2 semaines)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 </w:t>
      </w:r>
    </w:p>
    <w:p w14:paraId="47841DB0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3273CBC5" w14:textId="12008446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Module 4. Assurer l'accueil et la prise en charge administrative du patient ou de l'usager :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identification des publics des secteurs sanitaire, médico-social et social et compréhension de l'environnement professionnel - accueil et orientation du public dans un service sanitaire, médico-social et social - planification et gestion des rendez-vous de patients ou d'usagers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 (5 semaines)</w:t>
      </w:r>
    </w:p>
    <w:p w14:paraId="1F5D0E73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50000900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Module 5. Traiter les dossiers et coordonner les opérations liées au parcours du patient ou de l'usager :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Retranscription des informations à caractère médical ou social - suivi et mise à jour des dossiers et coordination des opérations liées au parcours du patient ou de l'usager - réalisation et actualisation des tableaux de suivi dans le secteur sanitaire -  médico-social ou social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(5 semaines).</w:t>
      </w:r>
    </w:p>
    <w:p w14:paraId="2C6619D2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63F95871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color w:val="ED7D31" w:themeColor="accent2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color w:val="ED7D31" w:themeColor="accent2"/>
          <w:kern w:val="0"/>
          <w:sz w:val="24"/>
          <w:szCs w:val="24"/>
          <w:lang w:eastAsia="fr-FR"/>
          <w14:ligatures w14:val="none"/>
        </w:rPr>
        <w:t>Période en entreprise (6 semaines).</w:t>
      </w:r>
    </w:p>
    <w:p w14:paraId="6FC2C801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1E7FD037" w14:textId="678B7C6E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Période de certification (1 semaine).</w:t>
      </w:r>
    </w:p>
    <w:p w14:paraId="28639F94" w14:textId="77777777" w:rsidR="00BB4EAF" w:rsidRPr="00BB4EAF" w:rsidRDefault="00BB4EAF" w:rsidP="00BB4EAF">
      <w:pPr>
        <w:spacing w:before="150" w:after="150" w:line="240" w:lineRule="auto"/>
        <w:outlineLvl w:val="4"/>
        <w:rPr>
          <w:rFonts w:ascii="Arial" w:eastAsia="Times New Roman" w:hAnsi="Arial" w:cs="Arial"/>
          <w:b/>
          <w:bCs/>
          <w:caps/>
          <w:color w:val="ED7D31" w:themeColor="accent2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caps/>
          <w:color w:val="ED7D31" w:themeColor="accent2"/>
          <w:kern w:val="0"/>
          <w:sz w:val="24"/>
          <w:szCs w:val="24"/>
          <w:lang w:eastAsia="fr-FR"/>
          <w14:ligatures w14:val="none"/>
        </w:rPr>
        <w:t>CERTIFICATION</w:t>
      </w:r>
    </w:p>
    <w:p w14:paraId="10EDC331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L'ensemble des modules (5 au total) permet d'accéder au titre professionnel de niveau 4 (bac) de secrétaire assistant/e médico-social/e.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Des qualifications partielles, sous forme de certificats de compétences professionnelles (CCP), peuvent être obtenues en suivant un ou plusieurs modules : </w:t>
      </w:r>
    </w:p>
    <w:p w14:paraId="0C65DACA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CCP/ Bloc de compétences :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Assister une équipe dans la communication des informations et l'organisation des activités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= module 1  + module 2 + module 3</w:t>
      </w:r>
    </w:p>
    <w:p w14:paraId="3A871C66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lastRenderedPageBreak/>
        <w:t>CCP/ Blocs de compétences :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Assurer l'accueil et la prise en charge administrative du patient ou de l'usager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= module 4</w:t>
      </w:r>
    </w:p>
    <w:p w14:paraId="6C59448D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CCP/ Blocs de compétences : 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Traiter les dossiers et coordonner les opérations liées au parcours du patient ou de l'usager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= module 5 </w:t>
      </w:r>
    </w:p>
    <w:p w14:paraId="37A7CAB6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</w:p>
    <w:p w14:paraId="3B187AC4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 partir de l'obtention d'un CCP, vous pouvez vous présenter aux autres CCP pour obtenir le titre professionnel dans la limite de la durée de validité du titre</w:t>
      </w:r>
    </w:p>
    <w:p w14:paraId="352A7218" w14:textId="77777777" w:rsidR="00BB4EAF" w:rsidRPr="00BB4EAF" w:rsidRDefault="00BB4EAF" w:rsidP="00BB4EAF">
      <w:pPr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ED7D31" w:themeColor="accent2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color w:val="ED7D31" w:themeColor="accent2"/>
          <w:kern w:val="0"/>
          <w:sz w:val="24"/>
          <w:szCs w:val="24"/>
          <w:lang w:eastAsia="fr-FR"/>
          <w14:ligatures w14:val="none"/>
        </w:rPr>
        <w:t>L'admission</w:t>
      </w:r>
    </w:p>
    <w:p w14:paraId="3867C1BC" w14:textId="77777777" w:rsidR="00BB4EAF" w:rsidRPr="00BB4EAF" w:rsidRDefault="00BB4EAF" w:rsidP="00BB4EA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inline distT="0" distB="0" distL="0" distR="0" wp14:anchorId="636A616C" wp14:editId="03285FA1">
                <wp:extent cx="304800" cy="304800"/>
                <wp:effectExtent l="0" t="0" r="0" b="0"/>
                <wp:docPr id="91908845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631F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8019EB" w14:textId="77777777" w:rsidR="00BB4EAF" w:rsidRPr="00BB4EAF" w:rsidRDefault="00BB4EAF" w:rsidP="00BB4EA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Prérequis</w:t>
      </w:r>
    </w:p>
    <w:p w14:paraId="706F374B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Niveau classe de première, terminale ou équivalent.</w:t>
      </w:r>
    </w:p>
    <w:p w14:paraId="75A919E0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Connaissances des fonctions de base du traitement de texte et du tableur, maîtrise de l'orthographe et de la syntaxe.</w:t>
      </w:r>
    </w:p>
    <w:p w14:paraId="73529A49" w14:textId="77777777" w:rsidR="00BB4EAF" w:rsidRPr="00BB4EAF" w:rsidRDefault="00BB4EAF" w:rsidP="00BB4EA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Accès à la formation</w:t>
      </w:r>
    </w:p>
    <w:p w14:paraId="4D34B88F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Selon le dispositif d'accès à la prestation, ses modalités peuvent comporter une ou plusieurs des étapes suivantes :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  <w:t>- information individuelle ou collective,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  <w:t>- dossier de demande de formation,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  <w:t>- identification, voire évaluation des acquis,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  <w:t xml:space="preserve">- entretien individuel de conseil en formation = </w:t>
      </w: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sélection en septembre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E852424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7D42D3E2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color w:val="ED7D31" w:themeColor="accent2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  <w:t>de façon à définir le parcours le plus adapté entre un parcours standard, un parcours raccourci ou un parcours renforcé.</w:t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</w: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br/>
      </w:r>
      <w:r w:rsidRPr="00BB4EAF">
        <w:rPr>
          <w:rFonts w:ascii="Arial" w:eastAsia="Times New Roman" w:hAnsi="Arial" w:cs="Arial"/>
          <w:b/>
          <w:bCs/>
          <w:color w:val="ED7D31" w:themeColor="accent2"/>
          <w:kern w:val="0"/>
          <w:sz w:val="24"/>
          <w:szCs w:val="24"/>
          <w:lang w:eastAsia="fr-FR"/>
          <w14:ligatures w14:val="none"/>
        </w:rPr>
        <w:t xml:space="preserve">Ouverture de la session de formation : </w:t>
      </w:r>
    </w:p>
    <w:p w14:paraId="42F5E2B9" w14:textId="13674EB3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15 janvier 2024 au 30 juin 2024</w:t>
      </w:r>
    </w:p>
    <w:p w14:paraId="6E07A4F4" w14:textId="77777777" w:rsidR="00BB4EAF" w:rsidRPr="00BB4EAF" w:rsidRDefault="00BB4EAF" w:rsidP="00BB4EA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Accessibilité aux PSH</w:t>
      </w:r>
    </w:p>
    <w:p w14:paraId="36500500" w14:textId="6D31688B" w:rsidR="00BB4EAF" w:rsidRDefault="00BB4EA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B4EAF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Pour les personnes en situation de handicap, un accompagnement spécifique peut être engagé pour faciliter leur parcours. </w:t>
      </w:r>
    </w:p>
    <w:p w14:paraId="520B528E" w14:textId="327D2A2E" w:rsidR="00DE003F" w:rsidRPr="00DE003F" w:rsidRDefault="00DE003F" w:rsidP="00BB4EAF">
      <w:pPr>
        <w:spacing w:after="150" w:line="240" w:lineRule="auto"/>
        <w:rPr>
          <w:rFonts w:ascii="Arial" w:eastAsia="Times New Roman" w:hAnsi="Arial" w:cs="Arial"/>
          <w:b/>
          <w:bCs/>
          <w:color w:val="ED7D31" w:themeColor="accent2"/>
          <w:kern w:val="0"/>
          <w:sz w:val="24"/>
          <w:szCs w:val="24"/>
          <w:lang w:eastAsia="fr-FR"/>
          <w14:ligatures w14:val="none"/>
        </w:rPr>
      </w:pPr>
      <w:r w:rsidRPr="00DE003F">
        <w:rPr>
          <w:rFonts w:ascii="Arial" w:eastAsia="Times New Roman" w:hAnsi="Arial" w:cs="Arial"/>
          <w:b/>
          <w:bCs/>
          <w:color w:val="ED7D31" w:themeColor="accent2"/>
          <w:kern w:val="0"/>
          <w:sz w:val="24"/>
          <w:szCs w:val="24"/>
          <w:lang w:eastAsia="fr-FR"/>
          <w14:ligatures w14:val="none"/>
        </w:rPr>
        <w:t>Prix :</w:t>
      </w:r>
    </w:p>
    <w:p w14:paraId="42C407A5" w14:textId="4F4EF048" w:rsidR="00DE003F" w:rsidRPr="00BB4EAF" w:rsidRDefault="00DE003F" w:rsidP="00BB4EAF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6500 euros</w:t>
      </w:r>
    </w:p>
    <w:p w14:paraId="4482E9FE" w14:textId="77777777" w:rsidR="00BB4EAF" w:rsidRDefault="00BB4EAF" w:rsidP="00BB4EAF">
      <w:pPr>
        <w:spacing w:after="150" w:line="240" w:lineRule="auto"/>
        <w:rPr>
          <w:rFonts w:ascii="Arial" w:eastAsia="Times New Roman" w:hAnsi="Arial" w:cs="Arial"/>
          <w:color w:val="5A545A"/>
          <w:kern w:val="0"/>
          <w:sz w:val="24"/>
          <w:szCs w:val="24"/>
          <w:lang w:eastAsia="fr-FR"/>
          <w14:ligatures w14:val="none"/>
        </w:rPr>
      </w:pPr>
    </w:p>
    <w:p w14:paraId="50AA5945" w14:textId="77777777" w:rsidR="00BB4EAF" w:rsidRDefault="00BB4EAF" w:rsidP="00BB4EAF">
      <w:pPr>
        <w:spacing w:after="150" w:line="240" w:lineRule="auto"/>
        <w:rPr>
          <w:rFonts w:ascii="Arial" w:eastAsia="Times New Roman" w:hAnsi="Arial" w:cs="Arial"/>
          <w:color w:val="5A545A"/>
          <w:kern w:val="0"/>
          <w:sz w:val="24"/>
          <w:szCs w:val="24"/>
          <w:lang w:eastAsia="fr-FR"/>
          <w14:ligatures w14:val="none"/>
        </w:rPr>
      </w:pPr>
    </w:p>
    <w:p w14:paraId="65EB9309" w14:textId="77777777" w:rsidR="00BB4EAF" w:rsidRPr="00BB4EAF" w:rsidRDefault="00BB4EAF" w:rsidP="00BB4EAF">
      <w:pPr>
        <w:spacing w:after="150" w:line="240" w:lineRule="auto"/>
        <w:rPr>
          <w:rFonts w:ascii="Arial" w:eastAsia="Times New Roman" w:hAnsi="Arial" w:cs="Arial"/>
          <w:color w:val="5A545A"/>
          <w:kern w:val="0"/>
          <w:sz w:val="24"/>
          <w:szCs w:val="24"/>
          <w:lang w:eastAsia="fr-FR"/>
          <w14:ligatures w14:val="none"/>
        </w:rPr>
      </w:pPr>
    </w:p>
    <w:p w14:paraId="6ABF575B" w14:textId="77777777" w:rsidR="00BB4EAF" w:rsidRDefault="00BB4EAF"/>
    <w:sectPr w:rsidR="00BB4E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F36E" w14:textId="77777777" w:rsidR="003C4D1E" w:rsidRDefault="003C4D1E" w:rsidP="00BB4EAF">
      <w:pPr>
        <w:spacing w:after="0" w:line="240" w:lineRule="auto"/>
      </w:pPr>
      <w:r>
        <w:separator/>
      </w:r>
    </w:p>
  </w:endnote>
  <w:endnote w:type="continuationSeparator" w:id="0">
    <w:p w14:paraId="6AA264C2" w14:textId="77777777" w:rsidR="003C4D1E" w:rsidRDefault="003C4D1E" w:rsidP="00BB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semibold">
    <w:altName w:val="Raleway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E871" w14:textId="77777777" w:rsidR="003C4D1E" w:rsidRDefault="003C4D1E" w:rsidP="00BB4EAF">
      <w:pPr>
        <w:spacing w:after="0" w:line="240" w:lineRule="auto"/>
      </w:pPr>
      <w:r>
        <w:separator/>
      </w:r>
    </w:p>
  </w:footnote>
  <w:footnote w:type="continuationSeparator" w:id="0">
    <w:p w14:paraId="6E44B4A5" w14:textId="77777777" w:rsidR="003C4D1E" w:rsidRDefault="003C4D1E" w:rsidP="00BB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C420" w14:textId="30513955" w:rsidR="00BB4EAF" w:rsidRPr="00BB4EAF" w:rsidRDefault="00BB4EAF" w:rsidP="00BB4EAF">
    <w:pPr>
      <w:pStyle w:val="En-tte"/>
      <w:jc w:val="center"/>
      <w:rPr>
        <w:rFonts w:ascii="Arial" w:hAnsi="Arial" w:cs="Arial"/>
        <w:sz w:val="32"/>
        <w:szCs w:val="32"/>
      </w:rPr>
    </w:pPr>
    <w:r w:rsidRPr="00BB4EAF">
      <w:rPr>
        <w:rFonts w:ascii="Arial" w:hAnsi="Arial" w:cs="Arial"/>
        <w:sz w:val="32"/>
        <w:szCs w:val="32"/>
      </w:rPr>
      <w:t>Formation  TP - Secrétaire assistant médico-social</w:t>
    </w:r>
  </w:p>
  <w:p w14:paraId="2B176019" w14:textId="3C30E37F" w:rsidR="00BB4EAF" w:rsidRDefault="00BB4EAF" w:rsidP="00BB4EAF">
    <w:pPr>
      <w:pStyle w:val="En-tte"/>
      <w:jc w:val="center"/>
    </w:pPr>
    <w:r w:rsidRPr="00BB4EAF">
      <w:rPr>
        <w:rFonts w:ascii="Arial" w:hAnsi="Arial" w:cs="Arial"/>
        <w:caps/>
        <w:sz w:val="32"/>
        <w:szCs w:val="32"/>
        <w:shd w:val="clear" w:color="auto" w:fill="FFFFFF"/>
      </w:rPr>
      <w:t>RNCP36805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AF"/>
    <w:rsid w:val="003C4D1E"/>
    <w:rsid w:val="006608EB"/>
    <w:rsid w:val="00BB4EAF"/>
    <w:rsid w:val="00D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A12D"/>
  <w15:chartTrackingRefBased/>
  <w15:docId w15:val="{AD27306D-5A72-47A4-8B23-D3083814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EAF"/>
  </w:style>
  <w:style w:type="paragraph" w:styleId="Pieddepage">
    <w:name w:val="footer"/>
    <w:basedOn w:val="Normal"/>
    <w:link w:val="PieddepageCar"/>
    <w:uiPriority w:val="99"/>
    <w:unhideWhenUsed/>
    <w:rsid w:val="00BB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4511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520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Casenave</dc:creator>
  <cp:keywords/>
  <dc:description/>
  <cp:lastModifiedBy>Thierry Casenave</cp:lastModifiedBy>
  <cp:revision>2</cp:revision>
  <dcterms:created xsi:type="dcterms:W3CDTF">2023-06-30T12:34:00Z</dcterms:created>
  <dcterms:modified xsi:type="dcterms:W3CDTF">2023-06-30T12:47:00Z</dcterms:modified>
</cp:coreProperties>
</file>