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0098" w14:textId="3186488C" w:rsidR="009F5077" w:rsidRPr="004C1E61" w:rsidRDefault="005A5DA8" w:rsidP="004C1E61">
      <w:pPr>
        <w:ind w:left="-567"/>
        <w:rPr>
          <w:b/>
          <w:color w:val="4472C4" w:themeColor="accent1"/>
          <w:sz w:val="36"/>
          <w:szCs w:val="44"/>
        </w:rPr>
      </w:pPr>
      <w:bookmarkStart w:id="0" w:name="_GoBack"/>
      <w:bookmarkEnd w:id="0"/>
      <w:r>
        <w:object w:dxaOrig="1440" w:dyaOrig="1440" w14:anchorId="3249999E">
          <v:rect id="_x0000_s1026" alt="" style="position:absolute;left:0;text-align:left;margin-left:1.25pt;margin-top:0;width:127.7pt;height:54pt;z-index:-251658752;mso-wrap-edited:f;mso-width-percent:0;mso-height-percent:0;mso-width-percent:0;mso-height-percent:0" o:preferrelative="t" wrapcoords="-127 0 -127 21300 21600 21300 21600 0 -127 0" stroked="f">
            <v:imagedata r:id="rId5" o:title=""/>
            <w10:wrap type="tight"/>
          </v:rect>
          <o:OLEObject Type="Embed" ProgID="StaticMetafile" ShapeID="_x0000_s1026" DrawAspect="Content" ObjectID="_1652337169" r:id="rId6"/>
        </w:object>
      </w:r>
      <w:r w:rsidR="009F5077" w:rsidRPr="00CB4850">
        <w:rPr>
          <w:b/>
          <w:color w:val="4472C4" w:themeColor="accent1"/>
          <w:sz w:val="36"/>
          <w:szCs w:val="44"/>
        </w:rPr>
        <w:t xml:space="preserve">SQUASH ACT </w:t>
      </w:r>
      <w:r w:rsidR="009F5077" w:rsidRPr="00CB4850">
        <w:rPr>
          <w:b/>
          <w:bCs/>
          <w:color w:val="4472C4" w:themeColor="accent1"/>
          <w:sz w:val="36"/>
          <w:szCs w:val="44"/>
        </w:rPr>
        <w:t xml:space="preserve">COVID-19 </w:t>
      </w:r>
      <w:r w:rsidR="00CB4850">
        <w:rPr>
          <w:b/>
          <w:bCs/>
          <w:color w:val="4472C4" w:themeColor="accent1"/>
          <w:sz w:val="36"/>
          <w:szCs w:val="44"/>
        </w:rPr>
        <w:t xml:space="preserve">WODEN SQUASH CENTRE PLAYER </w:t>
      </w:r>
      <w:r w:rsidR="009F5077" w:rsidRPr="00CB4850">
        <w:rPr>
          <w:b/>
          <w:bCs/>
          <w:color w:val="4472C4" w:themeColor="accent1"/>
          <w:sz w:val="36"/>
          <w:szCs w:val="44"/>
        </w:rPr>
        <w:t>AGREEMENT</w:t>
      </w:r>
      <w:r w:rsidR="00CB4850">
        <w:rPr>
          <w:b/>
          <w:bCs/>
          <w:color w:val="4472C4" w:themeColor="accent1"/>
          <w:sz w:val="36"/>
          <w:szCs w:val="44"/>
        </w:rPr>
        <w:t xml:space="preserve"> </w:t>
      </w:r>
    </w:p>
    <w:p w14:paraId="1B53ED54" w14:textId="77777777" w:rsidR="004C1E61" w:rsidRDefault="004C1E61" w:rsidP="00CB4850">
      <w:pPr>
        <w:pStyle w:val="Bullet1"/>
        <w:numPr>
          <w:ilvl w:val="0"/>
          <w:numId w:val="0"/>
        </w:numPr>
        <w:ind w:right="141"/>
        <w:rPr>
          <w:sz w:val="24"/>
          <w:szCs w:val="22"/>
        </w:rPr>
      </w:pPr>
    </w:p>
    <w:p w14:paraId="5976959A" w14:textId="41A87B37" w:rsidR="008968BD" w:rsidRPr="004C1E61" w:rsidRDefault="008968BD" w:rsidP="00CB4850">
      <w:pPr>
        <w:pStyle w:val="Bullet1"/>
        <w:numPr>
          <w:ilvl w:val="0"/>
          <w:numId w:val="0"/>
        </w:numPr>
        <w:ind w:right="141"/>
        <w:rPr>
          <w:sz w:val="22"/>
          <w:szCs w:val="22"/>
        </w:rPr>
      </w:pPr>
      <w:r w:rsidRPr="004C1E61">
        <w:rPr>
          <w:sz w:val="22"/>
          <w:szCs w:val="22"/>
        </w:rPr>
        <w:t xml:space="preserve">It is a requirement </w:t>
      </w:r>
      <w:r w:rsidR="004C1E61">
        <w:rPr>
          <w:sz w:val="22"/>
          <w:szCs w:val="22"/>
        </w:rPr>
        <w:t>that</w:t>
      </w:r>
      <w:r w:rsidRPr="004C1E61">
        <w:rPr>
          <w:sz w:val="22"/>
          <w:szCs w:val="22"/>
        </w:rPr>
        <w:t xml:space="preserve"> </w:t>
      </w:r>
      <w:r w:rsidR="00CB4850" w:rsidRPr="004C1E61">
        <w:rPr>
          <w:sz w:val="22"/>
          <w:szCs w:val="22"/>
        </w:rPr>
        <w:t xml:space="preserve">any person </w:t>
      </w:r>
      <w:r w:rsidRPr="004C1E61">
        <w:rPr>
          <w:sz w:val="22"/>
          <w:szCs w:val="22"/>
        </w:rPr>
        <w:t xml:space="preserve">entering the Woden Squash Centre </w:t>
      </w:r>
      <w:r w:rsidR="004C1E61">
        <w:rPr>
          <w:sz w:val="22"/>
          <w:szCs w:val="22"/>
        </w:rPr>
        <w:t>signs</w:t>
      </w:r>
      <w:r w:rsidRPr="004C1E61">
        <w:rPr>
          <w:sz w:val="22"/>
          <w:szCs w:val="22"/>
        </w:rPr>
        <w:t xml:space="preserve"> this agreement and </w:t>
      </w:r>
      <w:r w:rsidR="004C1E61">
        <w:rPr>
          <w:sz w:val="22"/>
          <w:szCs w:val="22"/>
        </w:rPr>
        <w:t xml:space="preserve">provides </w:t>
      </w:r>
      <w:r w:rsidRPr="004C1E61">
        <w:rPr>
          <w:sz w:val="22"/>
          <w:szCs w:val="22"/>
        </w:rPr>
        <w:t xml:space="preserve">contact details. Squash ACT will retain this agreement </w:t>
      </w:r>
      <w:r w:rsidR="00CB4850" w:rsidRPr="004C1E61">
        <w:rPr>
          <w:sz w:val="22"/>
          <w:szCs w:val="22"/>
        </w:rPr>
        <w:t>until advised by ACT health authorities it is no longer required.</w:t>
      </w:r>
    </w:p>
    <w:p w14:paraId="161D6082" w14:textId="21D5DAD9" w:rsidR="006378EA" w:rsidRPr="004C1E61" w:rsidRDefault="008968BD" w:rsidP="008968BD">
      <w:pPr>
        <w:pStyle w:val="Bullet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Squash ACT e</w:t>
      </w:r>
      <w:r w:rsidR="006378EA" w:rsidRPr="004C1E61">
        <w:rPr>
          <w:rFonts w:ascii="Calibri" w:hAnsi="Calibri" w:cs="Calibri"/>
          <w:sz w:val="22"/>
          <w:szCs w:val="22"/>
        </w:rPr>
        <w:t>ndorse</w:t>
      </w:r>
      <w:r w:rsidRPr="004C1E61">
        <w:rPr>
          <w:rFonts w:ascii="Calibri" w:hAnsi="Calibri" w:cs="Calibri"/>
          <w:sz w:val="22"/>
          <w:szCs w:val="22"/>
        </w:rPr>
        <w:t>s</w:t>
      </w:r>
      <w:r w:rsidR="006378EA" w:rsidRPr="004C1E61">
        <w:rPr>
          <w:rFonts w:ascii="Calibri" w:hAnsi="Calibri" w:cs="Calibri"/>
          <w:sz w:val="22"/>
          <w:szCs w:val="22"/>
        </w:rPr>
        <w:t xml:space="preserve"> </w:t>
      </w:r>
      <w:r w:rsidRPr="004C1E61">
        <w:rPr>
          <w:rFonts w:ascii="Calibri" w:hAnsi="Calibri" w:cs="Calibri"/>
          <w:sz w:val="22"/>
          <w:szCs w:val="22"/>
        </w:rPr>
        <w:t>the Commonwealth G</w:t>
      </w:r>
      <w:r w:rsidR="006378EA" w:rsidRPr="004C1E61">
        <w:rPr>
          <w:rFonts w:ascii="Calibri" w:hAnsi="Calibri" w:cs="Calibri"/>
          <w:sz w:val="22"/>
          <w:szCs w:val="22"/>
        </w:rPr>
        <w:t>overnment COVID-Safe app and encourage</w:t>
      </w:r>
      <w:r w:rsidRPr="004C1E61">
        <w:rPr>
          <w:rFonts w:ascii="Calibri" w:hAnsi="Calibri" w:cs="Calibri"/>
          <w:sz w:val="22"/>
          <w:szCs w:val="22"/>
        </w:rPr>
        <w:t>s</w:t>
      </w:r>
      <w:r w:rsidR="006378EA" w:rsidRPr="004C1E61">
        <w:rPr>
          <w:rFonts w:ascii="Calibri" w:hAnsi="Calibri" w:cs="Calibri"/>
          <w:sz w:val="22"/>
          <w:szCs w:val="22"/>
        </w:rPr>
        <w:t xml:space="preserve"> players, coaches, members, volunteers and families to download and use app.</w:t>
      </w:r>
    </w:p>
    <w:p w14:paraId="698696DD" w14:textId="6F6E9640" w:rsidR="004C1E61" w:rsidRDefault="00CB4850" w:rsidP="004C1E61">
      <w:pPr>
        <w:pStyle w:val="Bullet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4C1E61">
        <w:rPr>
          <w:sz w:val="22"/>
          <w:szCs w:val="22"/>
        </w:rPr>
        <w:t xml:space="preserve">By signing this agreement for entry to the Woden Squash Centre and using its facilities and courts, </w:t>
      </w:r>
      <w:r w:rsidRPr="004C1E61">
        <w:rPr>
          <w:b/>
          <w:sz w:val="22"/>
          <w:szCs w:val="22"/>
        </w:rPr>
        <w:t>I fully agree to the following and provide my contact details below.</w:t>
      </w:r>
      <w:r w:rsidRPr="004C1E61">
        <w:rPr>
          <w:rFonts w:ascii="Calibri" w:hAnsi="Calibri" w:cs="Calibri"/>
          <w:sz w:val="22"/>
          <w:szCs w:val="22"/>
        </w:rPr>
        <w:t xml:space="preserve"> </w:t>
      </w:r>
    </w:p>
    <w:p w14:paraId="00870DD0" w14:textId="77777777" w:rsidR="004C1E61" w:rsidRPr="004C1E61" w:rsidRDefault="004C1E61" w:rsidP="004C1E61">
      <w:pPr>
        <w:pStyle w:val="Bullet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2BB430F2" w14:textId="1C32256A" w:rsidR="006378EA" w:rsidRPr="004C1E61" w:rsidRDefault="00CB4850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>Not enter if</w:t>
      </w:r>
      <w:r w:rsidR="006378EA" w:rsidRPr="004C1E61">
        <w:rPr>
          <w:rFonts w:ascii="Calibri" w:hAnsi="Calibri" w:cs="Calibri"/>
          <w:sz w:val="22"/>
          <w:szCs w:val="22"/>
        </w:rPr>
        <w:t xml:space="preserve"> unwell </w:t>
      </w:r>
      <w:r w:rsidRPr="004C1E61">
        <w:rPr>
          <w:rFonts w:ascii="Calibri" w:hAnsi="Calibri" w:cs="Calibri"/>
          <w:sz w:val="22"/>
          <w:szCs w:val="22"/>
        </w:rPr>
        <w:t>or</w:t>
      </w:r>
      <w:r w:rsidR="008968BD" w:rsidRPr="004C1E61">
        <w:rPr>
          <w:rFonts w:ascii="Calibri" w:hAnsi="Calibri" w:cs="Calibri"/>
          <w:sz w:val="22"/>
          <w:szCs w:val="22"/>
        </w:rPr>
        <w:t xml:space="preserve"> </w:t>
      </w:r>
      <w:r w:rsidR="004C1E61">
        <w:rPr>
          <w:rFonts w:ascii="Calibri" w:hAnsi="Calibri" w:cs="Calibri"/>
          <w:sz w:val="22"/>
          <w:szCs w:val="22"/>
        </w:rPr>
        <w:t>have</w:t>
      </w:r>
      <w:r w:rsidR="008968BD" w:rsidRPr="004C1E61">
        <w:rPr>
          <w:rFonts w:ascii="Calibri" w:hAnsi="Calibri" w:cs="Calibri"/>
          <w:sz w:val="22"/>
          <w:szCs w:val="22"/>
        </w:rPr>
        <w:t xml:space="preserve"> been in contact with anyone</w:t>
      </w:r>
      <w:r w:rsidRPr="004C1E61">
        <w:rPr>
          <w:rFonts w:ascii="Calibri" w:hAnsi="Calibri" w:cs="Calibri"/>
          <w:sz w:val="22"/>
          <w:szCs w:val="22"/>
        </w:rPr>
        <w:t xml:space="preserve"> with COVID-</w:t>
      </w:r>
      <w:r w:rsidR="004C1E61" w:rsidRPr="004C1E61">
        <w:rPr>
          <w:rFonts w:ascii="Calibri" w:hAnsi="Calibri" w:cs="Calibri"/>
          <w:sz w:val="22"/>
          <w:szCs w:val="22"/>
        </w:rPr>
        <w:t>like symptoms (including any signs/symptoms of cold, flu, COVID-19 or other illness).</w:t>
      </w:r>
    </w:p>
    <w:p w14:paraId="4BF9ED41" w14:textId="1B520185" w:rsidR="00CB4850" w:rsidRPr="004C1E61" w:rsidRDefault="00CB4850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 xml:space="preserve">Leave the centre immediately </w:t>
      </w:r>
      <w:r w:rsidR="004C1E61" w:rsidRPr="004C1E61">
        <w:rPr>
          <w:rFonts w:ascii="Calibri" w:hAnsi="Calibri" w:cs="Calibri"/>
          <w:sz w:val="22"/>
          <w:szCs w:val="22"/>
        </w:rPr>
        <w:t xml:space="preserve">if displaying any </w:t>
      </w:r>
      <w:r w:rsidR="004C1E61">
        <w:rPr>
          <w:rFonts w:ascii="Calibri" w:hAnsi="Calibri" w:cs="Calibri"/>
          <w:sz w:val="22"/>
          <w:szCs w:val="22"/>
        </w:rPr>
        <w:t xml:space="preserve">COVID-like </w:t>
      </w:r>
      <w:r w:rsidR="004C1E61" w:rsidRPr="004C1E61">
        <w:rPr>
          <w:rFonts w:ascii="Calibri" w:hAnsi="Calibri" w:cs="Calibri"/>
          <w:sz w:val="22"/>
          <w:szCs w:val="22"/>
        </w:rPr>
        <w:t xml:space="preserve">symptoms </w:t>
      </w:r>
      <w:r w:rsidRPr="004C1E61">
        <w:rPr>
          <w:rFonts w:ascii="Calibri" w:hAnsi="Calibri" w:cs="Calibri"/>
          <w:sz w:val="22"/>
          <w:szCs w:val="22"/>
        </w:rPr>
        <w:t xml:space="preserve">or if directed by </w:t>
      </w:r>
      <w:r w:rsidR="004C1E61" w:rsidRPr="004C1E61">
        <w:rPr>
          <w:rFonts w:ascii="Calibri" w:hAnsi="Calibri" w:cs="Calibri"/>
          <w:sz w:val="22"/>
          <w:szCs w:val="22"/>
        </w:rPr>
        <w:t xml:space="preserve">a </w:t>
      </w:r>
      <w:r w:rsidRPr="004C1E61">
        <w:rPr>
          <w:rFonts w:ascii="Calibri" w:hAnsi="Calibri" w:cs="Calibri"/>
          <w:sz w:val="22"/>
          <w:szCs w:val="22"/>
        </w:rPr>
        <w:t>staff</w:t>
      </w:r>
      <w:r w:rsidR="004C1E61" w:rsidRPr="004C1E61">
        <w:rPr>
          <w:rFonts w:ascii="Calibri" w:hAnsi="Calibri" w:cs="Calibri"/>
          <w:sz w:val="22"/>
          <w:szCs w:val="22"/>
        </w:rPr>
        <w:t xml:space="preserve"> member</w:t>
      </w:r>
      <w:r w:rsidRPr="004C1E61">
        <w:rPr>
          <w:rFonts w:ascii="Calibri" w:hAnsi="Calibri" w:cs="Calibri"/>
          <w:sz w:val="22"/>
          <w:szCs w:val="22"/>
        </w:rPr>
        <w:t xml:space="preserve">. </w:t>
      </w:r>
    </w:p>
    <w:p w14:paraId="11C04773" w14:textId="54993005" w:rsidR="004C1E61" w:rsidRPr="004C1E61" w:rsidRDefault="004C1E61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Pre-book court either online through SportyHQ or by calling the Woden Squash Centre and having a court booking confirmed. NO WALK-IN BOOKINGS ARE PERMITTED.</w:t>
      </w:r>
    </w:p>
    <w:p w14:paraId="7739E493" w14:textId="43AAFD32" w:rsidR="008968BD" w:rsidRPr="004C1E61" w:rsidRDefault="008968BD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Court arrangements:</w:t>
      </w:r>
    </w:p>
    <w:p w14:paraId="5D7CEC92" w14:textId="77777777" w:rsidR="004C1E61" w:rsidRPr="004C1E61" w:rsidRDefault="004C1E61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Maximum of t</w:t>
      </w:r>
      <w:r w:rsidR="008968BD" w:rsidRPr="004C1E61">
        <w:rPr>
          <w:rFonts w:ascii="Calibri" w:hAnsi="Calibri" w:cs="Calibri"/>
          <w:sz w:val="22"/>
          <w:szCs w:val="22"/>
        </w:rPr>
        <w:t>wo persons per court</w:t>
      </w:r>
      <w:r w:rsidRPr="004C1E61">
        <w:rPr>
          <w:rFonts w:ascii="Calibri" w:hAnsi="Calibri" w:cs="Calibri"/>
          <w:sz w:val="22"/>
          <w:szCs w:val="22"/>
        </w:rPr>
        <w:t>.</w:t>
      </w:r>
      <w:r w:rsidR="008968BD" w:rsidRPr="004C1E61">
        <w:rPr>
          <w:rFonts w:ascii="Calibri" w:hAnsi="Calibri" w:cs="Calibri"/>
          <w:sz w:val="22"/>
          <w:szCs w:val="22"/>
        </w:rPr>
        <w:t xml:space="preserve"> </w:t>
      </w:r>
    </w:p>
    <w:p w14:paraId="438BC851" w14:textId="113EF6A4" w:rsidR="004C1E61" w:rsidRPr="004C1E61" w:rsidRDefault="004C1E61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>Arrive no more than 15 mins before the booking time.</w:t>
      </w:r>
    </w:p>
    <w:p w14:paraId="3B9AA9CB" w14:textId="08D2F2A5" w:rsidR="004C1E61" w:rsidRPr="004C1E61" w:rsidRDefault="004C1E61" w:rsidP="004C1E61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Upon entering centre, sign agreement and wait on seating above allocated court.</w:t>
      </w:r>
    </w:p>
    <w:p w14:paraId="6A2184BF" w14:textId="2AC430AB" w:rsidR="008968BD" w:rsidRPr="004C1E61" w:rsidRDefault="004C1E61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C</w:t>
      </w:r>
      <w:r w:rsidR="008968BD" w:rsidRPr="004C1E61">
        <w:rPr>
          <w:rFonts w:ascii="Calibri" w:hAnsi="Calibri" w:cs="Calibri"/>
          <w:sz w:val="22"/>
          <w:szCs w:val="22"/>
        </w:rPr>
        <w:t xml:space="preserve">hangeover </w:t>
      </w:r>
      <w:r w:rsidRPr="004C1E61">
        <w:rPr>
          <w:rFonts w:ascii="Calibri" w:hAnsi="Calibri" w:cs="Calibri"/>
          <w:sz w:val="22"/>
          <w:szCs w:val="22"/>
        </w:rPr>
        <w:t xml:space="preserve">is </w:t>
      </w:r>
      <w:r w:rsidR="008968BD" w:rsidRPr="004C1E61">
        <w:rPr>
          <w:rFonts w:ascii="Calibri" w:hAnsi="Calibri" w:cs="Calibri"/>
          <w:sz w:val="22"/>
          <w:szCs w:val="22"/>
        </w:rPr>
        <w:t>managed by next two players</w:t>
      </w:r>
      <w:r w:rsidR="008968BD"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waiting in their court’s </w:t>
      </w:r>
      <w:r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upstairs </w:t>
      </w:r>
      <w:r w:rsidR="008968BD"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>spectator seating area with 2m distance between each person. No other spectators permitted.</w:t>
      </w:r>
    </w:p>
    <w:p w14:paraId="6F497648" w14:textId="77777777" w:rsidR="008968BD" w:rsidRPr="004C1E61" w:rsidRDefault="008968BD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 xml:space="preserve">Players finish at H:50 (i.e. 10 minutes before the hour) and wipe down (see below). </w:t>
      </w:r>
    </w:p>
    <w:p w14:paraId="3DB0BD15" w14:textId="77777777" w:rsidR="00CB4850" w:rsidRPr="004C1E61" w:rsidRDefault="008968BD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Only when players leave court and have left the building do the ‘new’ players walk downstairs and enter court.</w:t>
      </w:r>
    </w:p>
    <w:p w14:paraId="3BFC4D73" w14:textId="1FB35971" w:rsidR="00CB4850" w:rsidRPr="004C1E61" w:rsidRDefault="008968BD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>All players must leave after their allotted time at the courts.</w:t>
      </w:r>
      <w:r w:rsidR="00CB4850" w:rsidRPr="004C1E61">
        <w:rPr>
          <w:rFonts w:ascii="Calibri" w:hAnsi="Calibri" w:cs="Calibri"/>
          <w:sz w:val="22"/>
          <w:szCs w:val="22"/>
        </w:rPr>
        <w:t xml:space="preserve"> </w:t>
      </w:r>
    </w:p>
    <w:p w14:paraId="0BB998A4" w14:textId="481B7A5E" w:rsidR="008968BD" w:rsidRPr="004C1E61" w:rsidRDefault="00CB4850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 xml:space="preserve">All payments will be made using credit card via pay wave. </w:t>
      </w:r>
    </w:p>
    <w:p w14:paraId="31148116" w14:textId="6E4FF010" w:rsidR="008968BD" w:rsidRPr="004C1E61" w:rsidRDefault="008968BD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The following is not permitted:</w:t>
      </w:r>
    </w:p>
    <w:p w14:paraId="581EF078" w14:textId="67A6CB33" w:rsidR="008968BD" w:rsidRPr="004C1E61" w:rsidRDefault="008968BD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shaking</w:t>
      </w:r>
      <w:r w:rsidR="006378EA" w:rsidRPr="004C1E61">
        <w:rPr>
          <w:rFonts w:ascii="Calibri" w:hAnsi="Calibri" w:cs="Calibri"/>
          <w:sz w:val="22"/>
          <w:szCs w:val="22"/>
        </w:rPr>
        <w:t xml:space="preserve"> hands</w:t>
      </w:r>
      <w:r w:rsidRPr="004C1E61">
        <w:rPr>
          <w:rFonts w:ascii="Calibri" w:hAnsi="Calibri" w:cs="Calibri"/>
          <w:sz w:val="22"/>
          <w:szCs w:val="22"/>
        </w:rPr>
        <w:t xml:space="preserve">, </w:t>
      </w:r>
      <w:r w:rsidR="00CB4850" w:rsidRPr="004C1E61">
        <w:rPr>
          <w:rFonts w:ascii="Calibri" w:hAnsi="Calibri" w:cs="Calibri"/>
          <w:sz w:val="22"/>
          <w:szCs w:val="22"/>
        </w:rPr>
        <w:t>back slapping, etc.</w:t>
      </w:r>
    </w:p>
    <w:p w14:paraId="49D98C19" w14:textId="77777777" w:rsidR="008968BD" w:rsidRPr="004C1E61" w:rsidRDefault="006378EA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 xml:space="preserve">wiping hands on walls, </w:t>
      </w:r>
    </w:p>
    <w:p w14:paraId="69FA67AB" w14:textId="4DD2B415" w:rsidR="006378EA" w:rsidRPr="004C1E61" w:rsidRDefault="006378EA" w:rsidP="00CB4850">
      <w:pPr>
        <w:pStyle w:val="Bullet1"/>
        <w:numPr>
          <w:ilvl w:val="1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 xml:space="preserve">sharing of equipment. </w:t>
      </w:r>
    </w:p>
    <w:p w14:paraId="1E315BBA" w14:textId="466C1522" w:rsidR="006378EA" w:rsidRPr="004C1E61" w:rsidRDefault="00CB4850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C1E61">
        <w:rPr>
          <w:rFonts w:ascii="Calibri" w:hAnsi="Calibri" w:cs="Calibri"/>
          <w:sz w:val="22"/>
          <w:szCs w:val="22"/>
        </w:rPr>
        <w:t>W</w:t>
      </w:r>
      <w:r w:rsidR="008968BD" w:rsidRPr="004C1E61">
        <w:rPr>
          <w:rFonts w:ascii="Calibri" w:hAnsi="Calibri" w:cs="Calibri"/>
          <w:sz w:val="22"/>
          <w:szCs w:val="22"/>
        </w:rPr>
        <w:t>ash hands prior to, during and after activity using personal or provided hand sanitiser.</w:t>
      </w:r>
    </w:p>
    <w:p w14:paraId="58422E4C" w14:textId="77777777" w:rsidR="008968BD" w:rsidRPr="004C1E61" w:rsidRDefault="008968BD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Wipe down and sanitise touch surfaces, such as the door handle and ball, before, after and during rest periods using the </w:t>
      </w:r>
      <w:r w:rsidR="006378EA" w:rsidRPr="004C1E61">
        <w:rPr>
          <w:rFonts w:ascii="Calibri" w:hAnsi="Calibri" w:cs="Calibri"/>
          <w:sz w:val="22"/>
          <w:szCs w:val="22"/>
        </w:rPr>
        <w:t>provided</w:t>
      </w:r>
      <w:r w:rsidR="006378EA"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disinfectant wipes or disinfectant spray and paper towels</w:t>
      </w:r>
      <w:r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r w:rsidR="006378EA" w:rsidRPr="004C1E6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14:paraId="2AE3F961" w14:textId="3E7B120D" w:rsidR="006378EA" w:rsidRPr="004C1E61" w:rsidRDefault="006378EA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No</w:t>
      </w:r>
      <w:r w:rsidR="008968BD" w:rsidRPr="004C1E61">
        <w:rPr>
          <w:rFonts w:ascii="Calibri" w:hAnsi="Calibri" w:cs="Calibri"/>
          <w:sz w:val="22"/>
          <w:szCs w:val="22"/>
        </w:rPr>
        <w:t>t</w:t>
      </w:r>
      <w:r w:rsidRPr="004C1E61">
        <w:rPr>
          <w:rFonts w:ascii="Calibri" w:hAnsi="Calibri" w:cs="Calibri"/>
          <w:sz w:val="22"/>
          <w:szCs w:val="22"/>
        </w:rPr>
        <w:t xml:space="preserve"> use </w:t>
      </w:r>
      <w:r w:rsidR="008968BD" w:rsidRPr="004C1E61">
        <w:rPr>
          <w:rFonts w:ascii="Calibri" w:hAnsi="Calibri" w:cs="Calibri"/>
          <w:sz w:val="22"/>
          <w:szCs w:val="22"/>
        </w:rPr>
        <w:t>the</w:t>
      </w:r>
      <w:r w:rsidRPr="004C1E61">
        <w:rPr>
          <w:rFonts w:ascii="Calibri" w:hAnsi="Calibri" w:cs="Calibri"/>
          <w:sz w:val="22"/>
          <w:szCs w:val="22"/>
        </w:rPr>
        <w:t xml:space="preserve"> showers.</w:t>
      </w:r>
      <w:r w:rsidR="004C1E61" w:rsidRPr="004C1E61">
        <w:rPr>
          <w:rFonts w:ascii="Calibri" w:hAnsi="Calibri" w:cs="Calibri"/>
          <w:sz w:val="22"/>
          <w:szCs w:val="22"/>
        </w:rPr>
        <w:t xml:space="preserve"> </w:t>
      </w:r>
    </w:p>
    <w:p w14:paraId="6676A10B" w14:textId="4D427092" w:rsidR="006378EA" w:rsidRPr="004C1E61" w:rsidRDefault="006378EA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4C1E61">
        <w:rPr>
          <w:rFonts w:ascii="Calibri" w:hAnsi="Calibri" w:cs="Calibri"/>
          <w:sz w:val="22"/>
          <w:szCs w:val="22"/>
        </w:rPr>
        <w:t>Avoid coughing, clearing nose, spitting</w:t>
      </w:r>
      <w:r w:rsidR="00CB4850" w:rsidRPr="004C1E61">
        <w:rPr>
          <w:rFonts w:ascii="Calibri" w:hAnsi="Calibri" w:cs="Calibri"/>
          <w:sz w:val="22"/>
          <w:szCs w:val="22"/>
        </w:rPr>
        <w:t>,</w:t>
      </w:r>
      <w:r w:rsidRPr="004C1E61">
        <w:rPr>
          <w:rFonts w:ascii="Calibri" w:hAnsi="Calibri" w:cs="Calibri"/>
          <w:sz w:val="22"/>
          <w:szCs w:val="22"/>
        </w:rPr>
        <w:t xml:space="preserve"> etc.</w:t>
      </w:r>
      <w:r w:rsidR="004C1E61" w:rsidRPr="004C1E61">
        <w:rPr>
          <w:rFonts w:ascii="Calibri" w:hAnsi="Calibri" w:cs="Calibri"/>
          <w:sz w:val="22"/>
          <w:szCs w:val="22"/>
        </w:rPr>
        <w:t xml:space="preserve"> Do not leave any items behind.</w:t>
      </w:r>
    </w:p>
    <w:p w14:paraId="2DBA4E23" w14:textId="3D062180" w:rsidR="00CB4850" w:rsidRPr="004C1E61" w:rsidRDefault="006378EA" w:rsidP="00CB4850">
      <w:pPr>
        <w:pStyle w:val="Bullet1"/>
        <w:numPr>
          <w:ilvl w:val="0"/>
          <w:numId w:val="5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sz w:val="22"/>
          <w:szCs w:val="22"/>
        </w:rPr>
        <w:t xml:space="preserve">Follow all </w:t>
      </w:r>
      <w:r w:rsidR="008968BD" w:rsidRPr="004C1E61">
        <w:rPr>
          <w:sz w:val="22"/>
          <w:szCs w:val="22"/>
        </w:rPr>
        <w:t xml:space="preserve">COVID-19 related </w:t>
      </w:r>
      <w:r w:rsidR="004C1E61">
        <w:rPr>
          <w:sz w:val="22"/>
          <w:szCs w:val="22"/>
        </w:rPr>
        <w:t xml:space="preserve">and all other </w:t>
      </w:r>
      <w:r w:rsidRPr="004C1E61">
        <w:rPr>
          <w:sz w:val="22"/>
          <w:szCs w:val="22"/>
        </w:rPr>
        <w:t>directions of staff members</w:t>
      </w:r>
      <w:r w:rsidR="00CB4850" w:rsidRPr="004C1E61">
        <w:rPr>
          <w:sz w:val="22"/>
          <w:szCs w:val="22"/>
        </w:rPr>
        <w:t>.</w:t>
      </w:r>
      <w:r w:rsidR="00CB4850" w:rsidRPr="004C1E61">
        <w:rPr>
          <w:rFonts w:ascii="Calibri" w:hAnsi="Calibri" w:cs="Calibri"/>
          <w:sz w:val="22"/>
          <w:szCs w:val="22"/>
        </w:rPr>
        <w:t xml:space="preserve"> </w:t>
      </w:r>
    </w:p>
    <w:p w14:paraId="292F08E8" w14:textId="77777777" w:rsidR="004C1E61" w:rsidRPr="004C1E61" w:rsidRDefault="004C1E61" w:rsidP="004C1E61">
      <w:pPr>
        <w:pStyle w:val="Bullet1"/>
        <w:numPr>
          <w:ilvl w:val="0"/>
          <w:numId w:val="0"/>
        </w:numPr>
        <w:spacing w:before="60" w:line="240" w:lineRule="auto"/>
        <w:rPr>
          <w:rFonts w:ascii="Calibri" w:hAnsi="Calibri" w:cs="Calibri"/>
          <w:sz w:val="22"/>
          <w:szCs w:val="22"/>
        </w:rPr>
      </w:pPr>
    </w:p>
    <w:p w14:paraId="076BF9B0" w14:textId="7DC46B88" w:rsidR="00CB4850" w:rsidRPr="004C1E61" w:rsidRDefault="004C1E61" w:rsidP="00CB4850">
      <w:pPr>
        <w:pStyle w:val="Bullet1"/>
        <w:numPr>
          <w:ilvl w:val="0"/>
          <w:numId w:val="0"/>
        </w:numPr>
        <w:spacing w:before="60" w:line="240" w:lineRule="auto"/>
        <w:rPr>
          <w:rFonts w:ascii="Calibri" w:hAnsi="Calibri" w:cs="Calibri"/>
          <w:sz w:val="22"/>
          <w:szCs w:val="22"/>
        </w:rPr>
      </w:pPr>
      <w:r w:rsidRPr="004C1E61">
        <w:rPr>
          <w:rFonts w:ascii="Calibri" w:hAnsi="Calibri" w:cs="Calibri"/>
          <w:sz w:val="22"/>
          <w:szCs w:val="22"/>
        </w:rPr>
        <w:t>Note: It is advised that all players launder own clothing and wash personal equipment after leaving the centre</w:t>
      </w:r>
      <w:r w:rsidR="00CB4850" w:rsidRPr="004C1E61">
        <w:rPr>
          <w:rFonts w:ascii="Calibri" w:hAnsi="Calibri" w:cs="Calibri"/>
          <w:sz w:val="22"/>
          <w:szCs w:val="22"/>
        </w:rPr>
        <w:t>.</w:t>
      </w:r>
    </w:p>
    <w:tbl>
      <w:tblPr>
        <w:tblpPr w:leftFromText="180" w:rightFromText="180" w:vertAnchor="text" w:tblpX="520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1350"/>
        <w:gridCol w:w="1455"/>
      </w:tblGrid>
      <w:tr w:rsidR="0064655C" w14:paraId="5A109657" w14:textId="1670E511" w:rsidTr="0064655C">
        <w:trPr>
          <w:trHeight w:val="330"/>
        </w:trPr>
        <w:tc>
          <w:tcPr>
            <w:tcW w:w="1260" w:type="dxa"/>
          </w:tcPr>
          <w:p w14:paraId="673E3F55" w14:textId="62E0B292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14:paraId="5FE32637" w14:textId="46122BFC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</w:t>
            </w:r>
          </w:p>
        </w:tc>
        <w:tc>
          <w:tcPr>
            <w:tcW w:w="1350" w:type="dxa"/>
          </w:tcPr>
          <w:p w14:paraId="3E6FA3EF" w14:textId="660D0DAC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455" w:type="dxa"/>
          </w:tcPr>
          <w:p w14:paraId="04107CDE" w14:textId="538CBAC1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</w:t>
            </w:r>
          </w:p>
        </w:tc>
      </w:tr>
      <w:tr w:rsidR="0064655C" w14:paraId="09D3CA41" w14:textId="65EF11BB" w:rsidTr="0064655C">
        <w:trPr>
          <w:trHeight w:val="345"/>
        </w:trPr>
        <w:tc>
          <w:tcPr>
            <w:tcW w:w="1260" w:type="dxa"/>
          </w:tcPr>
          <w:p w14:paraId="5265F3F5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C4CDCCA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BF029C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1F880E93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55C" w14:paraId="6EC47043" w14:textId="35DB7611" w:rsidTr="0064655C">
        <w:trPr>
          <w:trHeight w:val="375"/>
        </w:trPr>
        <w:tc>
          <w:tcPr>
            <w:tcW w:w="1260" w:type="dxa"/>
          </w:tcPr>
          <w:p w14:paraId="6D452688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E41F0D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880214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3F4D2B4A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55C" w14:paraId="637EC34F" w14:textId="20BC9DA9" w:rsidTr="0064655C">
        <w:trPr>
          <w:trHeight w:val="420"/>
        </w:trPr>
        <w:tc>
          <w:tcPr>
            <w:tcW w:w="1260" w:type="dxa"/>
          </w:tcPr>
          <w:p w14:paraId="02FF8784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FE8DED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976EB5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7EF91988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55C" w14:paraId="0A198779" w14:textId="38FD7197" w:rsidTr="0064655C">
        <w:trPr>
          <w:trHeight w:val="405"/>
        </w:trPr>
        <w:tc>
          <w:tcPr>
            <w:tcW w:w="1260" w:type="dxa"/>
          </w:tcPr>
          <w:p w14:paraId="1F0ADEB8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0EEF03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F452CD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6DFB7050" w14:textId="77777777" w:rsidR="0064655C" w:rsidRDefault="0064655C" w:rsidP="0064655C">
            <w:pPr>
              <w:pStyle w:val="Bullet1"/>
              <w:numPr>
                <w:ilvl w:val="0"/>
                <w:numId w:val="0"/>
              </w:numPr>
              <w:spacing w:before="6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A50CD2" w14:textId="778BB189" w:rsidR="006378EA" w:rsidRDefault="006378EA" w:rsidP="00CB4850">
      <w:pPr>
        <w:pStyle w:val="Bullet1"/>
        <w:numPr>
          <w:ilvl w:val="0"/>
          <w:numId w:val="0"/>
        </w:numPr>
        <w:spacing w:before="60" w:line="240" w:lineRule="auto"/>
        <w:rPr>
          <w:rFonts w:ascii="Calibri" w:hAnsi="Calibri" w:cs="Calibri"/>
          <w:sz w:val="22"/>
          <w:szCs w:val="22"/>
        </w:rPr>
      </w:pPr>
    </w:p>
    <w:p w14:paraId="6443EF3F" w14:textId="501A4E66" w:rsidR="004C1E61" w:rsidRDefault="004C1E61" w:rsidP="0064655C">
      <w:pPr>
        <w:pStyle w:val="Bullet1"/>
        <w:numPr>
          <w:ilvl w:val="0"/>
          <w:numId w:val="0"/>
        </w:numPr>
        <w:tabs>
          <w:tab w:val="left" w:pos="1000"/>
          <w:tab w:val="left" w:pos="5000"/>
        </w:tabs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</w:t>
      </w:r>
      <w:r w:rsidR="0064655C">
        <w:rPr>
          <w:rFonts w:ascii="Calibri" w:hAnsi="Calibri" w:cs="Calibri"/>
          <w:sz w:val="22"/>
          <w:szCs w:val="22"/>
        </w:rPr>
        <w:tab/>
      </w:r>
      <w:r w:rsidR="0064655C" w:rsidRPr="0064655C">
        <w:rPr>
          <w:rFonts w:ascii="Calibri" w:hAnsi="Calibri" w:cs="Calibri"/>
          <w:sz w:val="22"/>
          <w:szCs w:val="22"/>
          <w:u w:val="single"/>
        </w:rPr>
        <w:tab/>
      </w:r>
    </w:p>
    <w:p w14:paraId="07A4F935" w14:textId="75D77EF8" w:rsidR="004C1E61" w:rsidRDefault="004C1E61" w:rsidP="0064655C">
      <w:pPr>
        <w:pStyle w:val="Bullet1"/>
        <w:numPr>
          <w:ilvl w:val="0"/>
          <w:numId w:val="0"/>
        </w:numPr>
        <w:tabs>
          <w:tab w:val="left" w:pos="1000"/>
          <w:tab w:val="left" w:pos="5000"/>
        </w:tabs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DOB:</w:t>
      </w:r>
      <w:r>
        <w:rPr>
          <w:rFonts w:ascii="Calibri" w:hAnsi="Calibri" w:cs="Calibri"/>
          <w:sz w:val="22"/>
          <w:szCs w:val="22"/>
        </w:rPr>
        <w:tab/>
      </w:r>
      <w:r w:rsidR="0064655C" w:rsidRPr="0064655C">
        <w:rPr>
          <w:rFonts w:ascii="Calibri" w:hAnsi="Calibri" w:cs="Calibri"/>
          <w:sz w:val="22"/>
          <w:szCs w:val="22"/>
          <w:u w:val="single"/>
        </w:rPr>
        <w:tab/>
      </w:r>
    </w:p>
    <w:p w14:paraId="2EA4FDFD" w14:textId="2BA8627F" w:rsidR="004C1E61" w:rsidRDefault="004C1E61" w:rsidP="0064655C">
      <w:pPr>
        <w:pStyle w:val="Bullet1"/>
        <w:numPr>
          <w:ilvl w:val="0"/>
          <w:numId w:val="0"/>
        </w:numPr>
        <w:tabs>
          <w:tab w:val="left" w:pos="1000"/>
          <w:tab w:val="left" w:pos="5000"/>
        </w:tabs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MOBILE:</w:t>
      </w:r>
      <w:r w:rsidR="0064655C">
        <w:rPr>
          <w:rFonts w:ascii="Calibri" w:hAnsi="Calibri" w:cs="Calibri"/>
          <w:sz w:val="22"/>
          <w:szCs w:val="22"/>
        </w:rPr>
        <w:tab/>
      </w:r>
      <w:r w:rsidR="0064655C" w:rsidRPr="0064655C">
        <w:rPr>
          <w:rFonts w:ascii="Calibri" w:hAnsi="Calibri" w:cs="Calibri"/>
          <w:sz w:val="22"/>
          <w:szCs w:val="22"/>
          <w:u w:val="single"/>
        </w:rPr>
        <w:tab/>
      </w:r>
    </w:p>
    <w:p w14:paraId="30B338C0" w14:textId="7F468C68" w:rsidR="004C1E61" w:rsidRDefault="004C1E61" w:rsidP="0064655C">
      <w:pPr>
        <w:pStyle w:val="Bullet1"/>
        <w:numPr>
          <w:ilvl w:val="0"/>
          <w:numId w:val="0"/>
        </w:numPr>
        <w:tabs>
          <w:tab w:val="left" w:pos="1000"/>
          <w:tab w:val="left" w:pos="5000"/>
        </w:tabs>
        <w:spacing w:before="60" w:line="24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EMAIL:</w:t>
      </w:r>
      <w:r w:rsidR="0064655C">
        <w:rPr>
          <w:rFonts w:ascii="Calibri" w:hAnsi="Calibri" w:cs="Calibri"/>
          <w:sz w:val="22"/>
          <w:szCs w:val="22"/>
        </w:rPr>
        <w:tab/>
      </w:r>
      <w:r w:rsidR="0064655C" w:rsidRPr="0064655C">
        <w:rPr>
          <w:rFonts w:ascii="Calibri" w:hAnsi="Calibri" w:cs="Calibri"/>
          <w:sz w:val="22"/>
          <w:szCs w:val="22"/>
          <w:u w:val="single"/>
        </w:rPr>
        <w:tab/>
      </w:r>
    </w:p>
    <w:p w14:paraId="50857342" w14:textId="1376EB22" w:rsidR="0064655C" w:rsidRPr="004C1E61" w:rsidRDefault="0064655C" w:rsidP="0064655C">
      <w:pPr>
        <w:pStyle w:val="Bullet1"/>
        <w:numPr>
          <w:ilvl w:val="0"/>
          <w:numId w:val="0"/>
        </w:numPr>
        <w:tabs>
          <w:tab w:val="left" w:pos="1000"/>
          <w:tab w:val="left" w:pos="5000"/>
        </w:tabs>
        <w:spacing w:before="6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Signature:</w:t>
      </w:r>
      <w:r>
        <w:rPr>
          <w:rFonts w:ascii="Calibri" w:hAnsi="Calibri" w:cs="Calibri"/>
          <w:sz w:val="22"/>
          <w:szCs w:val="22"/>
        </w:rPr>
        <w:tab/>
      </w:r>
      <w:r w:rsidRPr="0064655C">
        <w:rPr>
          <w:rFonts w:ascii="Calibri" w:hAnsi="Calibri" w:cs="Calibri"/>
          <w:sz w:val="22"/>
          <w:szCs w:val="22"/>
          <w:u w:val="single"/>
        </w:rPr>
        <w:tab/>
      </w:r>
    </w:p>
    <w:sectPr w:rsidR="0064655C" w:rsidRPr="004C1E61" w:rsidSect="004C1E61">
      <w:pgSz w:w="11900" w:h="16840"/>
      <w:pgMar w:top="698" w:right="821" w:bottom="1048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0746"/>
    <w:multiLevelType w:val="hybridMultilevel"/>
    <w:tmpl w:val="6AAA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0AAC"/>
    <w:multiLevelType w:val="hybridMultilevel"/>
    <w:tmpl w:val="92A89A26"/>
    <w:lvl w:ilvl="0" w:tplc="24787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0583"/>
    <w:multiLevelType w:val="hybridMultilevel"/>
    <w:tmpl w:val="5926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20337"/>
    <w:multiLevelType w:val="hybridMultilevel"/>
    <w:tmpl w:val="20B87BA6"/>
    <w:lvl w:ilvl="0" w:tplc="90C2043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24BA"/>
    <w:multiLevelType w:val="hybridMultilevel"/>
    <w:tmpl w:val="49C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423B"/>
    <w:multiLevelType w:val="multilevel"/>
    <w:tmpl w:val="4ACCC5D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212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77"/>
    <w:rsid w:val="001F7063"/>
    <w:rsid w:val="002A7865"/>
    <w:rsid w:val="004C1E61"/>
    <w:rsid w:val="005A5DA8"/>
    <w:rsid w:val="006378EA"/>
    <w:rsid w:val="0064655C"/>
    <w:rsid w:val="00744EBA"/>
    <w:rsid w:val="008968BD"/>
    <w:rsid w:val="009F5077"/>
    <w:rsid w:val="00A301B5"/>
    <w:rsid w:val="00AA5075"/>
    <w:rsid w:val="00BA11F4"/>
    <w:rsid w:val="00CB4850"/>
    <w:rsid w:val="00D90DB2"/>
    <w:rsid w:val="00E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985D9A"/>
  <w14:defaultImageDpi w14:val="32767"/>
  <w15:chartTrackingRefBased/>
  <w15:docId w15:val="{836326A3-46A7-D045-8440-43094AA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077"/>
    <w:p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EA"/>
    <w:pPr>
      <w:ind w:left="720"/>
      <w:contextualSpacing/>
    </w:pPr>
  </w:style>
  <w:style w:type="paragraph" w:customStyle="1" w:styleId="Bullet1">
    <w:name w:val="Bullet 1"/>
    <w:basedOn w:val="Normal"/>
    <w:uiPriority w:val="2"/>
    <w:qFormat/>
    <w:rsid w:val="006378EA"/>
    <w:pPr>
      <w:numPr>
        <w:numId w:val="2"/>
      </w:numPr>
    </w:pPr>
  </w:style>
  <w:style w:type="paragraph" w:customStyle="1" w:styleId="Bullet2">
    <w:name w:val="Bullet 2"/>
    <w:basedOn w:val="Normal"/>
    <w:uiPriority w:val="2"/>
    <w:qFormat/>
    <w:rsid w:val="006378EA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qFormat/>
    <w:rsid w:val="006378EA"/>
    <w:pPr>
      <w:numPr>
        <w:ilvl w:val="2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Nuttall</dc:creator>
  <cp:keywords/>
  <dc:description/>
  <cp:lastModifiedBy>Michael Nuttall</cp:lastModifiedBy>
  <cp:revision>2</cp:revision>
  <dcterms:created xsi:type="dcterms:W3CDTF">2020-05-29T23:46:00Z</dcterms:created>
  <dcterms:modified xsi:type="dcterms:W3CDTF">2020-05-29T23:46:00Z</dcterms:modified>
</cp:coreProperties>
</file>