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9" w:line="372" w:lineRule="auto"/>
        <w:ind w:left="220" w:right="3667" w:firstLine="4093"/>
        <w:rPr>
          <w:rFonts w:ascii="Calibri" w:cs="Calibri" w:eastAsia="Calibri" w:hAnsi="Calibri"/>
          <w:b w:val="1"/>
        </w:rPr>
      </w:pPr>
      <w:r w:rsidDel="00000000" w:rsidR="00000000" w:rsidRPr="00000000">
        <w:rPr>
          <w:rFonts w:ascii="Calibri" w:cs="Calibri" w:eastAsia="Calibri" w:hAnsi="Calibri"/>
          <w:b w:val="1"/>
          <w:sz w:val="28"/>
          <w:szCs w:val="28"/>
          <w:rtl w:val="0"/>
        </w:rPr>
        <w:t xml:space="preserve">Checklist for AAPOR TI Survey: </w:t>
      </w:r>
      <w:r w:rsidDel="00000000" w:rsidR="00000000" w:rsidRPr="00000000">
        <w:rPr>
          <w:rFonts w:ascii="Calibri" w:cs="Calibri" w:eastAsia="Calibri" w:hAnsi="Calibri"/>
          <w:b w:val="1"/>
          <w:rtl w:val="0"/>
        </w:rPr>
        <w:t xml:space="preserve">Montana Pre-election poll</w:t>
      </w:r>
    </w:p>
    <w:tbl>
      <w:tblPr>
        <w:tblStyle w:val="Table1"/>
        <w:tblW w:w="11019.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38"/>
        <w:gridCol w:w="3381"/>
        <w:tblGridChange w:id="0">
          <w:tblGrid>
            <w:gridCol w:w="7638"/>
            <w:gridCol w:w="3381"/>
          </w:tblGrid>
        </w:tblGridChange>
      </w:tblGrid>
      <w:tr>
        <w:trPr>
          <w:trHeight w:val="400"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2" w:right="0" w:hanging="101"/>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 Disclosure Elements</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213" w:right="1214" w:hanging="100.99999999999994"/>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Answers</w:t>
            </w:r>
          </w:p>
        </w:tc>
      </w:tr>
      <w:tr>
        <w:trPr>
          <w:trHeight w:val="700" w:hRule="atLeast"/>
        </w:trPr>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463" w:right="29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Who sponsored the TI Research and who conducted it. If different from the sponsor, the original sources of funding will also be disclosed.</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Emerson College</w:t>
            </w:r>
          </w:p>
        </w:tc>
      </w:tr>
      <w:tr>
        <w:trPr>
          <w:trHeight w:val="1140" w:hRule="atLeast"/>
        </w:trPr>
        <w:tc>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Below</w:t>
            </w:r>
          </w:p>
        </w:tc>
      </w:tr>
      <w:tr>
        <w:trPr>
          <w:trHeight w:val="380" w:hRule="atLeast"/>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 definition of the population under study and its geographic location.</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Likely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Voters in</w:t>
            </w:r>
            <w:r w:rsidDel="00000000" w:rsidR="00000000" w:rsidRPr="00000000">
              <w:rPr>
                <w:rFonts w:ascii="Calibri" w:cs="Calibri" w:eastAsia="Calibri" w:hAnsi="Calibri"/>
                <w:b w:val="1"/>
                <w:rtl w:val="0"/>
              </w:rPr>
              <w:t xml:space="preserve"> Montana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r>
      <w:tr>
        <w:trPr>
          <w:trHeight w:val="380" w:hRule="atLeast"/>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Dates of data collection.</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July 31-August 2, 2020</w:t>
            </w:r>
            <w:r w:rsidDel="00000000" w:rsidR="00000000" w:rsidRPr="00000000">
              <w:rPr>
                <w:rtl w:val="0"/>
              </w:rPr>
            </w:r>
          </w:p>
        </w:tc>
      </w:tr>
      <w:tr>
        <w:trPr>
          <w:trHeight w:val="2140" w:hRule="atLeast"/>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463" w:right="12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p w:rsidR="00000000" w:rsidDel="00000000" w:rsidP="00000000" w:rsidRDefault="00000000" w:rsidRPr="00000000" w14:paraId="0000000D">
            <w:pPr>
              <w:widowControl w:val="1"/>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Data was collected using a list of 30,000 mobile numbers provided by Aristotle Inc. A SMS-text to web was sent July 31 to 15,000 numbers and on August 1 to an additional 15,000 numbers. Responses were open until noon August 2.</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bookmarkStart w:colFirst="0" w:colLast="0" w:name="_2nklytbsqkh3" w:id="0"/>
            <w:bookmarkEnd w:id="0"/>
            <w:r w:rsidDel="00000000" w:rsidR="00000000" w:rsidRPr="00000000">
              <w:rPr>
                <w:rtl w:val="0"/>
              </w:rPr>
            </w:r>
          </w:p>
        </w:tc>
      </w:tr>
      <w:tr>
        <w:trPr>
          <w:trHeight w:val="620" w:hRule="atLeast"/>
        </w:trPr>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The name of the sample supplier, if the sampling frame and/or the sample itself was provided by a third party.</w:t>
            </w:r>
          </w:p>
        </w:tc>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Aristotle, LLC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trHeight w:val="620" w:hRule="atLeast"/>
        </w:trPr>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The methods used to recruit the panel or participants, if the sample was drawn from a pre-recruited panel or pool of respondents.</w:t>
            </w:r>
          </w:p>
        </w:tc>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SMS-text to web </w:t>
            </w:r>
            <w:r w:rsidDel="00000000" w:rsidR="00000000" w:rsidRPr="00000000">
              <w:rPr>
                <w:rtl w:val="0"/>
              </w:rPr>
            </w:r>
          </w:p>
        </w:tc>
      </w:tr>
      <w:tr>
        <w:trPr>
          <w:trHeight w:val="2380" w:hRule="atLeast"/>
        </w:trPr>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0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this will be described. The description of the sampling frame and sample design will include sufficient detail to determine whether the respondents were selected using probability or non-probability methods.</w:t>
            </w:r>
          </w:p>
        </w:tc>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#5</w:t>
            </w:r>
          </w:p>
        </w:tc>
      </w:tr>
      <w:tr>
        <w:trPr>
          <w:trHeight w:val="620" w:hRule="atLeast"/>
        </w:trPr>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Method(s) and mode(s) used to administer the survey (e.g., CATI, CAPI, ACASI, IVR, mail survey, web survey) and the language(s) offered.</w:t>
            </w:r>
          </w:p>
        </w:tc>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Mobile phones only</w:t>
            </w:r>
            <w:r w:rsidDel="00000000" w:rsidR="00000000" w:rsidRPr="00000000">
              <w:rPr>
                <w:rtl w:val="0"/>
              </w:rPr>
            </w:r>
          </w:p>
        </w:tc>
      </w:tr>
      <w:tr>
        <w:trPr>
          <w:trHeight w:val="3080" w:hRule="atLeast"/>
        </w:trPr>
        <w:tc>
          <w:tcPr>
            <w:vMerge w:val="restart"/>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1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Sample sizes (by sampling frame if more than on was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463" w:right="260" w:hanging="101.0000000000000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accompanied by a detailed description of how the underlying model was specified, its assumptions validated and the measure(s) calculated. To</w:t>
            </w:r>
            <w:r w:rsidDel="00000000" w:rsidR="00000000" w:rsidRPr="00000000">
              <w:rPr>
                <w:rtl w:val="0"/>
              </w:rPr>
            </w:r>
          </w:p>
          <w:p w:rsidR="00000000" w:rsidDel="00000000" w:rsidP="00000000" w:rsidRDefault="00000000" w:rsidRPr="00000000" w14:paraId="0000001A">
            <w:pPr>
              <w:spacing w:line="242" w:lineRule="auto"/>
              <w:ind w:left="463" w:right="432" w:hanging="101.00000000000001"/>
              <w:rPr/>
            </w:pPr>
            <w:r w:rsidDel="00000000" w:rsidR="00000000" w:rsidRPr="00000000">
              <w:rPr>
                <w:rtl w:val="0"/>
              </w:rPr>
              <w:t xml:space="preserve">avoid confusion, it is best to avoid using the term “margin of error” or “margin of sampling error” in conjunction with non-probability samples.</w:t>
            </w:r>
          </w:p>
        </w:tc>
        <w:tc>
          <w:tcPr>
            <w:vMerge w:val="restart"/>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The sample consisted of registered voters, n=584 , with a Credibility Interval (CI) similar to a poll’s margin of error (MOE) of +/- 4% percentage points.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A screening question was asked if the voter was registered and the voting intention. If the respondent said they were not registered or were not voting, they were eliminated from the sample.</w:t>
            </w:r>
            <w:r w:rsidDel="00000000" w:rsidR="00000000" w:rsidRPr="00000000">
              <w:rPr>
                <w:rtl w:val="0"/>
              </w:rPr>
            </w:r>
          </w:p>
        </w:tc>
      </w:tr>
      <w:tr>
        <w:trPr>
          <w:trHeight w:val="560" w:hRule="atLeast"/>
        </w:trPr>
        <w:tc>
          <w:tcPr>
            <w:vMerge w:val="continue"/>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320" w:hRule="atLeast"/>
        </w:trPr>
        <w:tc>
          <w:tcPr>
            <w:tcBorders>
              <w:bottom w:color="000000" w:space="0" w:sz="0" w:val="nil"/>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58" w:line="242" w:lineRule="auto"/>
              <w:ind w:left="435" w:right="0" w:hanging="33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A description of how the weights were calculated, including the variables used and the sources of weighting parameters, if weighted estimates are reported. </w:t>
            </w:r>
          </w:p>
        </w:tc>
        <w:tc>
          <w:tcPr>
            <w:tcBorders>
              <w:bottom w:color="000000" w:space="0" w:sz="0" w:val="nil"/>
            </w:tcBorders>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data was weighted by</w:t>
            </w:r>
            <w:r w:rsidDel="00000000" w:rsidR="00000000" w:rsidRPr="00000000">
              <w:rPr>
                <w:rFonts w:ascii="Calibri" w:cs="Calibri" w:eastAsia="Calibri" w:hAnsi="Calibri"/>
                <w:b w:val="1"/>
                <w:rtl w:val="0"/>
              </w:rPr>
              <w:t xml:space="preserve"> gender, age, education, party affiliation, race and region based on 2016 voter turnout modeling</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2016 vote magnitude was used but new voters were included based on their actual sample </w:t>
            </w:r>
            <w:r w:rsidDel="00000000" w:rsidR="00000000" w:rsidRPr="00000000">
              <w:rPr>
                <w:rFonts w:ascii="Calibri" w:cs="Calibri" w:eastAsia="Calibri" w:hAnsi="Calibri"/>
                <w:b w:val="1"/>
                <w:i w:val="0"/>
                <w:smallCaps w:val="0"/>
                <w:strike w:val="0"/>
                <w:sz w:val="22"/>
                <w:szCs w:val="22"/>
                <w:u w:val="none"/>
                <w:vertAlign w:val="baseline"/>
                <w:rtl w:val="0"/>
              </w:rPr>
              <w:t xml:space="preserve">(</w:t>
            </w:r>
            <w:r w:rsidDel="00000000" w:rsidR="00000000" w:rsidRPr="00000000">
              <w:rPr>
                <w:rFonts w:ascii="Calibri" w:cs="Calibri" w:eastAsia="Calibri" w:hAnsi="Calibri"/>
                <w:b w:val="1"/>
                <w:rtl w:val="0"/>
              </w:rPr>
              <w:t xml:space="preserve">3</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0"/>
                <w:smallCaps w:val="0"/>
                <w:strike w:val="0"/>
                <w:sz w:val="22"/>
                <w:szCs w:val="22"/>
                <w:u w:val="none"/>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and was based on Aristotle Voter turnout modeling</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trHeight w:val="560" w:hRule="atLeast"/>
        </w:trPr>
        <w:tc>
          <w:tcPr>
            <w:tcBorders>
              <w:top w:color="000000" w:space="0" w:sz="0" w:val="nil"/>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3" w:right="199" w:hanging="101.000000000000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0"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20" w:hRule="atLeast"/>
        </w:trPr>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120"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tcBorders>
              <w:top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880" w:hRule="atLeast"/>
        </w:trPr>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27"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results reported are based on multiple samples or multiple modes, the preceding items will be disclosed for each.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Reviewer: Type NA if not applicable.</w:t>
            </w:r>
          </w:p>
        </w:tc>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w:t>
            </w:r>
          </w:p>
        </w:tc>
      </w:tr>
      <w:tr>
        <w:trPr>
          <w:trHeight w:val="380" w:hRule="atLeast"/>
        </w:trPr>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Contact for obtaining more information about the study.</w:t>
            </w:r>
          </w:p>
        </w:tc>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hyperlink r:id="rId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emersonpolling@emerson.edu</w:t>
              </w:r>
            </w:hyperlink>
            <w:r w:rsidDel="00000000" w:rsidR="00000000" w:rsidRPr="00000000">
              <w:rPr>
                <w:rtl w:val="0"/>
              </w:rPr>
            </w:r>
          </w:p>
        </w:tc>
      </w:tr>
    </w:tbl>
    <w:p w:rsidR="00000000" w:rsidDel="00000000" w:rsidP="00000000" w:rsidRDefault="00000000" w:rsidRPr="00000000" w14:paraId="00000032">
      <w:pPr>
        <w:rPr>
          <w:b w:val="1"/>
          <w:color w:val="000000"/>
        </w:rPr>
      </w:pPr>
      <w:r w:rsidDel="00000000" w:rsidR="00000000" w:rsidRPr="00000000">
        <w:rPr>
          <w:rtl w:val="0"/>
        </w:rPr>
      </w:r>
    </w:p>
    <w:p w:rsidR="00000000" w:rsidDel="00000000" w:rsidP="00000000" w:rsidRDefault="00000000" w:rsidRPr="00000000" w14:paraId="00000033">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1"/>
        <w:spacing w:line="276" w:lineRule="auto"/>
        <w:rPr>
          <w:b w:val="1"/>
        </w:rPr>
      </w:pPr>
      <w:r w:rsidDel="00000000" w:rsidR="00000000" w:rsidRPr="00000000">
        <w:rPr>
          <w:rtl w:val="0"/>
        </w:rPr>
      </w:r>
    </w:p>
    <w:p w:rsidR="00000000" w:rsidDel="00000000" w:rsidP="00000000" w:rsidRDefault="00000000" w:rsidRPr="00000000" w14:paraId="00000035">
      <w:pPr>
        <w:widowControl w:val="1"/>
        <w:spacing w:line="276" w:lineRule="auto"/>
        <w:rPr>
          <w:b w:val="1"/>
        </w:rPr>
      </w:pPr>
      <w:r w:rsidDel="00000000" w:rsidR="00000000" w:rsidRPr="00000000">
        <w:rPr>
          <w:rtl w:val="0"/>
        </w:rPr>
      </w:r>
    </w:p>
    <w:p w:rsidR="00000000" w:rsidDel="00000000" w:rsidP="00000000" w:rsidRDefault="00000000" w:rsidRPr="00000000" w14:paraId="00000036">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7">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8">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9">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A">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B">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C">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D">
      <w:pPr>
        <w:widowControl w:val="1"/>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Instrument</w:t>
      </w:r>
    </w:p>
    <w:p w:rsidR="00000000" w:rsidDel="00000000" w:rsidP="00000000" w:rsidRDefault="00000000" w:rsidRPr="00000000" w14:paraId="0000003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To start, can you please tell me your gender?</w:t>
      </w:r>
    </w:p>
    <w:p w:rsidR="00000000" w:rsidDel="00000000" w:rsidP="00000000" w:rsidRDefault="00000000" w:rsidRPr="00000000" w14:paraId="0000003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t>
      </w:r>
    </w:p>
    <w:p w:rsidR="00000000" w:rsidDel="00000000" w:rsidP="00000000" w:rsidRDefault="00000000" w:rsidRPr="00000000" w14:paraId="0000004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w:t>
      </w:r>
    </w:p>
    <w:p w:rsidR="00000000" w:rsidDel="00000000" w:rsidP="00000000" w:rsidRDefault="00000000" w:rsidRPr="00000000" w14:paraId="00000041">
      <w:pPr>
        <w:widowControl w:val="1"/>
        <w:spacing w:line="276" w:lineRule="auto"/>
        <w:rPr/>
      </w:pPr>
      <w:r w:rsidDel="00000000" w:rsidR="00000000" w:rsidRPr="00000000">
        <w:rPr>
          <w:rtl w:val="0"/>
        </w:rPr>
      </w:r>
    </w:p>
    <w:p w:rsidR="00000000" w:rsidDel="00000000" w:rsidP="00000000" w:rsidRDefault="00000000" w:rsidRPr="00000000" w14:paraId="0000004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Do you approve or disapprove of the job Donald Trump is doing as President?</w:t>
      </w:r>
    </w:p>
    <w:p w:rsidR="00000000" w:rsidDel="00000000" w:rsidP="00000000" w:rsidRDefault="00000000" w:rsidRPr="00000000" w14:paraId="0000004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w:t>
      </w:r>
    </w:p>
    <w:p w:rsidR="00000000" w:rsidDel="00000000" w:rsidP="00000000" w:rsidRDefault="00000000" w:rsidRPr="00000000" w14:paraId="0000004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Disapprove</w:t>
      </w:r>
    </w:p>
    <w:p w:rsidR="00000000" w:rsidDel="00000000" w:rsidP="00000000" w:rsidRDefault="00000000" w:rsidRPr="00000000" w14:paraId="0000004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Neutral or no opinion</w:t>
      </w:r>
    </w:p>
    <w:p w:rsidR="00000000" w:rsidDel="00000000" w:rsidP="00000000" w:rsidRDefault="00000000" w:rsidRPr="00000000" w14:paraId="00000046">
      <w:pPr>
        <w:widowControl w:val="1"/>
        <w:spacing w:line="276" w:lineRule="auto"/>
        <w:rPr/>
      </w:pPr>
      <w:r w:rsidDel="00000000" w:rsidR="00000000" w:rsidRPr="00000000">
        <w:rPr>
          <w:rtl w:val="0"/>
        </w:rPr>
      </w:r>
    </w:p>
    <w:p w:rsidR="00000000" w:rsidDel="00000000" w:rsidP="00000000" w:rsidRDefault="00000000" w:rsidRPr="00000000" w14:paraId="0000004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What is your party registration?</w:t>
      </w:r>
    </w:p>
    <w:p w:rsidR="00000000" w:rsidDel="00000000" w:rsidP="00000000" w:rsidRDefault="00000000" w:rsidRPr="00000000" w14:paraId="0000004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registered to vote (end)</w:t>
      </w:r>
    </w:p>
    <w:p w:rsidR="00000000" w:rsidDel="00000000" w:rsidP="00000000" w:rsidRDefault="00000000" w:rsidRPr="00000000" w14:paraId="0000004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Democrat </w:t>
      </w:r>
    </w:p>
    <w:p w:rsidR="00000000" w:rsidDel="00000000" w:rsidP="00000000" w:rsidRDefault="00000000" w:rsidRPr="00000000" w14:paraId="0000004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Republican </w:t>
      </w:r>
    </w:p>
    <w:p w:rsidR="00000000" w:rsidDel="00000000" w:rsidP="00000000" w:rsidRDefault="00000000" w:rsidRPr="00000000" w14:paraId="0000004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Independent/other</w:t>
      </w:r>
    </w:p>
    <w:p w:rsidR="00000000" w:rsidDel="00000000" w:rsidP="00000000" w:rsidRDefault="00000000" w:rsidRPr="00000000" w14:paraId="0000004C">
      <w:pPr>
        <w:widowControl w:val="1"/>
        <w:spacing w:line="276" w:lineRule="auto"/>
        <w:rPr/>
      </w:pPr>
      <w:r w:rsidDel="00000000" w:rsidR="00000000" w:rsidRPr="00000000">
        <w:rPr>
          <w:rtl w:val="0"/>
        </w:rPr>
      </w:r>
    </w:p>
    <w:p w:rsidR="00000000" w:rsidDel="00000000" w:rsidP="00000000" w:rsidRDefault="00000000" w:rsidRPr="00000000" w14:paraId="0000004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When it comes to voting in this year’s election, which of the following best describes your intention?</w:t>
      </w:r>
    </w:p>
    <w:p w:rsidR="00000000" w:rsidDel="00000000" w:rsidP="00000000" w:rsidRDefault="00000000" w:rsidRPr="00000000" w14:paraId="0000004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in Person</w:t>
      </w:r>
    </w:p>
    <w:p w:rsidR="00000000" w:rsidDel="00000000" w:rsidP="00000000" w:rsidRDefault="00000000" w:rsidRPr="00000000" w14:paraId="0000004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by mail</w:t>
      </w:r>
    </w:p>
    <w:p w:rsidR="00000000" w:rsidDel="00000000" w:rsidP="00000000" w:rsidRDefault="00000000" w:rsidRPr="00000000" w14:paraId="0000005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sure how I will vote (end)</w:t>
      </w:r>
    </w:p>
    <w:p w:rsidR="00000000" w:rsidDel="00000000" w:rsidP="00000000" w:rsidRDefault="00000000" w:rsidRPr="00000000" w14:paraId="0000005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not plan to vote in the election (end)</w:t>
      </w:r>
    </w:p>
    <w:p w:rsidR="00000000" w:rsidDel="00000000" w:rsidP="00000000" w:rsidRDefault="00000000" w:rsidRPr="00000000" w14:paraId="00000052">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If the Presidential Election were held today, would you vote for Donald Trump or Joe Biden?</w:t>
      </w:r>
    </w:p>
    <w:p w:rsidR="00000000" w:rsidDel="00000000" w:rsidP="00000000" w:rsidRDefault="00000000" w:rsidRPr="00000000" w14:paraId="0000005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Trump (go to 7)</w:t>
      </w:r>
    </w:p>
    <w:p w:rsidR="00000000" w:rsidDel="00000000" w:rsidP="00000000" w:rsidRDefault="00000000" w:rsidRPr="00000000" w14:paraId="0000005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Biden (go to 7)</w:t>
      </w:r>
    </w:p>
    <w:p w:rsidR="00000000" w:rsidDel="00000000" w:rsidP="00000000" w:rsidRDefault="00000000" w:rsidRPr="00000000" w14:paraId="0000005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Undecided </w:t>
      </w:r>
    </w:p>
    <w:p w:rsidR="00000000" w:rsidDel="00000000" w:rsidP="00000000" w:rsidRDefault="00000000" w:rsidRPr="00000000" w14:paraId="00000057">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Which candidate are you leaning towards at this time?</w:t>
      </w:r>
    </w:p>
    <w:p w:rsidR="00000000" w:rsidDel="00000000" w:rsidP="00000000" w:rsidRDefault="00000000" w:rsidRPr="00000000" w14:paraId="0000005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Trump </w:t>
      </w:r>
    </w:p>
    <w:p w:rsidR="00000000" w:rsidDel="00000000" w:rsidP="00000000" w:rsidRDefault="00000000" w:rsidRPr="00000000" w14:paraId="0000005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Biden</w:t>
      </w:r>
    </w:p>
    <w:p w:rsidR="00000000" w:rsidDel="00000000" w:rsidP="00000000" w:rsidRDefault="00000000" w:rsidRPr="00000000" w14:paraId="0000005B">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If the election for US Senate was being held today, for whom would you cast your vote?</w:t>
      </w:r>
    </w:p>
    <w:p w:rsidR="00000000" w:rsidDel="00000000" w:rsidP="00000000" w:rsidRDefault="00000000" w:rsidRPr="00000000" w14:paraId="0000005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Republican Steve Daines </w:t>
      </w:r>
    </w:p>
    <w:p w:rsidR="00000000" w:rsidDel="00000000" w:rsidP="00000000" w:rsidRDefault="00000000" w:rsidRPr="00000000" w14:paraId="0000005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Democrat Steve Bullock </w:t>
      </w:r>
    </w:p>
    <w:p w:rsidR="00000000" w:rsidDel="00000000" w:rsidP="00000000" w:rsidRDefault="00000000" w:rsidRPr="00000000" w14:paraId="0000005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else </w:t>
      </w:r>
    </w:p>
    <w:p w:rsidR="00000000" w:rsidDel="00000000" w:rsidP="00000000" w:rsidRDefault="00000000" w:rsidRPr="00000000" w14:paraId="0000006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Undecided</w:t>
      </w:r>
    </w:p>
    <w:p w:rsidR="00000000" w:rsidDel="00000000" w:rsidP="00000000" w:rsidRDefault="00000000" w:rsidRPr="00000000" w14:paraId="00000061">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If the election for Governor was being held today, for whom would you cast your vote?</w:t>
      </w:r>
    </w:p>
    <w:p w:rsidR="00000000" w:rsidDel="00000000" w:rsidP="00000000" w:rsidRDefault="00000000" w:rsidRPr="00000000" w14:paraId="0000006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Republican Greg Gianforte</w:t>
      </w:r>
    </w:p>
    <w:p w:rsidR="00000000" w:rsidDel="00000000" w:rsidP="00000000" w:rsidRDefault="00000000" w:rsidRPr="00000000" w14:paraId="0000006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Democrat Mike Cooney</w:t>
      </w:r>
    </w:p>
    <w:p w:rsidR="00000000" w:rsidDel="00000000" w:rsidP="00000000" w:rsidRDefault="00000000" w:rsidRPr="00000000" w14:paraId="0000006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else</w:t>
      </w:r>
    </w:p>
    <w:p w:rsidR="00000000" w:rsidDel="00000000" w:rsidP="00000000" w:rsidRDefault="00000000" w:rsidRPr="00000000" w14:paraId="0000006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Undecided</w:t>
      </w:r>
    </w:p>
    <w:p w:rsidR="00000000" w:rsidDel="00000000" w:rsidP="00000000" w:rsidRDefault="00000000" w:rsidRPr="00000000" w14:paraId="00000067">
      <w:pPr>
        <w:widowControl w:val="1"/>
        <w:spacing w:before="200" w:line="276" w:lineRule="auto"/>
        <w:ind w:right="6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Who did you vote for in the 2016 election?</w:t>
      </w:r>
    </w:p>
    <w:p w:rsidR="00000000" w:rsidDel="00000000" w:rsidP="00000000" w:rsidRDefault="00000000" w:rsidRPr="00000000" w14:paraId="0000006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Donald Trump</w:t>
      </w:r>
    </w:p>
    <w:p w:rsidR="00000000" w:rsidDel="00000000" w:rsidP="00000000" w:rsidRDefault="00000000" w:rsidRPr="00000000" w14:paraId="0000006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Hillary Clinton</w:t>
      </w:r>
    </w:p>
    <w:p w:rsidR="00000000" w:rsidDel="00000000" w:rsidP="00000000" w:rsidRDefault="00000000" w:rsidRPr="00000000" w14:paraId="0000006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else</w:t>
      </w:r>
    </w:p>
    <w:p w:rsidR="00000000" w:rsidDel="00000000" w:rsidP="00000000" w:rsidRDefault="00000000" w:rsidRPr="00000000" w14:paraId="0000006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not vote</w:t>
      </w:r>
    </w:p>
    <w:p w:rsidR="00000000" w:rsidDel="00000000" w:rsidP="00000000" w:rsidRDefault="00000000" w:rsidRPr="00000000" w14:paraId="0000006C">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For statistical purposes only, can you please tell me your ethnicity?</w:t>
      </w:r>
    </w:p>
    <w:p w:rsidR="00000000" w:rsidDel="00000000" w:rsidP="00000000" w:rsidRDefault="00000000" w:rsidRPr="00000000" w14:paraId="0000006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Hispanic or Latino of any race</w:t>
      </w:r>
    </w:p>
    <w:p w:rsidR="00000000" w:rsidDel="00000000" w:rsidP="00000000" w:rsidRDefault="00000000" w:rsidRPr="00000000" w14:paraId="0000006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 or Caucasian</w:t>
      </w:r>
    </w:p>
    <w:p w:rsidR="00000000" w:rsidDel="00000000" w:rsidP="00000000" w:rsidRDefault="00000000" w:rsidRPr="00000000" w14:paraId="0000007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 or African American</w:t>
      </w:r>
    </w:p>
    <w:p w:rsidR="00000000" w:rsidDel="00000000" w:rsidP="00000000" w:rsidRDefault="00000000" w:rsidRPr="00000000" w14:paraId="0000007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Asian</w:t>
      </w:r>
    </w:p>
    <w:p w:rsidR="00000000" w:rsidDel="00000000" w:rsidP="00000000" w:rsidRDefault="00000000" w:rsidRPr="00000000" w14:paraId="0000007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or multiple races</w:t>
      </w:r>
    </w:p>
    <w:p w:rsidR="00000000" w:rsidDel="00000000" w:rsidP="00000000" w:rsidRDefault="00000000" w:rsidRPr="00000000" w14:paraId="00000073">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What is your age range?</w:t>
      </w:r>
    </w:p>
    <w:p w:rsidR="00000000" w:rsidDel="00000000" w:rsidP="00000000" w:rsidRDefault="00000000" w:rsidRPr="00000000" w14:paraId="0000007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18-29 years</w:t>
      </w:r>
    </w:p>
    <w:p w:rsidR="00000000" w:rsidDel="00000000" w:rsidP="00000000" w:rsidRDefault="00000000" w:rsidRPr="00000000" w14:paraId="0000007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30-49 years</w:t>
      </w:r>
    </w:p>
    <w:p w:rsidR="00000000" w:rsidDel="00000000" w:rsidP="00000000" w:rsidRDefault="00000000" w:rsidRPr="00000000" w14:paraId="0000007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50-64 years</w:t>
      </w:r>
    </w:p>
    <w:p w:rsidR="00000000" w:rsidDel="00000000" w:rsidP="00000000" w:rsidRDefault="00000000" w:rsidRPr="00000000" w14:paraId="0000007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or more years</w:t>
      </w:r>
    </w:p>
    <w:p w:rsidR="00000000" w:rsidDel="00000000" w:rsidP="00000000" w:rsidRDefault="00000000" w:rsidRPr="00000000" w14:paraId="00000079">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What is the highest level of education you have attained?</w:t>
      </w:r>
    </w:p>
    <w:p w:rsidR="00000000" w:rsidDel="00000000" w:rsidP="00000000" w:rsidRDefault="00000000" w:rsidRPr="00000000" w14:paraId="0000007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school or less</w:t>
      </w:r>
    </w:p>
    <w:p w:rsidR="00000000" w:rsidDel="00000000" w:rsidP="00000000" w:rsidRDefault="00000000" w:rsidRPr="00000000" w14:paraId="0000007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college</w:t>
      </w:r>
    </w:p>
    <w:p w:rsidR="00000000" w:rsidDel="00000000" w:rsidP="00000000" w:rsidRDefault="00000000" w:rsidRPr="00000000" w14:paraId="0000007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graduate</w:t>
      </w:r>
    </w:p>
    <w:p w:rsidR="00000000" w:rsidDel="00000000" w:rsidP="00000000" w:rsidRDefault="00000000" w:rsidRPr="00000000" w14:paraId="0000007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Postgrad or higher</w:t>
      </w:r>
    </w:p>
    <w:p w:rsidR="00000000" w:rsidDel="00000000" w:rsidP="00000000" w:rsidRDefault="00000000" w:rsidRPr="00000000" w14:paraId="0000007F">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Please select the type of area where you live</w:t>
      </w:r>
    </w:p>
    <w:p w:rsidR="00000000" w:rsidDel="00000000" w:rsidP="00000000" w:rsidRDefault="00000000" w:rsidRPr="00000000" w14:paraId="00000081">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Urban/city</w:t>
      </w:r>
    </w:p>
    <w:p w:rsidR="00000000" w:rsidDel="00000000" w:rsidP="00000000" w:rsidRDefault="00000000" w:rsidRPr="00000000" w14:paraId="00000082">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Suburban</w:t>
      </w:r>
    </w:p>
    <w:p w:rsidR="00000000" w:rsidDel="00000000" w:rsidP="00000000" w:rsidRDefault="00000000" w:rsidRPr="00000000" w14:paraId="00000083">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Rural</w:t>
      </w:r>
    </w:p>
    <w:p w:rsidR="00000000" w:rsidDel="00000000" w:rsidP="00000000" w:rsidRDefault="00000000" w:rsidRPr="00000000" w14:paraId="00000084">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widowControl w:val="1"/>
        <w:spacing w:line="276" w:lineRule="auto"/>
        <w:rPr/>
      </w:pPr>
      <w:r w:rsidDel="00000000" w:rsidR="00000000" w:rsidRPr="00000000">
        <w:rPr>
          <w:rtl w:val="0"/>
        </w:rPr>
      </w:r>
    </w:p>
    <w:sectPr>
      <w:footerReference r:id="rId7" w:type="default"/>
      <w:pgSz w:h="15840" w:w="12240"/>
      <w:pgMar w:bottom="1140" w:top="720" w:left="500" w:right="500" w:header="0" w:footer="9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mersonpolling@emerson.edu"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