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0EB6" w14:textId="77777777" w:rsidR="001602D9" w:rsidRDefault="005047BD">
      <w:pPr>
        <w:pStyle w:val="Name"/>
        <w:jc w:val="left"/>
        <w:rPr>
          <w:rFonts w:ascii="Calibri" w:eastAsia="Calibri" w:hAnsi="Calibri" w:cs="Calibri"/>
        </w:rPr>
      </w:pPr>
      <w:r>
        <w:rPr>
          <w:rFonts w:ascii="Calibri" w:hAnsi="Calibri"/>
        </w:rPr>
        <w:t xml:space="preserve">Dan Francis – </w:t>
      </w:r>
      <w:r w:rsidR="007A79A0">
        <w:rPr>
          <w:rFonts w:ascii="Calibri" w:hAnsi="Calibri"/>
        </w:rPr>
        <w:t>CV</w:t>
      </w:r>
    </w:p>
    <w:p w14:paraId="64AC2ACA" w14:textId="77777777" w:rsidR="001602D9" w:rsidRDefault="005047BD">
      <w:pPr>
        <w:pStyle w:val="SenderInfo"/>
        <w:rPr>
          <w:rFonts w:ascii="Calibri" w:eastAsia="Calibri" w:hAnsi="Calibri" w:cs="Calibri"/>
          <w:sz w:val="20"/>
          <w:szCs w:val="20"/>
        </w:rPr>
      </w:pPr>
      <w:r>
        <w:rPr>
          <w:rFonts w:ascii="Calibri" w:hAnsi="Calibri"/>
          <w:sz w:val="20"/>
          <w:szCs w:val="20"/>
        </w:rPr>
        <w:t>Hurstpierpoint</w:t>
      </w:r>
    </w:p>
    <w:p w14:paraId="3BF27CF2" w14:textId="77777777" w:rsidR="001602D9" w:rsidRDefault="005047BD">
      <w:pPr>
        <w:pStyle w:val="SenderInfo"/>
        <w:rPr>
          <w:rFonts w:ascii="Calibri" w:eastAsia="Calibri" w:hAnsi="Calibri" w:cs="Calibri"/>
          <w:sz w:val="20"/>
          <w:szCs w:val="20"/>
        </w:rPr>
      </w:pPr>
      <w:r>
        <w:rPr>
          <w:rFonts w:ascii="Calibri" w:hAnsi="Calibri"/>
          <w:sz w:val="20"/>
          <w:szCs w:val="20"/>
        </w:rPr>
        <w:t>West Sussex BN6</w:t>
      </w:r>
    </w:p>
    <w:p w14:paraId="60B02987" w14:textId="77777777" w:rsidR="001602D9" w:rsidRDefault="005047BD">
      <w:pPr>
        <w:pStyle w:val="SenderInfo"/>
        <w:ind w:firstLine="720"/>
        <w:rPr>
          <w:rFonts w:ascii="Calibri" w:eastAsia="Calibri" w:hAnsi="Calibri" w:cs="Calibri"/>
          <w:sz w:val="20"/>
          <w:szCs w:val="20"/>
        </w:rPr>
      </w:pPr>
      <w:r>
        <w:rPr>
          <w:rFonts w:ascii="Calibri" w:hAnsi="Calibri"/>
          <w:sz w:val="20"/>
          <w:szCs w:val="20"/>
        </w:rPr>
        <w:t xml:space="preserve">     07711 133717</w:t>
      </w:r>
    </w:p>
    <w:p w14:paraId="6136032C" w14:textId="77777777" w:rsidR="001602D9" w:rsidRDefault="005047BD">
      <w:pPr>
        <w:pStyle w:val="SenderInfo"/>
        <w:rPr>
          <w:rFonts w:ascii="Calibri" w:eastAsia="Calibri" w:hAnsi="Calibri" w:cs="Calibri"/>
          <w:sz w:val="20"/>
          <w:szCs w:val="20"/>
        </w:rPr>
      </w:pPr>
      <w:r>
        <w:rPr>
          <w:rFonts w:ascii="Calibri" w:hAnsi="Calibri"/>
          <w:sz w:val="20"/>
          <w:szCs w:val="20"/>
        </w:rPr>
        <w:t>danpfrancis@gmail.com</w:t>
      </w:r>
    </w:p>
    <w:p w14:paraId="702494BC" w14:textId="77777777" w:rsidR="001602D9" w:rsidRDefault="00612664">
      <w:pPr>
        <w:pStyle w:val="SenderInfo"/>
        <w:rPr>
          <w:rStyle w:val="None"/>
          <w:rFonts w:ascii="Calibri" w:eastAsia="Calibri" w:hAnsi="Calibri" w:cs="Calibri"/>
        </w:rPr>
      </w:pPr>
      <w:hyperlink r:id="rId10" w:history="1">
        <w:r w:rsidR="005047BD">
          <w:rPr>
            <w:rStyle w:val="Hyperlink0"/>
          </w:rPr>
          <w:t>uk.linkedin.com/in/francisdan</w:t>
        </w:r>
      </w:hyperlink>
    </w:p>
    <w:p w14:paraId="7F1B2FE0" w14:textId="7FB73FC6" w:rsidR="00167E24" w:rsidRPr="00167E24" w:rsidRDefault="005047BD" w:rsidP="00167E24">
      <w:pPr>
        <w:pStyle w:val="Heading2"/>
        <w:rPr>
          <w:rStyle w:val="NoneA"/>
          <w:rFonts w:ascii="Calibri" w:eastAsia="Calibri" w:hAnsi="Calibri" w:cs="Calibri"/>
          <w:sz w:val="20"/>
          <w:szCs w:val="20"/>
        </w:rPr>
      </w:pPr>
      <w:r>
        <w:rPr>
          <w:rStyle w:val="None"/>
          <w:rFonts w:ascii="Calibri" w:hAnsi="Calibri"/>
          <w:sz w:val="20"/>
          <w:szCs w:val="20"/>
        </w:rPr>
        <w:t>Profile</w:t>
      </w:r>
    </w:p>
    <w:p w14:paraId="0DB0863C" w14:textId="6FD84D86" w:rsidR="001602D9" w:rsidRDefault="005047BD">
      <w:pPr>
        <w:pStyle w:val="BodyA"/>
        <w:numPr>
          <w:ilvl w:val="0"/>
          <w:numId w:val="2"/>
        </w:numPr>
        <w:rPr>
          <w:rFonts w:ascii="Calibri" w:hAnsi="Calibri"/>
          <w:sz w:val="20"/>
          <w:szCs w:val="20"/>
        </w:rPr>
      </w:pPr>
      <w:r>
        <w:rPr>
          <w:rStyle w:val="NoneA"/>
          <w:rFonts w:ascii="Calibri" w:hAnsi="Calibri"/>
          <w:sz w:val="20"/>
          <w:szCs w:val="20"/>
        </w:rPr>
        <w:t xml:space="preserve">An experienced, </w:t>
      </w:r>
      <w:r w:rsidR="00167E24">
        <w:rPr>
          <w:rStyle w:val="NoneA"/>
          <w:rFonts w:ascii="Calibri" w:hAnsi="Calibri"/>
          <w:sz w:val="20"/>
          <w:szCs w:val="20"/>
        </w:rPr>
        <w:t xml:space="preserve">board-level </w:t>
      </w:r>
      <w:r>
        <w:rPr>
          <w:rStyle w:val="NoneA"/>
          <w:rFonts w:ascii="Calibri" w:hAnsi="Calibri"/>
          <w:sz w:val="20"/>
          <w:szCs w:val="20"/>
        </w:rPr>
        <w:t xml:space="preserve">multi-sector innovation leader, </w:t>
      </w:r>
      <w:proofErr w:type="spellStart"/>
      <w:r>
        <w:rPr>
          <w:rStyle w:val="NoneA"/>
          <w:rFonts w:ascii="Calibri" w:hAnsi="Calibri"/>
          <w:sz w:val="20"/>
          <w:szCs w:val="20"/>
        </w:rPr>
        <w:t>specialising</w:t>
      </w:r>
      <w:proofErr w:type="spellEnd"/>
      <w:r>
        <w:rPr>
          <w:rStyle w:val="NoneA"/>
          <w:rFonts w:ascii="Calibri" w:hAnsi="Calibri"/>
          <w:sz w:val="20"/>
          <w:szCs w:val="20"/>
        </w:rPr>
        <w:t xml:space="preserve"> in original ideas and thinking, and leading, creating and launching new digital products and/or businesses to market</w:t>
      </w:r>
    </w:p>
    <w:p w14:paraId="481A6FD5" w14:textId="20ADC058" w:rsidR="001602D9" w:rsidRDefault="005047BD">
      <w:pPr>
        <w:pStyle w:val="BodyA"/>
        <w:numPr>
          <w:ilvl w:val="0"/>
          <w:numId w:val="2"/>
        </w:numPr>
        <w:rPr>
          <w:rFonts w:ascii="Calibri" w:hAnsi="Calibri"/>
          <w:sz w:val="20"/>
          <w:szCs w:val="20"/>
        </w:rPr>
      </w:pPr>
      <w:r>
        <w:rPr>
          <w:rStyle w:val="NoneA"/>
          <w:rFonts w:ascii="Calibri" w:hAnsi="Calibri"/>
          <w:sz w:val="20"/>
          <w:szCs w:val="20"/>
        </w:rPr>
        <w:t xml:space="preserve">Examples of new products delivered – Barclaycard </w:t>
      </w:r>
      <w:hyperlink r:id="rId11" w:history="1">
        <w:r>
          <w:rPr>
            <w:rStyle w:val="Hyperlink1"/>
            <w:rFonts w:ascii="Calibri" w:hAnsi="Calibri"/>
            <w:sz w:val="20"/>
            <w:szCs w:val="20"/>
          </w:rPr>
          <w:t>bPay wearable payments</w:t>
        </w:r>
      </w:hyperlink>
      <w:r>
        <w:rPr>
          <w:rStyle w:val="NoneA"/>
          <w:rFonts w:ascii="Calibri" w:hAnsi="Calibri"/>
          <w:sz w:val="20"/>
          <w:szCs w:val="20"/>
        </w:rPr>
        <w:t xml:space="preserve"> (200k units sold, £20m annual budget), </w:t>
      </w:r>
      <w:hyperlink r:id="rId12" w:history="1">
        <w:r>
          <w:rPr>
            <w:rStyle w:val="Hyperlink1"/>
            <w:rFonts w:ascii="Calibri" w:hAnsi="Calibri"/>
            <w:sz w:val="20"/>
            <w:szCs w:val="20"/>
          </w:rPr>
          <w:t>Nectar</w:t>
        </w:r>
      </w:hyperlink>
      <w:r>
        <w:rPr>
          <w:rStyle w:val="NoneA"/>
          <w:rFonts w:ascii="Calibri" w:hAnsi="Calibri"/>
          <w:sz w:val="20"/>
          <w:szCs w:val="20"/>
        </w:rPr>
        <w:t>, Sainsbury’s and BP mobile apps (3 million+ users</w:t>
      </w:r>
      <w:hyperlink r:id="rId13" w:history="1">
        <w:r>
          <w:rPr>
            <w:rStyle w:val="Hyperlink1"/>
            <w:rFonts w:ascii="Calibri" w:hAnsi="Calibri"/>
            <w:sz w:val="20"/>
            <w:szCs w:val="20"/>
          </w:rPr>
          <w:t>)</w:t>
        </w:r>
        <w:r>
          <w:rPr>
            <w:rStyle w:val="None"/>
            <w:rFonts w:ascii="Calibri" w:hAnsi="Calibri"/>
            <w:color w:val="0000FF"/>
            <w:sz w:val="20"/>
            <w:szCs w:val="20"/>
            <w:u w:color="0000FF"/>
          </w:rPr>
          <w:t xml:space="preserve">, </w:t>
        </w:r>
        <w:r>
          <w:rPr>
            <w:rStyle w:val="Hyperlink1"/>
            <w:rFonts w:ascii="Calibri" w:hAnsi="Calibri"/>
            <w:sz w:val="20"/>
            <w:szCs w:val="20"/>
          </w:rPr>
          <w:t>Location Sciences</w:t>
        </w:r>
      </w:hyperlink>
      <w:r>
        <w:rPr>
          <w:rStyle w:val="NoneA"/>
          <w:rFonts w:ascii="Calibri" w:hAnsi="Calibri"/>
          <w:sz w:val="20"/>
          <w:szCs w:val="20"/>
        </w:rPr>
        <w:t xml:space="preserve"> mobile location data product ranges (new listed UK PLC business).</w:t>
      </w:r>
    </w:p>
    <w:p w14:paraId="39411585" w14:textId="77777777" w:rsidR="001602D9" w:rsidRDefault="005047BD">
      <w:pPr>
        <w:pStyle w:val="BodyA"/>
        <w:numPr>
          <w:ilvl w:val="0"/>
          <w:numId w:val="2"/>
        </w:numPr>
        <w:rPr>
          <w:rFonts w:ascii="Calibri" w:hAnsi="Calibri"/>
          <w:sz w:val="20"/>
          <w:szCs w:val="20"/>
        </w:rPr>
      </w:pPr>
      <w:r>
        <w:rPr>
          <w:rStyle w:val="NoneA"/>
          <w:rFonts w:ascii="Calibri" w:hAnsi="Calibri"/>
          <w:sz w:val="20"/>
          <w:szCs w:val="20"/>
        </w:rPr>
        <w:t>Key capabilities:</w:t>
      </w:r>
    </w:p>
    <w:p w14:paraId="10E372AD" w14:textId="22610AD2" w:rsidR="001602D9" w:rsidRDefault="00CB7A63">
      <w:pPr>
        <w:pStyle w:val="BodyA"/>
        <w:numPr>
          <w:ilvl w:val="1"/>
          <w:numId w:val="4"/>
        </w:numPr>
        <w:spacing w:after="60"/>
        <w:rPr>
          <w:rFonts w:ascii="Calibri" w:hAnsi="Calibri"/>
          <w:sz w:val="20"/>
          <w:szCs w:val="20"/>
        </w:rPr>
      </w:pPr>
      <w:r>
        <w:rPr>
          <w:rStyle w:val="None"/>
          <w:rFonts w:ascii="Calibri" w:hAnsi="Calibri"/>
          <w:b/>
          <w:bCs/>
          <w:sz w:val="20"/>
          <w:szCs w:val="20"/>
        </w:rPr>
        <w:t>New business</w:t>
      </w:r>
      <w:r w:rsidR="005047BD">
        <w:rPr>
          <w:rStyle w:val="NoneA"/>
          <w:rFonts w:ascii="Calibri" w:hAnsi="Calibri"/>
          <w:sz w:val="20"/>
          <w:szCs w:val="20"/>
        </w:rPr>
        <w:t xml:space="preserve"> – proven record in new product launches for existing and new brands primarily using new technologies such as digital, mobile and big data. Specialist in new and emerging digital and mobile technologies. Founder lead for Barclays RISE accelerator </w:t>
      </w:r>
      <w:proofErr w:type="spellStart"/>
      <w:r w:rsidR="005047BD">
        <w:rPr>
          <w:rStyle w:val="NoneA"/>
          <w:rFonts w:ascii="Calibri" w:hAnsi="Calibri"/>
          <w:sz w:val="20"/>
          <w:szCs w:val="20"/>
        </w:rPr>
        <w:t>programme</w:t>
      </w:r>
      <w:proofErr w:type="spellEnd"/>
      <w:r w:rsidR="005047BD">
        <w:rPr>
          <w:rStyle w:val="NoneA"/>
          <w:rFonts w:ascii="Calibri" w:hAnsi="Calibri"/>
          <w:sz w:val="20"/>
          <w:szCs w:val="20"/>
        </w:rPr>
        <w:t xml:space="preserve"> f</w:t>
      </w:r>
      <w:r w:rsidR="007A79A0">
        <w:rPr>
          <w:rStyle w:val="NoneA"/>
          <w:rFonts w:ascii="Calibri" w:hAnsi="Calibri"/>
          <w:sz w:val="20"/>
          <w:szCs w:val="20"/>
        </w:rPr>
        <w:t xml:space="preserve">or Barclaycard &amp; </w:t>
      </w:r>
      <w:proofErr w:type="spellStart"/>
      <w:r w:rsidR="007A79A0">
        <w:rPr>
          <w:rStyle w:val="NoneA"/>
          <w:rFonts w:ascii="Calibri" w:hAnsi="Calibri"/>
          <w:sz w:val="20"/>
          <w:szCs w:val="20"/>
        </w:rPr>
        <w:t>Techstars</w:t>
      </w:r>
      <w:proofErr w:type="spellEnd"/>
    </w:p>
    <w:p w14:paraId="00B304C8" w14:textId="77777777" w:rsidR="001602D9" w:rsidRDefault="005047BD">
      <w:pPr>
        <w:pStyle w:val="BodyA"/>
        <w:numPr>
          <w:ilvl w:val="1"/>
          <w:numId w:val="4"/>
        </w:numPr>
        <w:spacing w:after="60"/>
        <w:rPr>
          <w:rFonts w:ascii="Calibri" w:hAnsi="Calibri"/>
          <w:sz w:val="20"/>
          <w:szCs w:val="20"/>
        </w:rPr>
      </w:pPr>
      <w:r>
        <w:rPr>
          <w:rStyle w:val="None"/>
          <w:rFonts w:ascii="Calibri" w:hAnsi="Calibri"/>
          <w:b/>
          <w:bCs/>
          <w:sz w:val="20"/>
          <w:szCs w:val="20"/>
        </w:rPr>
        <w:t xml:space="preserve">Strategy </w:t>
      </w:r>
      <w:r>
        <w:rPr>
          <w:rStyle w:val="NoneA"/>
          <w:rFonts w:ascii="Calibri" w:hAnsi="Calibri"/>
          <w:sz w:val="20"/>
          <w:szCs w:val="20"/>
        </w:rPr>
        <w:t>– experienced strategist across new product development and new business launches, up to and including PLC board level.</w:t>
      </w:r>
    </w:p>
    <w:p w14:paraId="03995323" w14:textId="47E17F96" w:rsidR="001602D9" w:rsidRPr="00CB7A63" w:rsidRDefault="005047BD" w:rsidP="00CB7A63">
      <w:pPr>
        <w:pStyle w:val="BodyA"/>
        <w:numPr>
          <w:ilvl w:val="1"/>
          <w:numId w:val="4"/>
        </w:numPr>
        <w:spacing w:after="60"/>
        <w:rPr>
          <w:rFonts w:ascii="Calibri" w:hAnsi="Calibri"/>
          <w:sz w:val="20"/>
          <w:szCs w:val="20"/>
        </w:rPr>
      </w:pPr>
      <w:r>
        <w:rPr>
          <w:rStyle w:val="None"/>
          <w:rFonts w:ascii="Calibri" w:hAnsi="Calibri"/>
          <w:b/>
          <w:bCs/>
          <w:sz w:val="20"/>
          <w:szCs w:val="20"/>
        </w:rPr>
        <w:t>Insights</w:t>
      </w:r>
      <w:r>
        <w:rPr>
          <w:rStyle w:val="NoneA"/>
          <w:rFonts w:ascii="Calibri" w:hAnsi="Calibri"/>
          <w:sz w:val="20"/>
          <w:szCs w:val="20"/>
        </w:rPr>
        <w:t xml:space="preserve"> – using customer and stakeholder insights to identify new product areas and test new propositions. Experience of NPS and proposition development processes.</w:t>
      </w:r>
    </w:p>
    <w:p w14:paraId="2C1723D5" w14:textId="77777777" w:rsidR="001602D9" w:rsidRDefault="005047BD">
      <w:pPr>
        <w:pStyle w:val="BodyA"/>
        <w:numPr>
          <w:ilvl w:val="1"/>
          <w:numId w:val="4"/>
        </w:numPr>
        <w:spacing w:after="60"/>
        <w:rPr>
          <w:rFonts w:ascii="Calibri" w:hAnsi="Calibri"/>
          <w:sz w:val="20"/>
          <w:szCs w:val="20"/>
        </w:rPr>
      </w:pPr>
      <w:r>
        <w:rPr>
          <w:rStyle w:val="None"/>
          <w:rFonts w:ascii="Calibri" w:hAnsi="Calibri"/>
          <w:b/>
          <w:bCs/>
          <w:sz w:val="20"/>
          <w:szCs w:val="20"/>
        </w:rPr>
        <w:t xml:space="preserve">Product Management </w:t>
      </w:r>
      <w:r>
        <w:rPr>
          <w:rStyle w:val="NoneA"/>
          <w:rFonts w:ascii="Calibri" w:hAnsi="Calibri"/>
          <w:sz w:val="20"/>
          <w:szCs w:val="20"/>
        </w:rPr>
        <w:t>– combined with the strategy and insights, I’ve hands-on experiences of building and taking products to launch, including Product Owner and Product Manager functions. Certified SCRUM Master and Product Owner qualifications.</w:t>
      </w:r>
    </w:p>
    <w:p w14:paraId="0EC66C1D" w14:textId="77777777" w:rsidR="001602D9" w:rsidRDefault="005047BD">
      <w:pPr>
        <w:pStyle w:val="BodyA"/>
        <w:numPr>
          <w:ilvl w:val="1"/>
          <w:numId w:val="4"/>
        </w:numPr>
        <w:spacing w:after="60"/>
        <w:rPr>
          <w:rFonts w:ascii="Calibri" w:hAnsi="Calibri"/>
          <w:sz w:val="20"/>
          <w:szCs w:val="20"/>
        </w:rPr>
      </w:pPr>
      <w:r>
        <w:rPr>
          <w:rStyle w:val="None"/>
          <w:rFonts w:ascii="Calibri" w:hAnsi="Calibri"/>
          <w:b/>
          <w:bCs/>
          <w:sz w:val="20"/>
          <w:szCs w:val="20"/>
        </w:rPr>
        <w:t>Business Case &amp; Commercial Management</w:t>
      </w:r>
      <w:r>
        <w:rPr>
          <w:rStyle w:val="NoneA"/>
          <w:rFonts w:ascii="Calibri" w:hAnsi="Calibri"/>
          <w:sz w:val="20"/>
          <w:szCs w:val="20"/>
        </w:rPr>
        <w:t xml:space="preserve"> – creation and ownership of product and company business case, supplier and cost management &amp; P&amp;L of up to £5m.</w:t>
      </w:r>
    </w:p>
    <w:p w14:paraId="6D2E3DD1" w14:textId="4BFE5B49" w:rsidR="001602D9" w:rsidRDefault="005047BD">
      <w:pPr>
        <w:pStyle w:val="BodyA"/>
        <w:numPr>
          <w:ilvl w:val="1"/>
          <w:numId w:val="4"/>
        </w:numPr>
        <w:spacing w:after="60"/>
        <w:rPr>
          <w:rFonts w:ascii="Calibri" w:hAnsi="Calibri"/>
          <w:sz w:val="20"/>
          <w:szCs w:val="20"/>
        </w:rPr>
      </w:pPr>
      <w:r>
        <w:rPr>
          <w:rStyle w:val="None"/>
          <w:rFonts w:ascii="Calibri" w:hAnsi="Calibri"/>
          <w:b/>
          <w:bCs/>
          <w:sz w:val="20"/>
          <w:szCs w:val="20"/>
        </w:rPr>
        <w:t xml:space="preserve">Leadership </w:t>
      </w:r>
      <w:r>
        <w:rPr>
          <w:rStyle w:val="NoneA"/>
          <w:rFonts w:ascii="Calibri" w:hAnsi="Calibri"/>
          <w:sz w:val="20"/>
          <w:szCs w:val="20"/>
        </w:rPr>
        <w:t xml:space="preserve">– creation and management of product and technical teams of up to </w:t>
      </w:r>
      <w:r w:rsidR="00107787">
        <w:rPr>
          <w:rStyle w:val="NoneA"/>
          <w:rFonts w:ascii="Calibri" w:hAnsi="Calibri"/>
          <w:sz w:val="20"/>
          <w:szCs w:val="20"/>
        </w:rPr>
        <w:t>50</w:t>
      </w:r>
      <w:r>
        <w:rPr>
          <w:rStyle w:val="NoneA"/>
          <w:rFonts w:ascii="Calibri" w:hAnsi="Calibri"/>
          <w:sz w:val="20"/>
          <w:szCs w:val="20"/>
        </w:rPr>
        <w:t xml:space="preserve"> including executive team and </w:t>
      </w:r>
      <w:r w:rsidR="008C620F">
        <w:rPr>
          <w:rStyle w:val="NoneA"/>
          <w:rFonts w:ascii="Calibri" w:hAnsi="Calibri"/>
          <w:sz w:val="20"/>
          <w:szCs w:val="20"/>
        </w:rPr>
        <w:t xml:space="preserve">UK LSE </w:t>
      </w:r>
      <w:r>
        <w:rPr>
          <w:rStyle w:val="NoneA"/>
          <w:rFonts w:ascii="Calibri" w:hAnsi="Calibri"/>
          <w:sz w:val="20"/>
          <w:szCs w:val="20"/>
        </w:rPr>
        <w:t>Board PLC management experience.</w:t>
      </w:r>
    </w:p>
    <w:p w14:paraId="22067E5A" w14:textId="77777777" w:rsidR="001602D9" w:rsidRDefault="001602D9">
      <w:pPr>
        <w:pStyle w:val="Heading2"/>
        <w:rPr>
          <w:rStyle w:val="None"/>
          <w:rFonts w:ascii="Calibri" w:eastAsia="Calibri" w:hAnsi="Calibri" w:cs="Calibri"/>
          <w:sz w:val="20"/>
          <w:szCs w:val="20"/>
        </w:rPr>
      </w:pPr>
    </w:p>
    <w:p w14:paraId="6E2A0D3F" w14:textId="77777777" w:rsidR="001602D9" w:rsidRDefault="005047BD">
      <w:pPr>
        <w:pStyle w:val="Heading2"/>
        <w:rPr>
          <w:rStyle w:val="None"/>
          <w:rFonts w:ascii="Calibri" w:eastAsia="Calibri" w:hAnsi="Calibri" w:cs="Calibri"/>
          <w:sz w:val="20"/>
          <w:szCs w:val="20"/>
        </w:rPr>
      </w:pPr>
      <w:r>
        <w:rPr>
          <w:rStyle w:val="None"/>
          <w:rFonts w:ascii="Calibri" w:hAnsi="Calibri"/>
          <w:sz w:val="20"/>
          <w:szCs w:val="20"/>
        </w:rPr>
        <w:t>Experience</w:t>
      </w:r>
    </w:p>
    <w:p w14:paraId="5E4B1FD3" w14:textId="77777777" w:rsidR="001602D9" w:rsidRDefault="001602D9">
      <w:pPr>
        <w:pStyle w:val="Heading2AA"/>
        <w:rPr>
          <w:rStyle w:val="None"/>
          <w:rFonts w:ascii="Calibri" w:eastAsia="Calibri" w:hAnsi="Calibri" w:cs="Calibri"/>
          <w:b w:val="0"/>
          <w:bCs w:val="0"/>
          <w:sz w:val="20"/>
          <w:szCs w:val="20"/>
        </w:rPr>
      </w:pPr>
    </w:p>
    <w:p w14:paraId="0310B7E6" w14:textId="2421212B" w:rsidR="001602D9" w:rsidRDefault="005047BD">
      <w:pPr>
        <w:pStyle w:val="Heading2AA"/>
        <w:rPr>
          <w:rStyle w:val="None"/>
          <w:rFonts w:ascii="Calibri" w:eastAsia="Calibri" w:hAnsi="Calibri" w:cs="Calibri"/>
          <w:sz w:val="20"/>
          <w:szCs w:val="20"/>
        </w:rPr>
      </w:pPr>
      <w:r>
        <w:rPr>
          <w:rStyle w:val="None"/>
          <w:rFonts w:ascii="Calibri" w:hAnsi="Calibri"/>
          <w:sz w:val="20"/>
          <w:szCs w:val="20"/>
        </w:rPr>
        <w:t xml:space="preserve">March 2019 – Present – </w:t>
      </w:r>
      <w:r w:rsidR="00335AC8">
        <w:rPr>
          <w:rStyle w:val="None"/>
          <w:rFonts w:ascii="Calibri" w:hAnsi="Calibri"/>
          <w:sz w:val="20"/>
          <w:szCs w:val="20"/>
        </w:rPr>
        <w:t xml:space="preserve">Director </w:t>
      </w:r>
      <w:r>
        <w:rPr>
          <w:rStyle w:val="None"/>
          <w:rFonts w:ascii="Calibri" w:hAnsi="Calibri"/>
          <w:sz w:val="20"/>
          <w:szCs w:val="20"/>
        </w:rPr>
        <w:t>Of Innovation</w:t>
      </w:r>
      <w:r w:rsidR="00335AC8">
        <w:rPr>
          <w:rStyle w:val="None"/>
          <w:rFonts w:ascii="Calibri" w:hAnsi="Calibri"/>
          <w:sz w:val="20"/>
          <w:szCs w:val="20"/>
        </w:rPr>
        <w:t xml:space="preserve"> &amp; Digital</w:t>
      </w:r>
      <w:r>
        <w:rPr>
          <w:rStyle w:val="None"/>
          <w:rFonts w:ascii="Calibri" w:hAnsi="Calibri"/>
          <w:sz w:val="20"/>
          <w:szCs w:val="20"/>
        </w:rPr>
        <w:t>, BDO UK LLP</w:t>
      </w:r>
    </w:p>
    <w:p w14:paraId="336BA8A7" w14:textId="77777777" w:rsidR="001602D9" w:rsidRPr="007A79A0" w:rsidRDefault="005047BD">
      <w:pPr>
        <w:pStyle w:val="Heading2AA"/>
        <w:numPr>
          <w:ilvl w:val="0"/>
          <w:numId w:val="6"/>
        </w:numPr>
        <w:rPr>
          <w:rStyle w:val="None"/>
          <w:rFonts w:ascii="Calibri" w:hAnsi="Calibri"/>
          <w:sz w:val="20"/>
          <w:szCs w:val="20"/>
        </w:rPr>
      </w:pPr>
      <w:r>
        <w:rPr>
          <w:rStyle w:val="None"/>
          <w:rFonts w:ascii="Calibri" w:hAnsi="Calibri"/>
          <w:b w:val="0"/>
          <w:bCs w:val="0"/>
          <w:sz w:val="20"/>
          <w:szCs w:val="20"/>
        </w:rPr>
        <w:t>Leading on innovation and digital as one of the UK’s largest professional services firm (6,000 people in UK, £690</w:t>
      </w:r>
      <w:r w:rsidR="007A79A0">
        <w:rPr>
          <w:rStyle w:val="None"/>
          <w:rFonts w:ascii="Calibri" w:hAnsi="Calibri"/>
          <w:b w:val="0"/>
          <w:bCs w:val="0"/>
          <w:sz w:val="20"/>
          <w:szCs w:val="20"/>
        </w:rPr>
        <w:t>m</w:t>
      </w:r>
      <w:r>
        <w:rPr>
          <w:rStyle w:val="None"/>
          <w:rFonts w:ascii="Calibri" w:hAnsi="Calibri"/>
          <w:b w:val="0"/>
          <w:bCs w:val="0"/>
          <w:sz w:val="20"/>
          <w:szCs w:val="20"/>
        </w:rPr>
        <w:t xml:space="preserve"> revenue, globally 174 offices and $</w:t>
      </w:r>
      <w:proofErr w:type="spellStart"/>
      <w:r>
        <w:rPr>
          <w:rStyle w:val="None"/>
          <w:rFonts w:ascii="Calibri" w:hAnsi="Calibri"/>
          <w:b w:val="0"/>
          <w:bCs w:val="0"/>
          <w:sz w:val="20"/>
          <w:szCs w:val="20"/>
        </w:rPr>
        <w:t>10bn</w:t>
      </w:r>
      <w:proofErr w:type="spellEnd"/>
      <w:r>
        <w:rPr>
          <w:rStyle w:val="None"/>
          <w:rFonts w:ascii="Calibri" w:hAnsi="Calibri"/>
          <w:b w:val="0"/>
          <w:bCs w:val="0"/>
          <w:sz w:val="20"/>
          <w:szCs w:val="20"/>
        </w:rPr>
        <w:t>).</w:t>
      </w:r>
    </w:p>
    <w:p w14:paraId="4431EE0E" w14:textId="731A0BD4" w:rsidR="007A79A0" w:rsidRDefault="00F15D8C">
      <w:pPr>
        <w:pStyle w:val="Heading2AA"/>
        <w:numPr>
          <w:ilvl w:val="0"/>
          <w:numId w:val="6"/>
        </w:numPr>
        <w:rPr>
          <w:rFonts w:ascii="Calibri" w:hAnsi="Calibri"/>
          <w:sz w:val="20"/>
          <w:szCs w:val="20"/>
        </w:rPr>
      </w:pPr>
      <w:r>
        <w:rPr>
          <w:rFonts w:ascii="Calibri" w:hAnsi="Calibri"/>
          <w:b w:val="0"/>
          <w:bCs w:val="0"/>
          <w:sz w:val="20"/>
          <w:szCs w:val="20"/>
        </w:rPr>
        <w:t xml:space="preserve">Creation of firm wide and global innovation and digital function, </w:t>
      </w:r>
      <w:r w:rsidR="00170FC0">
        <w:rPr>
          <w:rFonts w:ascii="Calibri" w:hAnsi="Calibri"/>
          <w:b w:val="0"/>
          <w:bCs w:val="0"/>
          <w:sz w:val="20"/>
          <w:szCs w:val="20"/>
        </w:rPr>
        <w:t>generating new digital service lines with revenues of £2m/pa</w:t>
      </w:r>
    </w:p>
    <w:p w14:paraId="4A866255" w14:textId="77777777" w:rsidR="001602D9" w:rsidRDefault="001602D9">
      <w:pPr>
        <w:pStyle w:val="Heading2AA"/>
        <w:rPr>
          <w:rStyle w:val="None"/>
          <w:rFonts w:ascii="Calibri" w:eastAsia="Calibri" w:hAnsi="Calibri" w:cs="Calibri"/>
          <w:sz w:val="20"/>
          <w:szCs w:val="20"/>
        </w:rPr>
      </w:pPr>
    </w:p>
    <w:p w14:paraId="20772927" w14:textId="77777777" w:rsidR="001602D9" w:rsidRDefault="005047BD">
      <w:pPr>
        <w:pStyle w:val="Heading2AA"/>
        <w:rPr>
          <w:rStyle w:val="None"/>
          <w:rFonts w:ascii="Calibri" w:eastAsia="Calibri" w:hAnsi="Calibri" w:cs="Calibri"/>
          <w:sz w:val="20"/>
          <w:szCs w:val="20"/>
        </w:rPr>
      </w:pPr>
      <w:r>
        <w:rPr>
          <w:rStyle w:val="None"/>
          <w:rFonts w:ascii="Calibri" w:hAnsi="Calibri"/>
          <w:sz w:val="20"/>
          <w:szCs w:val="20"/>
        </w:rPr>
        <w:t>August 2016 – Sept 2018 – CSO  &amp; Executive Director - Location Sciences Group PLC, London</w:t>
      </w:r>
    </w:p>
    <w:p w14:paraId="16728195" w14:textId="01B26948" w:rsidR="001602D9" w:rsidRDefault="005047BD">
      <w:pPr>
        <w:pStyle w:val="BodyA"/>
        <w:numPr>
          <w:ilvl w:val="0"/>
          <w:numId w:val="8"/>
        </w:numPr>
        <w:rPr>
          <w:rFonts w:ascii="Calibri" w:hAnsi="Calibri"/>
          <w:sz w:val="20"/>
          <w:szCs w:val="20"/>
        </w:rPr>
      </w:pPr>
      <w:r>
        <w:rPr>
          <w:rStyle w:val="NoneA"/>
          <w:rFonts w:ascii="Calibri" w:hAnsi="Calibri"/>
          <w:sz w:val="20"/>
          <w:szCs w:val="20"/>
        </w:rPr>
        <w:t xml:space="preserve">As CSO “Chief Strategy Officer” and part of the Executive Team and Board, I led the transformation of </w:t>
      </w:r>
      <w:hyperlink r:id="rId14" w:history="1">
        <w:r>
          <w:rPr>
            <w:rStyle w:val="Hyperlink1"/>
            <w:rFonts w:ascii="Calibri" w:hAnsi="Calibri"/>
            <w:sz w:val="20"/>
            <w:szCs w:val="20"/>
          </w:rPr>
          <w:t>Location Sciences</w:t>
        </w:r>
      </w:hyperlink>
      <w:r>
        <w:rPr>
          <w:rStyle w:val="NoneA"/>
          <w:rFonts w:ascii="Calibri" w:hAnsi="Calibri"/>
          <w:sz w:val="20"/>
          <w:szCs w:val="20"/>
        </w:rPr>
        <w:t xml:space="preserve"> (a PLC company listed on the UK London Stock Exchange under AIM:LSAI), through the transformation from mobile technology company to a mobile location data company. This was effectively a relaunch of a start-up – circa 20 people, £2m pa turnover.</w:t>
      </w:r>
    </w:p>
    <w:p w14:paraId="41E1DE63" w14:textId="77777777" w:rsidR="001602D9" w:rsidRDefault="005047BD">
      <w:pPr>
        <w:pStyle w:val="BodyA"/>
        <w:numPr>
          <w:ilvl w:val="0"/>
          <w:numId w:val="8"/>
        </w:numPr>
        <w:rPr>
          <w:rFonts w:ascii="Calibri" w:hAnsi="Calibri"/>
          <w:sz w:val="20"/>
          <w:szCs w:val="20"/>
        </w:rPr>
      </w:pPr>
      <w:r>
        <w:rPr>
          <w:rStyle w:val="NoneA"/>
          <w:rFonts w:ascii="Calibri" w:hAnsi="Calibri"/>
          <w:sz w:val="20"/>
          <w:szCs w:val="20"/>
        </w:rPr>
        <w:t xml:space="preserve">I wrote the overall business strategy and plan, and then lead the execution with the IT/Engineering teams to create and build data SaaS products and mobile digital products based on iOS / Android technologies.  Location Sciences provides big data and insights products founded on a brand-new market for mobile location data and </w:t>
      </w:r>
      <w:proofErr w:type="spellStart"/>
      <w:r>
        <w:rPr>
          <w:rStyle w:val="NoneA"/>
          <w:rFonts w:ascii="Calibri" w:hAnsi="Calibri"/>
          <w:sz w:val="20"/>
          <w:szCs w:val="20"/>
        </w:rPr>
        <w:t>monetises</w:t>
      </w:r>
      <w:proofErr w:type="spellEnd"/>
      <w:r>
        <w:rPr>
          <w:rStyle w:val="NoneA"/>
          <w:rFonts w:ascii="Calibri" w:hAnsi="Calibri"/>
          <w:sz w:val="20"/>
          <w:szCs w:val="20"/>
        </w:rPr>
        <w:t xml:space="preserve"> it through </w:t>
      </w:r>
      <w:proofErr w:type="spellStart"/>
      <w:r>
        <w:rPr>
          <w:rStyle w:val="NoneA"/>
          <w:rFonts w:ascii="Calibri" w:hAnsi="Calibri"/>
          <w:sz w:val="20"/>
          <w:szCs w:val="20"/>
        </w:rPr>
        <w:t>DaaS</w:t>
      </w:r>
      <w:proofErr w:type="spellEnd"/>
      <w:r>
        <w:rPr>
          <w:rStyle w:val="NoneA"/>
          <w:rFonts w:ascii="Calibri" w:hAnsi="Calibri"/>
          <w:sz w:val="20"/>
          <w:szCs w:val="20"/>
        </w:rPr>
        <w:t xml:space="preserve"> products to selected verticals such as </w:t>
      </w:r>
      <w:proofErr w:type="spellStart"/>
      <w:r>
        <w:rPr>
          <w:rStyle w:val="NoneA"/>
          <w:rFonts w:ascii="Calibri" w:hAnsi="Calibri"/>
          <w:sz w:val="20"/>
          <w:szCs w:val="20"/>
        </w:rPr>
        <w:t>adtech</w:t>
      </w:r>
      <w:proofErr w:type="spellEnd"/>
      <w:r>
        <w:rPr>
          <w:rStyle w:val="NoneA"/>
          <w:rFonts w:ascii="Calibri" w:hAnsi="Calibri"/>
          <w:sz w:val="20"/>
          <w:szCs w:val="20"/>
        </w:rPr>
        <w:t>, retail and city planning.</w:t>
      </w:r>
    </w:p>
    <w:p w14:paraId="111D4AB8" w14:textId="77777777" w:rsidR="001602D9" w:rsidRDefault="005047BD">
      <w:pPr>
        <w:pStyle w:val="BodyA"/>
        <w:numPr>
          <w:ilvl w:val="0"/>
          <w:numId w:val="8"/>
        </w:numPr>
        <w:rPr>
          <w:rFonts w:ascii="Calibri" w:hAnsi="Calibri"/>
          <w:sz w:val="20"/>
          <w:szCs w:val="20"/>
        </w:rPr>
      </w:pPr>
      <w:r>
        <w:rPr>
          <w:rStyle w:val="NoneA"/>
          <w:rFonts w:ascii="Calibri" w:hAnsi="Calibri"/>
          <w:sz w:val="20"/>
          <w:szCs w:val="20"/>
        </w:rPr>
        <w:t>Other highlights include delivering a world first partnership with Google as an accredited Location Partner, and lead for the £1.3m Innovate UK partnerships with Cisco &amp; Manchester Airport and Transport for Greater Manchester.</w:t>
      </w:r>
    </w:p>
    <w:p w14:paraId="2BC824A6" w14:textId="77777777" w:rsidR="001602D9" w:rsidRDefault="001602D9">
      <w:pPr>
        <w:pStyle w:val="Heading1AA"/>
        <w:rPr>
          <w:rStyle w:val="None"/>
          <w:rFonts w:ascii="Calibri" w:eastAsia="Calibri" w:hAnsi="Calibri" w:cs="Calibri"/>
          <w:b w:val="0"/>
          <w:bCs w:val="0"/>
          <w:sz w:val="20"/>
          <w:szCs w:val="20"/>
        </w:rPr>
      </w:pPr>
    </w:p>
    <w:p w14:paraId="3832C9CC" w14:textId="77777777" w:rsidR="001602D9" w:rsidRDefault="005047BD">
      <w:pPr>
        <w:pStyle w:val="Heading2AA"/>
        <w:rPr>
          <w:rStyle w:val="None"/>
          <w:rFonts w:ascii="Calibri" w:eastAsia="Calibri" w:hAnsi="Calibri" w:cs="Calibri"/>
          <w:sz w:val="20"/>
          <w:szCs w:val="20"/>
        </w:rPr>
      </w:pPr>
      <w:r>
        <w:rPr>
          <w:rStyle w:val="None"/>
          <w:rFonts w:ascii="Calibri" w:hAnsi="Calibri"/>
          <w:sz w:val="20"/>
          <w:szCs w:val="20"/>
        </w:rPr>
        <w:t>May 2012 – Aug 2016 – Senior Vice President, Product &amp; Strategy, Barclaycard</w:t>
      </w:r>
      <w:r>
        <w:rPr>
          <w:rStyle w:val="None"/>
          <w:rFonts w:ascii="Calibri" w:hAnsi="Calibri"/>
          <w:b w:val="0"/>
          <w:bCs w:val="0"/>
          <w:sz w:val="20"/>
          <w:szCs w:val="20"/>
        </w:rPr>
        <w:t xml:space="preserve"> (part of Barclays Bank PLC)</w:t>
      </w:r>
    </w:p>
    <w:p w14:paraId="0F747A9E" w14:textId="77777777" w:rsidR="001602D9" w:rsidRDefault="005047BD">
      <w:pPr>
        <w:pStyle w:val="BodyA"/>
        <w:numPr>
          <w:ilvl w:val="0"/>
          <w:numId w:val="8"/>
        </w:numPr>
        <w:rPr>
          <w:rFonts w:ascii="Calibri" w:hAnsi="Calibri"/>
          <w:sz w:val="20"/>
          <w:szCs w:val="20"/>
        </w:rPr>
      </w:pPr>
      <w:r>
        <w:rPr>
          <w:rStyle w:val="NoneA"/>
          <w:rFonts w:ascii="Calibri" w:hAnsi="Calibri"/>
          <w:sz w:val="20"/>
          <w:szCs w:val="20"/>
        </w:rPr>
        <w:t xml:space="preserve">Barclaycard continues to be at the forefront of payments innovation, with a dedicated team to invent and disrupt both mobile payments and wearable contactless payments through a combination world-class digital technologies, focusing primarily on mobile and social, agile delivery, innovation, and both conventional and unconventional partnerships. </w:t>
      </w:r>
    </w:p>
    <w:p w14:paraId="0290BB45" w14:textId="77777777" w:rsidR="001602D9" w:rsidRDefault="005047BD">
      <w:pPr>
        <w:pStyle w:val="BodyA"/>
        <w:numPr>
          <w:ilvl w:val="0"/>
          <w:numId w:val="8"/>
        </w:numPr>
        <w:rPr>
          <w:rFonts w:ascii="Calibri" w:hAnsi="Calibri"/>
          <w:sz w:val="20"/>
          <w:szCs w:val="20"/>
        </w:rPr>
      </w:pPr>
      <w:r>
        <w:rPr>
          <w:rStyle w:val="NoneA"/>
          <w:rFonts w:ascii="Calibri" w:hAnsi="Calibri"/>
          <w:sz w:val="20"/>
          <w:szCs w:val="20"/>
        </w:rPr>
        <w:t xml:space="preserve">I delivered the product strategy for the business – across wearables, mobile wallets such as Apple Pay and the Barclaycard mobile payment solutions.  I was part of the management board of the Barclaycard business unit and also ran the Barclays RISES </w:t>
      </w:r>
      <w:proofErr w:type="spellStart"/>
      <w:r>
        <w:rPr>
          <w:rStyle w:val="NoneA"/>
          <w:rFonts w:ascii="Calibri" w:hAnsi="Calibri"/>
          <w:sz w:val="20"/>
          <w:szCs w:val="20"/>
        </w:rPr>
        <w:t>Fintech</w:t>
      </w:r>
      <w:proofErr w:type="spellEnd"/>
      <w:r>
        <w:rPr>
          <w:rStyle w:val="NoneA"/>
          <w:rFonts w:ascii="Calibri" w:hAnsi="Calibri"/>
          <w:sz w:val="20"/>
          <w:szCs w:val="20"/>
        </w:rPr>
        <w:t xml:space="preserve"> accelerator for the business unit, conjunction with our parter TechStars</w:t>
      </w:r>
    </w:p>
    <w:p w14:paraId="056CFE91" w14:textId="77777777" w:rsidR="007A79A0" w:rsidRDefault="005047BD" w:rsidP="007A79A0">
      <w:pPr>
        <w:pStyle w:val="BodyA"/>
        <w:numPr>
          <w:ilvl w:val="0"/>
          <w:numId w:val="8"/>
        </w:numPr>
        <w:rPr>
          <w:rStyle w:val="NoneA"/>
          <w:rFonts w:ascii="Calibri" w:hAnsi="Calibri"/>
          <w:sz w:val="20"/>
          <w:szCs w:val="20"/>
        </w:rPr>
      </w:pPr>
      <w:r>
        <w:rPr>
          <w:rStyle w:val="NoneA"/>
          <w:rFonts w:ascii="Calibri" w:hAnsi="Calibri"/>
          <w:sz w:val="20"/>
          <w:szCs w:val="20"/>
        </w:rPr>
        <w:t>Prior to this, my role in the Barclaycard Global Marketing Team was to lead “Future Propositions” - specifically to research, innovate and deliver the next generation of products, services and propositions to Barclaycard customers world-wide, powered by customer and market insights. This included part of the management team for the launch on the Digital Marketplace business, a £100m investment into a B2B2C marketing platform to connect Barclays businesses and consumers with relevant offers and deals, marketed as “Bespoke Offers”.</w:t>
      </w:r>
    </w:p>
    <w:p w14:paraId="416EB281" w14:textId="77777777" w:rsidR="007A79A0" w:rsidRPr="007A79A0" w:rsidRDefault="007A79A0" w:rsidP="007A79A0">
      <w:pPr>
        <w:pStyle w:val="BodyA"/>
        <w:tabs>
          <w:tab w:val="left" w:pos="510"/>
          <w:tab w:val="left" w:pos="1080"/>
        </w:tabs>
        <w:rPr>
          <w:rFonts w:ascii="Calibri" w:hAnsi="Calibri"/>
          <w:sz w:val="20"/>
          <w:szCs w:val="20"/>
        </w:rPr>
      </w:pPr>
    </w:p>
    <w:p w14:paraId="4EC2E7AE" w14:textId="77777777" w:rsidR="001602D9" w:rsidRDefault="005047BD">
      <w:pPr>
        <w:pStyle w:val="Heading2AA"/>
        <w:rPr>
          <w:rStyle w:val="None"/>
          <w:rFonts w:ascii="Calibri" w:eastAsia="Calibri" w:hAnsi="Calibri" w:cs="Calibri"/>
          <w:sz w:val="20"/>
          <w:szCs w:val="20"/>
        </w:rPr>
      </w:pPr>
      <w:r>
        <w:rPr>
          <w:rStyle w:val="None"/>
          <w:rFonts w:ascii="Calibri" w:hAnsi="Calibri"/>
          <w:sz w:val="20"/>
          <w:szCs w:val="20"/>
        </w:rPr>
        <w:t>Feb 2006 – May 2012 – Aimia Inc (Nectar Loyalty Scheme), Head of Digital Strategy and Innovation,  London</w:t>
      </w:r>
    </w:p>
    <w:p w14:paraId="263ECD30" w14:textId="77777777" w:rsidR="001602D9" w:rsidRDefault="005047BD">
      <w:pPr>
        <w:pStyle w:val="Heading2AA"/>
        <w:rPr>
          <w:rStyle w:val="None"/>
          <w:rFonts w:ascii="Calibri" w:eastAsia="Calibri" w:hAnsi="Calibri" w:cs="Calibri"/>
          <w:b w:val="0"/>
          <w:bCs w:val="0"/>
          <w:sz w:val="20"/>
          <w:szCs w:val="20"/>
        </w:rPr>
      </w:pPr>
      <w:r>
        <w:rPr>
          <w:rStyle w:val="None"/>
          <w:rFonts w:ascii="Calibri" w:hAnsi="Calibri"/>
          <w:b w:val="0"/>
          <w:bCs w:val="0"/>
          <w:sz w:val="20"/>
          <w:szCs w:val="20"/>
        </w:rPr>
        <w:t>Aug 2009 – May 2011 - Head of Digital Development, Aimia Inc</w:t>
      </w:r>
    </w:p>
    <w:p w14:paraId="52526F25" w14:textId="77777777" w:rsidR="001602D9" w:rsidRDefault="005047BD">
      <w:pPr>
        <w:pStyle w:val="Heading2AA"/>
        <w:rPr>
          <w:rStyle w:val="None"/>
          <w:rFonts w:ascii="Calibri" w:eastAsia="Calibri" w:hAnsi="Calibri" w:cs="Calibri"/>
          <w:b w:val="0"/>
          <w:bCs w:val="0"/>
          <w:sz w:val="20"/>
          <w:szCs w:val="20"/>
        </w:rPr>
      </w:pPr>
      <w:r>
        <w:rPr>
          <w:rStyle w:val="None"/>
          <w:rFonts w:ascii="Calibri" w:hAnsi="Calibri"/>
          <w:b w:val="0"/>
          <w:bCs w:val="0"/>
          <w:sz w:val="20"/>
          <w:szCs w:val="20"/>
        </w:rPr>
        <w:t xml:space="preserve">Feb 2006 – Aug 2009, Senior Project Manager &amp; </w:t>
      </w:r>
      <w:proofErr w:type="spellStart"/>
      <w:r>
        <w:rPr>
          <w:rStyle w:val="None"/>
          <w:rFonts w:ascii="Calibri" w:hAnsi="Calibri"/>
          <w:b w:val="0"/>
          <w:bCs w:val="0"/>
          <w:sz w:val="20"/>
          <w:szCs w:val="20"/>
        </w:rPr>
        <w:t>Programme</w:t>
      </w:r>
      <w:proofErr w:type="spellEnd"/>
      <w:r>
        <w:rPr>
          <w:rStyle w:val="None"/>
          <w:rFonts w:ascii="Calibri" w:hAnsi="Calibri"/>
          <w:b w:val="0"/>
          <w:bCs w:val="0"/>
          <w:sz w:val="20"/>
          <w:szCs w:val="20"/>
        </w:rPr>
        <w:t xml:space="preserve"> Lead, Aimia Inc</w:t>
      </w:r>
    </w:p>
    <w:p w14:paraId="3F7ECDEF" w14:textId="77777777" w:rsidR="001602D9" w:rsidRDefault="001602D9">
      <w:pPr>
        <w:pStyle w:val="Heading2AA"/>
        <w:rPr>
          <w:rStyle w:val="None"/>
          <w:rFonts w:ascii="Calibri" w:eastAsia="Calibri" w:hAnsi="Calibri" w:cs="Calibri"/>
          <w:sz w:val="20"/>
          <w:szCs w:val="20"/>
        </w:rPr>
      </w:pPr>
    </w:p>
    <w:p w14:paraId="7EAF2E73" w14:textId="77777777" w:rsidR="001602D9" w:rsidRDefault="005047BD">
      <w:pPr>
        <w:pStyle w:val="BodyA"/>
        <w:rPr>
          <w:rStyle w:val="None"/>
          <w:rFonts w:ascii="Calibri" w:eastAsia="Calibri" w:hAnsi="Calibri" w:cs="Calibri"/>
          <w:sz w:val="20"/>
          <w:szCs w:val="20"/>
        </w:rPr>
      </w:pPr>
      <w:r>
        <w:rPr>
          <w:rStyle w:val="None"/>
          <w:rFonts w:ascii="Calibri" w:hAnsi="Calibri"/>
          <w:sz w:val="20"/>
          <w:szCs w:val="20"/>
        </w:rPr>
        <w:t>Aimia is the leading global loyalty provider (3,500 employees, $</w:t>
      </w:r>
      <w:proofErr w:type="spellStart"/>
      <w:r>
        <w:rPr>
          <w:rStyle w:val="None"/>
          <w:rFonts w:ascii="Calibri" w:hAnsi="Calibri"/>
          <w:sz w:val="20"/>
          <w:szCs w:val="20"/>
        </w:rPr>
        <w:t>2bn</w:t>
      </w:r>
      <w:proofErr w:type="spellEnd"/>
      <w:r>
        <w:rPr>
          <w:rStyle w:val="None"/>
          <w:rFonts w:ascii="Calibri" w:hAnsi="Calibri"/>
          <w:sz w:val="20"/>
          <w:szCs w:val="20"/>
        </w:rPr>
        <w:t xml:space="preserve"> turnover). It owns and operates coalition loyalty schemes such as Nectar and </w:t>
      </w:r>
      <w:proofErr w:type="spellStart"/>
      <w:r>
        <w:rPr>
          <w:rStyle w:val="None"/>
          <w:rFonts w:ascii="Calibri" w:hAnsi="Calibri"/>
          <w:sz w:val="20"/>
          <w:szCs w:val="20"/>
        </w:rPr>
        <w:t>Aeroplan</w:t>
      </w:r>
      <w:proofErr w:type="spellEnd"/>
      <w:r>
        <w:rPr>
          <w:rStyle w:val="None"/>
          <w:rFonts w:ascii="Calibri" w:hAnsi="Calibri"/>
          <w:sz w:val="20"/>
          <w:szCs w:val="20"/>
        </w:rPr>
        <w:t>. My main responsibilities were to manage, design and deliver the digital strategy and solutions.</w:t>
      </w:r>
    </w:p>
    <w:p w14:paraId="2195EFCF" w14:textId="77777777" w:rsidR="001602D9" w:rsidRDefault="005047BD">
      <w:pPr>
        <w:pStyle w:val="BodyA"/>
        <w:rPr>
          <w:rStyle w:val="None"/>
          <w:rFonts w:ascii="Calibri" w:hAnsi="Calibri"/>
          <w:sz w:val="20"/>
          <w:szCs w:val="20"/>
        </w:rPr>
      </w:pPr>
      <w:r>
        <w:rPr>
          <w:rStyle w:val="None"/>
          <w:rFonts w:ascii="Calibri" w:hAnsi="Calibri"/>
          <w:sz w:val="20"/>
          <w:szCs w:val="20"/>
        </w:rPr>
        <w:t>I managed various product launches such as Nectar Digital Offers, Nectar Daily Deals, Nectar mobile apps (several million downloads), Sainsbury’s Brand Match, Sainsbury’s mobile in-store scanning, BP mobile offers channel, managing agile team sizes of up to 24 people.</w:t>
      </w:r>
    </w:p>
    <w:p w14:paraId="101D9FC2" w14:textId="77777777" w:rsidR="007A79A0" w:rsidRDefault="007A79A0">
      <w:pPr>
        <w:pStyle w:val="BodyA"/>
        <w:rPr>
          <w:rStyle w:val="None"/>
          <w:rFonts w:ascii="Calibri" w:eastAsia="Calibri" w:hAnsi="Calibri" w:cs="Calibri"/>
          <w:sz w:val="20"/>
          <w:szCs w:val="20"/>
        </w:rPr>
      </w:pPr>
    </w:p>
    <w:p w14:paraId="5B869ADC" w14:textId="77777777" w:rsidR="001602D9" w:rsidRDefault="001602D9">
      <w:pPr>
        <w:pStyle w:val="Heading2AA"/>
        <w:rPr>
          <w:rStyle w:val="None"/>
          <w:rFonts w:ascii="Calibri" w:eastAsia="Calibri" w:hAnsi="Calibri" w:cs="Calibri"/>
          <w:b w:val="0"/>
          <w:bCs w:val="0"/>
          <w:sz w:val="20"/>
          <w:szCs w:val="20"/>
        </w:rPr>
      </w:pPr>
    </w:p>
    <w:p w14:paraId="55EFCB67" w14:textId="77777777" w:rsidR="001602D9" w:rsidRDefault="005047BD">
      <w:pPr>
        <w:pStyle w:val="Heading2AA"/>
        <w:rPr>
          <w:rStyle w:val="None"/>
          <w:rFonts w:ascii="Calibri" w:eastAsia="Calibri" w:hAnsi="Calibri" w:cs="Calibri"/>
          <w:sz w:val="20"/>
          <w:szCs w:val="20"/>
        </w:rPr>
      </w:pPr>
      <w:r>
        <w:rPr>
          <w:rStyle w:val="None"/>
          <w:rFonts w:ascii="Calibri" w:hAnsi="Calibri"/>
          <w:sz w:val="20"/>
          <w:szCs w:val="20"/>
        </w:rPr>
        <w:t>May 2002 – Feb 2006, Project Manager, The Logic Group, Fleet</w:t>
      </w:r>
    </w:p>
    <w:p w14:paraId="6B5B1451" w14:textId="77777777" w:rsidR="001602D9" w:rsidRDefault="005047BD">
      <w:pPr>
        <w:pStyle w:val="BodyA"/>
        <w:rPr>
          <w:rStyle w:val="None"/>
          <w:rFonts w:ascii="Calibri" w:hAnsi="Calibri"/>
          <w:sz w:val="20"/>
          <w:szCs w:val="20"/>
        </w:rPr>
      </w:pPr>
      <w:r>
        <w:rPr>
          <w:rStyle w:val="None"/>
          <w:rFonts w:ascii="Calibri" w:hAnsi="Calibri"/>
          <w:sz w:val="20"/>
          <w:szCs w:val="20"/>
        </w:rPr>
        <w:t xml:space="preserve">The Logic Group provides payment and loyalty solutions for a variety of blue chip clients. I provided pre-sales strategic, loyalty, project management and technical consultancy to clients and their agencies. </w:t>
      </w:r>
    </w:p>
    <w:p w14:paraId="202768D4" w14:textId="77777777" w:rsidR="007A79A0" w:rsidRDefault="007A79A0">
      <w:pPr>
        <w:pStyle w:val="BodyA"/>
        <w:rPr>
          <w:rStyle w:val="None"/>
          <w:rFonts w:ascii="Calibri" w:eastAsia="Calibri" w:hAnsi="Calibri" w:cs="Calibri"/>
          <w:sz w:val="20"/>
          <w:szCs w:val="20"/>
        </w:rPr>
      </w:pPr>
    </w:p>
    <w:p w14:paraId="22ED5B2B" w14:textId="77777777" w:rsidR="001602D9" w:rsidRDefault="005047BD">
      <w:pPr>
        <w:pStyle w:val="Heading2AA"/>
        <w:rPr>
          <w:rStyle w:val="None"/>
          <w:rFonts w:ascii="Calibri" w:eastAsia="Calibri" w:hAnsi="Calibri" w:cs="Calibri"/>
          <w:sz w:val="20"/>
          <w:szCs w:val="20"/>
        </w:rPr>
      </w:pPr>
      <w:r>
        <w:rPr>
          <w:rStyle w:val="None"/>
          <w:rFonts w:ascii="Calibri" w:hAnsi="Calibri"/>
          <w:sz w:val="20"/>
          <w:szCs w:val="20"/>
        </w:rPr>
        <w:t xml:space="preserve">February 2002 – May 2002, Tester, </w:t>
      </w:r>
      <w:proofErr w:type="spellStart"/>
      <w:r>
        <w:rPr>
          <w:rStyle w:val="None"/>
          <w:rFonts w:ascii="Calibri" w:hAnsi="Calibri"/>
          <w:sz w:val="20"/>
          <w:szCs w:val="20"/>
        </w:rPr>
        <w:t>Brightwave</w:t>
      </w:r>
      <w:proofErr w:type="spellEnd"/>
      <w:r>
        <w:rPr>
          <w:rStyle w:val="None"/>
          <w:rFonts w:ascii="Calibri" w:hAnsi="Calibri"/>
          <w:sz w:val="20"/>
          <w:szCs w:val="20"/>
        </w:rPr>
        <w:t xml:space="preserve"> E-learning Ltd, Brighton</w:t>
      </w:r>
    </w:p>
    <w:p w14:paraId="06CF4569" w14:textId="77777777" w:rsidR="001602D9" w:rsidRDefault="005047BD">
      <w:pPr>
        <w:pStyle w:val="BodyA"/>
        <w:rPr>
          <w:rStyle w:val="None"/>
          <w:rFonts w:ascii="Calibri" w:hAnsi="Calibri"/>
          <w:sz w:val="20"/>
          <w:szCs w:val="20"/>
        </w:rPr>
      </w:pPr>
      <w:proofErr w:type="spellStart"/>
      <w:r>
        <w:rPr>
          <w:rStyle w:val="None"/>
          <w:rFonts w:ascii="Calibri" w:hAnsi="Calibri"/>
          <w:sz w:val="20"/>
          <w:szCs w:val="20"/>
        </w:rPr>
        <w:t>Brightwave</w:t>
      </w:r>
      <w:proofErr w:type="spellEnd"/>
      <w:r>
        <w:rPr>
          <w:rStyle w:val="None"/>
          <w:rFonts w:ascii="Calibri" w:hAnsi="Calibri"/>
          <w:sz w:val="20"/>
          <w:szCs w:val="20"/>
        </w:rPr>
        <w:t xml:space="preserve"> is “an e-Learning content development company”. I provided testing services for their development department.</w:t>
      </w:r>
    </w:p>
    <w:p w14:paraId="58A676E1" w14:textId="77777777" w:rsidR="007A79A0" w:rsidRDefault="007A79A0">
      <w:pPr>
        <w:pStyle w:val="BodyA"/>
        <w:rPr>
          <w:rStyle w:val="None"/>
          <w:rFonts w:ascii="Calibri" w:eastAsia="Calibri" w:hAnsi="Calibri" w:cs="Calibri"/>
          <w:sz w:val="20"/>
          <w:szCs w:val="20"/>
        </w:rPr>
      </w:pPr>
    </w:p>
    <w:p w14:paraId="052B7640" w14:textId="77777777" w:rsidR="001602D9" w:rsidRDefault="005047BD">
      <w:pPr>
        <w:pStyle w:val="Heading2AA"/>
        <w:rPr>
          <w:rStyle w:val="None"/>
          <w:rFonts w:ascii="Calibri" w:eastAsia="Calibri" w:hAnsi="Calibri" w:cs="Calibri"/>
          <w:sz w:val="20"/>
          <w:szCs w:val="20"/>
        </w:rPr>
      </w:pPr>
      <w:r>
        <w:rPr>
          <w:rStyle w:val="None"/>
          <w:rFonts w:ascii="Calibri" w:hAnsi="Calibri"/>
          <w:sz w:val="20"/>
          <w:szCs w:val="20"/>
        </w:rPr>
        <w:t>November 2000 - December 2001, Project Manager, American Express Europe Ltd, Brighton</w:t>
      </w:r>
    </w:p>
    <w:p w14:paraId="6F6426ED" w14:textId="77777777" w:rsidR="001602D9" w:rsidRDefault="005047BD">
      <w:pPr>
        <w:pStyle w:val="BodyA"/>
        <w:rPr>
          <w:rStyle w:val="None"/>
          <w:rFonts w:ascii="Calibri" w:hAnsi="Calibri"/>
          <w:sz w:val="20"/>
          <w:szCs w:val="20"/>
        </w:rPr>
      </w:pPr>
      <w:r>
        <w:rPr>
          <w:rStyle w:val="None"/>
          <w:rFonts w:ascii="Calibri" w:hAnsi="Calibri"/>
          <w:sz w:val="20"/>
          <w:szCs w:val="20"/>
        </w:rPr>
        <w:t>My primary responsibility was to project manage the design, build and roll-out of their global internet secure payment solution. I was also the project manager for the roll-out of the American Express Blue Card in Europe.</w:t>
      </w:r>
    </w:p>
    <w:p w14:paraId="70363C58" w14:textId="77777777" w:rsidR="007A79A0" w:rsidRDefault="007A79A0">
      <w:pPr>
        <w:pStyle w:val="BodyA"/>
        <w:rPr>
          <w:rStyle w:val="None"/>
          <w:rFonts w:ascii="Calibri" w:eastAsia="Calibri" w:hAnsi="Calibri" w:cs="Calibri"/>
          <w:sz w:val="20"/>
          <w:szCs w:val="20"/>
        </w:rPr>
      </w:pPr>
    </w:p>
    <w:p w14:paraId="6BB5EBAF" w14:textId="77777777" w:rsidR="001602D9" w:rsidRDefault="005047BD">
      <w:pPr>
        <w:pStyle w:val="Heading2AA"/>
        <w:rPr>
          <w:rStyle w:val="None"/>
          <w:rFonts w:ascii="Calibri" w:eastAsia="Calibri" w:hAnsi="Calibri" w:cs="Calibri"/>
          <w:sz w:val="20"/>
          <w:szCs w:val="20"/>
        </w:rPr>
      </w:pPr>
      <w:r>
        <w:rPr>
          <w:rStyle w:val="None"/>
          <w:rFonts w:ascii="Calibri" w:hAnsi="Calibri"/>
          <w:sz w:val="20"/>
          <w:szCs w:val="20"/>
        </w:rPr>
        <w:t xml:space="preserve">July 1997 - November 2000, EKSI Ltd, Project Manager, Redhill </w:t>
      </w:r>
    </w:p>
    <w:p w14:paraId="3D1F922F" w14:textId="77777777" w:rsidR="001602D9" w:rsidRDefault="005047BD">
      <w:pPr>
        <w:pStyle w:val="BodyA"/>
        <w:rPr>
          <w:rStyle w:val="None"/>
          <w:rFonts w:ascii="Calibri" w:eastAsia="Calibri" w:hAnsi="Calibri" w:cs="Calibri"/>
          <w:sz w:val="20"/>
          <w:szCs w:val="20"/>
        </w:rPr>
      </w:pPr>
      <w:r>
        <w:rPr>
          <w:rStyle w:val="None"/>
          <w:rFonts w:ascii="Calibri" w:hAnsi="Calibri"/>
          <w:sz w:val="20"/>
          <w:szCs w:val="20"/>
        </w:rPr>
        <w:t>EKSI delivers electronic display solutions for the retail industry. The main product consists of “ESLs”, or Electronic Shelf Labels. My responsibilities were to manage the roll-out of the electronic display solutions to various retailers in the UK and Europe (e.g. Texaco, Spar).</w:t>
      </w:r>
    </w:p>
    <w:p w14:paraId="7F37E76B" w14:textId="77777777" w:rsidR="001602D9" w:rsidRDefault="001602D9">
      <w:pPr>
        <w:pStyle w:val="BodyA"/>
      </w:pPr>
    </w:p>
    <w:sectPr w:rsidR="001602D9">
      <w:headerReference w:type="even" r:id="rId15"/>
      <w:headerReference w:type="default" r:id="rId16"/>
      <w:footerReference w:type="even" r:id="rId17"/>
      <w:footerReference w:type="default" r:id="rId18"/>
      <w:pgSz w:w="11900" w:h="16840"/>
      <w:pgMar w:top="1134" w:right="1410"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BF8C" w14:textId="77777777" w:rsidR="00612664" w:rsidRDefault="00612664">
      <w:r>
        <w:separator/>
      </w:r>
    </w:p>
  </w:endnote>
  <w:endnote w:type="continuationSeparator" w:id="0">
    <w:p w14:paraId="59E51D1D" w14:textId="77777777" w:rsidR="00612664" w:rsidRDefault="0061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 w:name="Didot">
    <w:altName w:val="Times New Roman"/>
    <w:panose1 w:val="02000503000000020003"/>
    <w:charset w:val="B1"/>
    <w:family w:val="auto"/>
    <w:pitch w:val="variable"/>
    <w:sig w:usb0="80000867"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7BD8" w14:textId="77777777" w:rsidR="001602D9" w:rsidRDefault="001602D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510B" w14:textId="77777777" w:rsidR="001602D9" w:rsidRDefault="001602D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168C" w14:textId="77777777" w:rsidR="00612664" w:rsidRDefault="00612664">
      <w:r>
        <w:separator/>
      </w:r>
    </w:p>
  </w:footnote>
  <w:footnote w:type="continuationSeparator" w:id="0">
    <w:p w14:paraId="52F9371F" w14:textId="77777777" w:rsidR="00612664" w:rsidRDefault="00612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29C5" w14:textId="77777777" w:rsidR="001602D9" w:rsidRDefault="001602D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2C1F" w14:textId="77777777" w:rsidR="001602D9" w:rsidRDefault="001602D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28C5"/>
    <w:multiLevelType w:val="hybridMultilevel"/>
    <w:tmpl w:val="93EC513C"/>
    <w:numStyleLink w:val="ImportedStyle10"/>
  </w:abstractNum>
  <w:abstractNum w:abstractNumId="1" w15:restartNumberingAfterBreak="0">
    <w:nsid w:val="143E48E0"/>
    <w:multiLevelType w:val="hybridMultilevel"/>
    <w:tmpl w:val="EAC668B2"/>
    <w:styleLink w:val="ImportedStyle20"/>
    <w:lvl w:ilvl="0" w:tplc="0EE02904">
      <w:start w:val="1"/>
      <w:numFmt w:val="bullet"/>
      <w:lvlText w:val="•"/>
      <w:lvlJc w:val="left"/>
      <w:pPr>
        <w:tabs>
          <w:tab w:val="left" w:pos="510"/>
          <w:tab w:val="left" w:pos="1080"/>
        </w:tabs>
        <w:ind w:left="474" w:hanging="32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876F7B2">
      <w:start w:val="1"/>
      <w:numFmt w:val="bullet"/>
      <w:suff w:val="nothing"/>
      <w:lvlText w:val="◦"/>
      <w:lvlJc w:val="left"/>
      <w:pPr>
        <w:tabs>
          <w:tab w:val="left" w:pos="510"/>
          <w:tab w:val="left" w:pos="1080"/>
        </w:tabs>
        <w:ind w:left="1440" w:hanging="1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7520E10">
      <w:start w:val="1"/>
      <w:numFmt w:val="bullet"/>
      <w:suff w:val="nothing"/>
      <w:lvlText w:val="▪"/>
      <w:lvlJc w:val="left"/>
      <w:pPr>
        <w:tabs>
          <w:tab w:val="left" w:pos="510"/>
          <w:tab w:val="left" w:pos="1080"/>
        </w:tabs>
        <w:ind w:left="1800" w:hanging="1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E38E15C">
      <w:start w:val="1"/>
      <w:numFmt w:val="bullet"/>
      <w:lvlText w:val="•"/>
      <w:lvlJc w:val="left"/>
      <w:pPr>
        <w:tabs>
          <w:tab w:val="left" w:pos="510"/>
          <w:tab w:val="left" w:pos="1080"/>
        </w:tabs>
        <w:ind w:left="2160" w:hanging="83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C62F8C2">
      <w:start w:val="1"/>
      <w:numFmt w:val="bullet"/>
      <w:suff w:val="nothing"/>
      <w:lvlText w:val="◦"/>
      <w:lvlJc w:val="left"/>
      <w:pPr>
        <w:tabs>
          <w:tab w:val="left" w:pos="510"/>
          <w:tab w:val="left" w:pos="1080"/>
        </w:tabs>
        <w:ind w:left="2520" w:hanging="1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D56623E">
      <w:start w:val="1"/>
      <w:numFmt w:val="bullet"/>
      <w:suff w:val="nothing"/>
      <w:lvlText w:val="▪"/>
      <w:lvlJc w:val="left"/>
      <w:pPr>
        <w:tabs>
          <w:tab w:val="left" w:pos="510"/>
          <w:tab w:val="left" w:pos="1080"/>
        </w:tabs>
        <w:ind w:left="2880" w:hanging="1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FAC654E">
      <w:start w:val="1"/>
      <w:numFmt w:val="bullet"/>
      <w:lvlText w:val="•"/>
      <w:lvlJc w:val="left"/>
      <w:pPr>
        <w:tabs>
          <w:tab w:val="left" w:pos="510"/>
          <w:tab w:val="left" w:pos="1080"/>
        </w:tabs>
        <w:ind w:left="3240" w:hanging="4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8FE5ED4">
      <w:start w:val="1"/>
      <w:numFmt w:val="bullet"/>
      <w:suff w:val="nothing"/>
      <w:lvlText w:val="◦"/>
      <w:lvlJc w:val="left"/>
      <w:pPr>
        <w:tabs>
          <w:tab w:val="left" w:pos="510"/>
          <w:tab w:val="left" w:pos="1080"/>
        </w:tabs>
        <w:ind w:left="3600" w:hanging="1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52AAB50">
      <w:start w:val="1"/>
      <w:numFmt w:val="bullet"/>
      <w:suff w:val="nothing"/>
      <w:lvlText w:val="▪"/>
      <w:lvlJc w:val="left"/>
      <w:pPr>
        <w:tabs>
          <w:tab w:val="left" w:pos="510"/>
          <w:tab w:val="left" w:pos="1080"/>
        </w:tabs>
        <w:ind w:left="3960" w:hanging="1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AE1575E"/>
    <w:multiLevelType w:val="hybridMultilevel"/>
    <w:tmpl w:val="D2D4BF10"/>
    <w:styleLink w:val="ImportedStyle2"/>
    <w:lvl w:ilvl="0" w:tplc="6A5CCE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C4F5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5845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5A52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7043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089E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82D9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D884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4C48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7D3336"/>
    <w:multiLevelType w:val="hybridMultilevel"/>
    <w:tmpl w:val="93EC513C"/>
    <w:styleLink w:val="ImportedStyle10"/>
    <w:lvl w:ilvl="0" w:tplc="E74C0ABA">
      <w:start w:val="1"/>
      <w:numFmt w:val="bullet"/>
      <w:lvlText w:val="•"/>
      <w:lvlJc w:val="left"/>
      <w:pPr>
        <w:tabs>
          <w:tab w:val="left" w:pos="490"/>
          <w:tab w:val="left" w:pos="720"/>
        </w:tabs>
        <w:ind w:left="355" w:hanging="2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3721C34">
      <w:start w:val="1"/>
      <w:numFmt w:val="bullet"/>
      <w:lvlText w:val="✓"/>
      <w:lvlJc w:val="left"/>
      <w:pPr>
        <w:tabs>
          <w:tab w:val="left" w:pos="490"/>
          <w:tab w:val="left" w:pos="720"/>
        </w:tabs>
        <w:ind w:left="1134"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0CCEBCA">
      <w:start w:val="1"/>
      <w:numFmt w:val="bullet"/>
      <w:lvlText w:val="▪"/>
      <w:lvlJc w:val="left"/>
      <w:pPr>
        <w:tabs>
          <w:tab w:val="left" w:pos="490"/>
          <w:tab w:val="left" w:pos="720"/>
        </w:tabs>
        <w:ind w:left="1134" w:hanging="41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EE8B0FE">
      <w:start w:val="1"/>
      <w:numFmt w:val="bullet"/>
      <w:lvlText w:val="•"/>
      <w:lvlJc w:val="left"/>
      <w:pPr>
        <w:tabs>
          <w:tab w:val="left" w:pos="490"/>
          <w:tab w:val="left" w:pos="720"/>
        </w:tabs>
        <w:ind w:left="1494" w:hanging="7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C009970">
      <w:start w:val="1"/>
      <w:numFmt w:val="bullet"/>
      <w:lvlText w:val="◦"/>
      <w:lvlJc w:val="left"/>
      <w:pPr>
        <w:tabs>
          <w:tab w:val="left" w:pos="490"/>
          <w:tab w:val="left" w:pos="720"/>
        </w:tabs>
        <w:ind w:left="1854" w:hanging="41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CE27868">
      <w:start w:val="1"/>
      <w:numFmt w:val="bullet"/>
      <w:lvlText w:val="▪"/>
      <w:lvlJc w:val="left"/>
      <w:pPr>
        <w:tabs>
          <w:tab w:val="left" w:pos="490"/>
          <w:tab w:val="left" w:pos="720"/>
        </w:tabs>
        <w:ind w:left="2214" w:hanging="7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392AE32">
      <w:start w:val="1"/>
      <w:numFmt w:val="bullet"/>
      <w:lvlText w:val="•"/>
      <w:lvlJc w:val="left"/>
      <w:pPr>
        <w:tabs>
          <w:tab w:val="left" w:pos="490"/>
          <w:tab w:val="left" w:pos="720"/>
        </w:tabs>
        <w:ind w:left="2574" w:hanging="41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820D65E">
      <w:start w:val="1"/>
      <w:numFmt w:val="bullet"/>
      <w:lvlText w:val="◦"/>
      <w:lvlJc w:val="left"/>
      <w:pPr>
        <w:tabs>
          <w:tab w:val="left" w:pos="490"/>
          <w:tab w:val="left" w:pos="720"/>
        </w:tabs>
        <w:ind w:left="2934" w:hanging="7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3BA8ED2">
      <w:start w:val="1"/>
      <w:numFmt w:val="bullet"/>
      <w:lvlText w:val="▪"/>
      <w:lvlJc w:val="left"/>
      <w:pPr>
        <w:tabs>
          <w:tab w:val="left" w:pos="490"/>
          <w:tab w:val="left" w:pos="720"/>
        </w:tabs>
        <w:ind w:left="3294" w:hanging="41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44287096"/>
    <w:multiLevelType w:val="hybridMultilevel"/>
    <w:tmpl w:val="EAC668B2"/>
    <w:numStyleLink w:val="ImportedStyle20"/>
  </w:abstractNum>
  <w:abstractNum w:abstractNumId="5" w15:restartNumberingAfterBreak="0">
    <w:nsid w:val="49AC0326"/>
    <w:multiLevelType w:val="hybridMultilevel"/>
    <w:tmpl w:val="D2D4BF10"/>
    <w:numStyleLink w:val="ImportedStyle2"/>
  </w:abstractNum>
  <w:abstractNum w:abstractNumId="6" w15:restartNumberingAfterBreak="0">
    <w:nsid w:val="73EE3657"/>
    <w:multiLevelType w:val="hybridMultilevel"/>
    <w:tmpl w:val="EA1E04B4"/>
    <w:styleLink w:val="ImportedStyle1"/>
    <w:lvl w:ilvl="0" w:tplc="E47C144A">
      <w:start w:val="1"/>
      <w:numFmt w:val="bullet"/>
      <w:lvlText w:val="•"/>
      <w:lvlJc w:val="left"/>
      <w:pPr>
        <w:tabs>
          <w:tab w:val="left" w:pos="490"/>
          <w:tab w:val="left" w:pos="720"/>
        </w:tabs>
        <w:ind w:left="454" w:hanging="32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1686780">
      <w:start w:val="1"/>
      <w:numFmt w:val="bullet"/>
      <w:suff w:val="nothing"/>
      <w:lvlText w:val="◦"/>
      <w:lvlJc w:val="left"/>
      <w:pPr>
        <w:tabs>
          <w:tab w:val="left" w:pos="490"/>
          <w:tab w:val="left" w:pos="720"/>
        </w:tabs>
        <w:ind w:left="1080" w:hanging="1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CB6AE1A">
      <w:start w:val="1"/>
      <w:numFmt w:val="bullet"/>
      <w:suff w:val="nothing"/>
      <w:lvlText w:val="▪"/>
      <w:lvlJc w:val="left"/>
      <w:pPr>
        <w:tabs>
          <w:tab w:val="left" w:pos="490"/>
          <w:tab w:val="left" w:pos="720"/>
        </w:tabs>
        <w:ind w:left="1440" w:hanging="1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D6008F4">
      <w:start w:val="1"/>
      <w:numFmt w:val="bullet"/>
      <w:lvlText w:val="•"/>
      <w:lvlJc w:val="left"/>
      <w:pPr>
        <w:tabs>
          <w:tab w:val="left" w:pos="490"/>
          <w:tab w:val="left" w:pos="720"/>
        </w:tabs>
        <w:ind w:left="1800" w:hanging="47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7D6E6B8">
      <w:start w:val="1"/>
      <w:numFmt w:val="bullet"/>
      <w:suff w:val="nothing"/>
      <w:lvlText w:val="◦"/>
      <w:lvlJc w:val="left"/>
      <w:pPr>
        <w:tabs>
          <w:tab w:val="left" w:pos="490"/>
          <w:tab w:val="left" w:pos="720"/>
        </w:tabs>
        <w:ind w:left="2160" w:hanging="1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32C1860">
      <w:start w:val="1"/>
      <w:numFmt w:val="bullet"/>
      <w:suff w:val="nothing"/>
      <w:lvlText w:val="▪"/>
      <w:lvlJc w:val="left"/>
      <w:pPr>
        <w:tabs>
          <w:tab w:val="left" w:pos="490"/>
          <w:tab w:val="left" w:pos="720"/>
        </w:tabs>
        <w:ind w:left="2520" w:hanging="1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ED88740">
      <w:start w:val="1"/>
      <w:numFmt w:val="bullet"/>
      <w:lvlText w:val="•"/>
      <w:lvlJc w:val="left"/>
      <w:pPr>
        <w:tabs>
          <w:tab w:val="left" w:pos="490"/>
          <w:tab w:val="left" w:pos="720"/>
        </w:tabs>
        <w:ind w:left="2880" w:hanging="83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1E3146">
      <w:start w:val="1"/>
      <w:numFmt w:val="bullet"/>
      <w:suff w:val="nothing"/>
      <w:lvlText w:val="◦"/>
      <w:lvlJc w:val="left"/>
      <w:pPr>
        <w:tabs>
          <w:tab w:val="left" w:pos="490"/>
          <w:tab w:val="left" w:pos="720"/>
        </w:tabs>
        <w:ind w:left="3240" w:hanging="1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2CE7C90">
      <w:start w:val="1"/>
      <w:numFmt w:val="bullet"/>
      <w:suff w:val="nothing"/>
      <w:lvlText w:val="▪"/>
      <w:lvlJc w:val="left"/>
      <w:pPr>
        <w:tabs>
          <w:tab w:val="left" w:pos="490"/>
          <w:tab w:val="left" w:pos="720"/>
        </w:tabs>
        <w:ind w:left="3600" w:hanging="1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79917CC8"/>
    <w:multiLevelType w:val="hybridMultilevel"/>
    <w:tmpl w:val="EA1E04B4"/>
    <w:numStyleLink w:val="ImportedStyle1"/>
  </w:abstractNum>
  <w:num w:numId="1">
    <w:abstractNumId w:val="6"/>
  </w:num>
  <w:num w:numId="2">
    <w:abstractNumId w:val="7"/>
  </w:num>
  <w:num w:numId="3">
    <w:abstractNumId w:val="3"/>
  </w:num>
  <w:num w:numId="4">
    <w:abstractNumId w:val="0"/>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isplayBackgroundShape/>
  <w:proofState w:spelling="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D9"/>
    <w:rsid w:val="00107787"/>
    <w:rsid w:val="001602D9"/>
    <w:rsid w:val="00167E24"/>
    <w:rsid w:val="00170FC0"/>
    <w:rsid w:val="00335AC8"/>
    <w:rsid w:val="005047BD"/>
    <w:rsid w:val="00572B72"/>
    <w:rsid w:val="00612664"/>
    <w:rsid w:val="007A79A0"/>
    <w:rsid w:val="00860457"/>
    <w:rsid w:val="008C620F"/>
    <w:rsid w:val="008E5433"/>
    <w:rsid w:val="00CB7A63"/>
    <w:rsid w:val="00F15D8C"/>
    <w:rsid w:val="00FE1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D174"/>
  <w15:docId w15:val="{3D19469F-4CAD-4F22-8B94-505550CF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pPr>
      <w:keepNext/>
      <w:keepLines/>
      <w:spacing w:before="40"/>
      <w:outlineLvl w:val="1"/>
    </w:pPr>
    <w:rPr>
      <w:rFonts w:ascii="Helvetica" w:hAnsi="Helvetica" w:cs="Arial Unicode MS"/>
      <w:color w:val="2F759E"/>
      <w:sz w:val="26"/>
      <w:szCs w:val="26"/>
      <w:u w:color="2F759E"/>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ame">
    <w:name w:val="Name"/>
    <w:pPr>
      <w:jc w:val="right"/>
    </w:pPr>
    <w:rPr>
      <w:rFonts w:ascii="Didot" w:hAnsi="Didot" w:cs="Arial Unicode MS"/>
      <w:color w:val="000000"/>
      <w:kern w:val="1"/>
      <w:sz w:val="36"/>
      <w:szCs w:val="36"/>
      <w:u w:color="000000"/>
      <w:lang w:val="en-US"/>
    </w:rPr>
  </w:style>
  <w:style w:type="paragraph" w:customStyle="1" w:styleId="SenderInfo">
    <w:name w:val="Sender Info"/>
    <w:pPr>
      <w:jc w:val="right"/>
    </w:pPr>
    <w:rPr>
      <w:rFonts w:ascii="Didot" w:hAnsi="Didot" w:cs="Arial Unicode MS"/>
      <w:color w:val="000000"/>
      <w:kern w:val="1"/>
      <w:sz w:val="18"/>
      <w:szCs w:val="18"/>
      <w:u w:color="000000"/>
      <w:lang w:val="en-US"/>
    </w:rPr>
  </w:style>
  <w:style w:type="character" w:customStyle="1" w:styleId="None">
    <w:name w:val="None"/>
  </w:style>
  <w:style w:type="character" w:customStyle="1" w:styleId="Hyperlink0">
    <w:name w:val="Hyperlink.0"/>
    <w:basedOn w:val="None"/>
    <w:rPr>
      <w:rFonts w:ascii="Calibri" w:eastAsia="Calibri" w:hAnsi="Calibri" w:cs="Calibri"/>
      <w:outline w:val="0"/>
      <w:color w:val="00004B"/>
      <w:kern w:val="0"/>
      <w:sz w:val="20"/>
      <w:szCs w:val="20"/>
      <w:u w:val="single" w:color="00004B"/>
    </w:rPr>
  </w:style>
  <w:style w:type="paragraph" w:customStyle="1" w:styleId="BodyA">
    <w:name w:val="Body A"/>
    <w:pPr>
      <w:suppressAutoHyphens/>
      <w:spacing w:after="180"/>
    </w:pPr>
    <w:rPr>
      <w:rFonts w:ascii="Didot" w:hAnsi="Didot" w:cs="Arial Unicode MS"/>
      <w:color w:val="000000"/>
      <w:kern w:val="1"/>
      <w:sz w:val="18"/>
      <w:szCs w:val="18"/>
      <w:u w:color="000000"/>
      <w:lang w:val="en-US"/>
    </w:rPr>
  </w:style>
  <w:style w:type="numbering" w:customStyle="1" w:styleId="ImportedStyle1">
    <w:name w:val="Imported Style 1"/>
    <w:pPr>
      <w:numPr>
        <w:numId w:val="1"/>
      </w:numPr>
    </w:pPr>
  </w:style>
  <w:style w:type="character" w:customStyle="1" w:styleId="NoneA">
    <w:name w:val="None A"/>
    <w:rPr>
      <w:lang w:val="en-US"/>
    </w:rPr>
  </w:style>
  <w:style w:type="character" w:customStyle="1" w:styleId="Hyperlink1">
    <w:name w:val="Hyperlink.1"/>
    <w:basedOn w:val="None"/>
    <w:rPr>
      <w:outline w:val="0"/>
      <w:color w:val="0000FF"/>
      <w:u w:val="single" w:color="0000FF"/>
    </w:rPr>
  </w:style>
  <w:style w:type="numbering" w:customStyle="1" w:styleId="ImportedStyle10">
    <w:name w:val="Imported Style 1.0"/>
    <w:pPr>
      <w:numPr>
        <w:numId w:val="3"/>
      </w:numPr>
    </w:pPr>
  </w:style>
  <w:style w:type="paragraph" w:customStyle="1" w:styleId="Heading2AA">
    <w:name w:val="Heading 2 A A"/>
    <w:pPr>
      <w:keepNext/>
      <w:suppressAutoHyphens/>
      <w:outlineLvl w:val="1"/>
    </w:pPr>
    <w:rPr>
      <w:rFonts w:ascii="Didot" w:eastAsia="Didot" w:hAnsi="Didot" w:cs="Didot"/>
      <w:b/>
      <w:bCs/>
      <w:color w:val="000000"/>
      <w:kern w:val="1"/>
      <w:sz w:val="18"/>
      <w:szCs w:val="18"/>
      <w:u w:color="000000"/>
      <w:lang w:val="en-US"/>
    </w:rPr>
  </w:style>
  <w:style w:type="numbering" w:customStyle="1" w:styleId="ImportedStyle2">
    <w:name w:val="Imported Style 2"/>
    <w:pPr>
      <w:numPr>
        <w:numId w:val="5"/>
      </w:numPr>
    </w:pPr>
  </w:style>
  <w:style w:type="numbering" w:customStyle="1" w:styleId="ImportedStyle20">
    <w:name w:val="Imported Style 2.0"/>
    <w:pPr>
      <w:numPr>
        <w:numId w:val="7"/>
      </w:numPr>
    </w:pPr>
  </w:style>
  <w:style w:type="paragraph" w:customStyle="1" w:styleId="Heading1AA">
    <w:name w:val="Heading 1 A A"/>
    <w:pPr>
      <w:keepNext/>
      <w:suppressAutoHyphens/>
      <w:spacing w:before="180"/>
      <w:outlineLvl w:val="0"/>
    </w:pPr>
    <w:rPr>
      <w:rFonts w:ascii="Didot" w:eastAsia="Didot" w:hAnsi="Didot" w:cs="Didot"/>
      <w:b/>
      <w:bCs/>
      <w:caps/>
      <w:color w:val="000000"/>
      <w:spacing w:val="44"/>
      <w:kern w:val="1"/>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ocationsciencesgroup.ai/"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ectar.com/my-nectar/manage-account/nectar-ap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zon.co.uk/stores/Barclaycard/page/4A7463BC-7873-4AA9-A404-45BD8D998182?ref_=ast_bl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uk.linkedin.com/in/francisda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ocationsciencesgroup.ai/"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DCC181228B34A9DC76EADB2DDE869" ma:contentTypeVersion="13" ma:contentTypeDescription="Create a new document." ma:contentTypeScope="" ma:versionID="faaf0563d892374024294131321fc4bc">
  <xsd:schema xmlns:xsd="http://www.w3.org/2001/XMLSchema" xmlns:xs="http://www.w3.org/2001/XMLSchema" xmlns:p="http://schemas.microsoft.com/office/2006/metadata/properties" xmlns:ns3="dc5f4e22-2588-4eb4-89d0-bbe8a6767bb1" xmlns:ns4="3a931da5-6e1e-409d-986e-b008fb7127c8" targetNamespace="http://schemas.microsoft.com/office/2006/metadata/properties" ma:root="true" ma:fieldsID="7edabfea20c6ea73c70a49b071c528c4" ns3:_="" ns4:_="">
    <xsd:import namespace="dc5f4e22-2588-4eb4-89d0-bbe8a6767bb1"/>
    <xsd:import namespace="3a931da5-6e1e-409d-986e-b008fb7127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f4e22-2588-4eb4-89d0-bbe8a6767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31da5-6e1e-409d-986e-b008fb7127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0BC27-3074-4910-99CF-A280C05F7704}">
  <ds:schemaRefs>
    <ds:schemaRef ds:uri="http://schemas.microsoft.com/office/2006/metadata/contentType"/>
    <ds:schemaRef ds:uri="http://schemas.microsoft.com/office/2006/metadata/properties/metaAttributes"/>
    <ds:schemaRef ds:uri="http://www.w3.org/2000/xmlns/"/>
    <ds:schemaRef ds:uri="http://www.w3.org/2001/XMLSchema"/>
    <ds:schemaRef ds:uri="dc5f4e22-2588-4eb4-89d0-bbe8a6767bb1"/>
    <ds:schemaRef ds:uri="3a931da5-6e1e-409d-986e-b008fb7127c8"/>
  </ds:schemaRefs>
</ds:datastoreItem>
</file>

<file path=customXml/itemProps2.xml><?xml version="1.0" encoding="utf-8"?>
<ds:datastoreItem xmlns:ds="http://schemas.openxmlformats.org/officeDocument/2006/customXml" ds:itemID="{F02DCE70-8533-4911-8984-B6D651CAD11B}">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A0E77E82-729F-4E62-B5DC-32B1EFCAE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BDO LLP</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Francis</dc:creator>
  <cp:lastModifiedBy>Dan Francis</cp:lastModifiedBy>
  <cp:revision>8</cp:revision>
  <cp:lastPrinted>2021-04-13T16:17:00Z</cp:lastPrinted>
  <dcterms:created xsi:type="dcterms:W3CDTF">2021-08-06T11:21:00Z</dcterms:created>
  <dcterms:modified xsi:type="dcterms:W3CDTF">2021-08-06T11:24:00Z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0x0101005DBDCC181228B34A9DC76EADB2DDE869</vt:lpwstr>
  </property>
</Properties>
</file>