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0" w:firstLine="566.9291338582675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8"/>
            <w:szCs w:val="28"/>
            <w:u w:val="single"/>
            <w:rtl w:val="0"/>
          </w:rPr>
          <w:t xml:space="preserve">План реалізації проєкту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1f1f1f"/>
          <w:sz w:val="34"/>
          <w:szCs w:val="34"/>
          <w:u w:val="single"/>
          <w:shd w:fill="e9eef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Ідеї дитячих майданчиків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3515678</wp:posOffset>
            </wp:positionH>
            <wp:positionV relativeFrom="paragraph">
              <wp:posOffset>314325</wp:posOffset>
            </wp:positionV>
            <wp:extent cx="2427923" cy="1822932"/>
            <wp:effectExtent b="0" l="0" r="0" t="0"/>
            <wp:wrapSquare wrapText="bothSides" distB="114300" distT="11430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7923" cy="182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Нас послухали і почули!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Наша команда вчителів початкової школи Первозванівського ліцею Первозванівської сільської ради Кропивницького району Кіровоградської області мріє на території нашої школи побудувати ігровий еко-майданчик!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Знаємо, що для Первозванівської ТГ це питання є пріоритетним, але у часи війни на першому місці постають важливіші питання. Презентуючі свою ідею керівництву ліцею та громади, ми отримали підтримку! Нас не просто слухали, а й почули!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Тому перший етап розпочато!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Наша команда зібрала однодумців навколо ідеї побудови ігрового еко-майданчика для здорової активності наших здобувачів освіти!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нами: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3233738</wp:posOffset>
            </wp:positionH>
            <wp:positionV relativeFrom="paragraph">
              <wp:posOffset>250738</wp:posOffset>
            </wp:positionV>
            <wp:extent cx="2990595" cy="2990595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595" cy="2990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нами учні та їх батьки, всі учасники освітнього процесу на чолі з директором, які готові проводити зустрічі, акції, тренінги, ярмарки для збору коштів та просвітницької діяльності щодо підтримки здорового способу життя, ігрової активності, безпеки та комфорту наших молодших школярів!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Керівництво Первозванівської громади, які готові надати 10% співфінансування для втілення мрії!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КП “Добробут”, які виконають роботи з благоустрою для підготовки місця для встановлення майданчика!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 “Громада для нас”, яка переймається екологічними питаннями у громаді, та допоможуть встановити біля майданчика баки для сортування сміття та нададуть рахунок для збору коштів на майданчик і забезпечать цільове їх використання!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Молодіжна рада Первозванівської ТГ, яка діє на території громади та втілює ідею “Активних парків у громаді”, проводять різноманітні активності на свіжому повітрі для дітей і підлітків.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Плануємо!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  <w:rtl w:val="0"/>
        </w:rPr>
        <w:t xml:space="preserve">1). Збір команди. Розподіл ролей.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  <w:rtl w:val="0"/>
        </w:rPr>
        <w:t xml:space="preserve">Макарова Світлана Миколаївна - керівник команди, відповідальна за зв’язки з громадськістю та “Сторінку проєкту”;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  <w:rtl w:val="0"/>
        </w:rPr>
        <w:t xml:space="preserve">Григоренко Тетяна Анатоліївна - відповідальна за просвітницьку діяльність,  комунікацію та висвітлення етапів реалізації проєкту;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  <w:rtl w:val="0"/>
        </w:rPr>
        <w:t xml:space="preserve">Заяць Світлана Олексіївна - відповідальна за підбір інструментів та матеріалів, розподіл часу реалізації проєкту;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  <w:rtl w:val="0"/>
        </w:rPr>
        <w:t xml:space="preserve">Кравченко Ірина Валеріївна - відповідальна за бюджет проєкту.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color w:val="222222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2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0"/>
        <w:gridCol w:w="3795"/>
        <w:gridCol w:w="1590"/>
        <w:gridCol w:w="1980"/>
        <w:gridCol w:w="1260"/>
        <w:tblGridChange w:id="0">
          <w:tblGrid>
            <w:gridCol w:w="690"/>
            <w:gridCol w:w="3795"/>
            <w:gridCol w:w="1590"/>
            <w:gridCol w:w="1980"/>
            <w:gridCol w:w="12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№п/п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Заходи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час реалізації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Відповідальний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Примітка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Створюємо сторінку проєкту.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Зустріч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shd w:fill="f7f2ef" w:val="clear"/>
                <w:rtl w:val="0"/>
              </w:rPr>
              <w:t xml:space="preserve">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 командою ChangeX.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серпень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2023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Макарова С.М.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Вибираємо місце для майданчика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серпень 2023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Заяць С.О.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Залучаємо громадськість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(консультації, просвітницька діяльність, презентація)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вересень-жовтень (1 раз на тиждень)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Григоренко Т.А.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Проєктуємо майданчик нашої мрії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серпень-вересень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Заяць С.О.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Складаємо бюджет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180 000 грн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вересень 2023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Кравченко І.В.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Збираємо кошти на ігровий еко-майданчик: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18 000 Первозванівська сільська рада (10%);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9 000 Кошти зібрані на ярмарках, акціях, заходах (5%).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вересень-жовтень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Кравченко І.В.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Будуємо ігровий еко-майданчик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листопад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Макарова С.М.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Звітуємо та презентуємо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грудень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  <w:rtl w:val="0"/>
              </w:rPr>
              <w:t xml:space="preserve">Макарова С.М.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color w:val="222222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highlight w:val="white"/>
          <w:rtl w:val="0"/>
        </w:rPr>
        <w:t xml:space="preserve">Проєктуємо</w:t>
      </w:r>
    </w:p>
    <w:p w:rsidR="00000000" w:rsidDel="00000000" w:rsidP="00000000" w:rsidRDefault="00000000" w:rsidRPr="00000000" w14:paraId="0000004A">
      <w:pPr>
        <w:spacing w:after="0" w:line="240" w:lineRule="auto"/>
        <w:ind w:left="108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3096618</wp:posOffset>
            </wp:positionH>
            <wp:positionV relativeFrom="paragraph">
              <wp:posOffset>190500</wp:posOffset>
            </wp:positionV>
            <wp:extent cx="2751732" cy="161925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1732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190500</wp:posOffset>
            </wp:positionV>
            <wp:extent cx="2371725" cy="1618833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19403" l="0" r="0" t="1035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18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spacing w:after="0" w:line="240" w:lineRule="auto"/>
        <w:ind w:left="108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rFonts w:ascii="Times New Roman" w:cs="Times New Roman" w:eastAsia="Times New Roman" w:hAnsi="Times New Roman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7f2ef" w:val="clear"/>
          <w:rtl w:val="0"/>
        </w:rPr>
        <w:t xml:space="preserve">                       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є                                                          стане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f7f2ef" w:val="clear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ind w:left="108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vqapswjk8xbu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Сбудуємо! Презентуємо! Підтримаємо!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6.9291338582675"/>
        <w:jc w:val="both"/>
        <w:rPr>
          <w:rFonts w:ascii="Times New Roman" w:cs="Times New Roman" w:eastAsia="Times New Roman" w:hAnsi="Times New Roman"/>
          <w:sz w:val="28"/>
          <w:szCs w:val="28"/>
          <w:shd w:fill="f7f2ef" w:val="clear"/>
        </w:rPr>
      </w:pPr>
      <w:bookmarkStart w:colFirst="0" w:colLast="0" w:name="_heading=h.kite10fk1ogi" w:id="1"/>
      <w:bookmarkEnd w:id="1"/>
      <w:r w:rsidDel="00000000" w:rsidR="00000000" w:rsidRPr="00000000">
        <w:rPr>
          <w:rtl w:val="0"/>
        </w:rPr>
      </w:r>
    </w:p>
    <w:sectPr>
      <w:pgSz w:h="16838" w:w="11906" w:orient="portrait"/>
      <w:pgMar w:bottom="973.1102362204729" w:top="992.1259842519685" w:left="1559.055118110236" w:right="712.204724409448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836AC9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us.org.ua/news/terytorialni-gromady-mozhut-otrymaty-do-5-000-dolariv-na-realizatsiyu-proyektu-dlya-ditej-umovy-uchasti/" TargetMode="Externa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i7Ubvn/Zay0mj1lEbnpRifldA==">CgMxLjAyDmgudnFhcHN3ams4eGJ1Mg5oLmtpdGUxMGZrMW9naTgAciExVUJzcGRnZG1pRmNMQm9obFNNcWgyaUFMd1JYenFGbXg=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2023-08-30T09:24:00Z</dcterms:created>
  <dc:creator>Sveta</dc:creator>
</cp:coreProperties>
</file>