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80DB2" w14:textId="77777777" w:rsidR="00340298" w:rsidRDefault="001166B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Story </w:t>
      </w:r>
      <w:r w:rsidRPr="001166B2">
        <w:rPr>
          <w:b/>
          <w:sz w:val="28"/>
          <w:szCs w:val="28"/>
        </w:rPr>
        <w:t>Resources</w:t>
      </w:r>
      <w:r>
        <w:rPr>
          <w:b/>
          <w:sz w:val="28"/>
          <w:szCs w:val="28"/>
        </w:rPr>
        <w:t>:</w:t>
      </w:r>
    </w:p>
    <w:p w14:paraId="71F225E0" w14:textId="77777777" w:rsidR="001166B2" w:rsidRPr="001166B2" w:rsidRDefault="001166B2" w:rsidP="001166B2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hyperlink r:id="rId4" w:history="1">
        <w:r w:rsidRPr="001166B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Constitution of the United States</w:t>
        </w:r>
      </w:hyperlink>
    </w:p>
    <w:p w14:paraId="71A3F5C3" w14:textId="77777777" w:rsidR="001166B2" w:rsidRPr="001166B2" w:rsidRDefault="00E45DEA" w:rsidP="001166B2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hyperlink r:id="rId5" w:history="1">
        <w:r w:rsidR="001166B2" w:rsidRPr="001166B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The Privacy Act of 1974</w:t>
        </w:r>
      </w:hyperlink>
    </w:p>
    <w:p w14:paraId="3A182F8E" w14:textId="77777777" w:rsidR="001166B2" w:rsidRPr="001166B2" w:rsidRDefault="00E45DEA" w:rsidP="001166B2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hyperlink r:id="rId6" w:history="1">
        <w:r w:rsidR="001166B2" w:rsidRPr="001166B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Bill of Rights</w:t>
        </w:r>
      </w:hyperlink>
    </w:p>
    <w:p w14:paraId="4CE51BD9" w14:textId="77777777" w:rsidR="001166B2" w:rsidRPr="001166B2" w:rsidRDefault="00E45DEA" w:rsidP="001166B2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hyperlink r:id="rId7" w:history="1">
        <w:r w:rsidR="001166B2" w:rsidRPr="001166B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Human Rights Day, 2017</w:t>
        </w:r>
      </w:hyperlink>
    </w:p>
    <w:p w14:paraId="0C6A35B1" w14:textId="77777777" w:rsidR="001166B2" w:rsidRPr="001166B2" w:rsidRDefault="00E45DEA" w:rsidP="001166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hyperlink r:id="rId8" w:history="1">
        <w:r w:rsidR="001166B2" w:rsidRPr="001166B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Universal Declaration of Human Rights</w:t>
        </w:r>
      </w:hyperlink>
    </w:p>
    <w:p w14:paraId="619A8351" w14:textId="77777777" w:rsidR="001166B2" w:rsidRPr="001166B2" w:rsidRDefault="001166B2" w:rsidP="001166B2">
      <w:pPr>
        <w:spacing w:after="0" w:line="240" w:lineRule="auto"/>
        <w:ind w:left="720"/>
        <w:rPr>
          <w:rFonts w:ascii="Calibri" w:eastAsia="Calibri" w:hAnsi="Calibri" w:cs="Calibri"/>
        </w:rPr>
      </w:pPr>
      <w:r w:rsidRPr="001166B2">
        <w:rPr>
          <w:rFonts w:ascii="Calibri" w:eastAsia="Calibri" w:hAnsi="Calibri" w:cs="Calibri"/>
          <w:sz w:val="24"/>
          <w:szCs w:val="24"/>
        </w:rPr>
        <w:t xml:space="preserve">Article 12: No one shall be subjected to arbitrary interference with his privacy, family, home or correspondence, nor to attacks upon his </w:t>
      </w:r>
      <w:proofErr w:type="spellStart"/>
      <w:r w:rsidRPr="001166B2">
        <w:rPr>
          <w:rFonts w:ascii="Calibri" w:eastAsia="Calibri" w:hAnsi="Calibri" w:cs="Calibri"/>
          <w:sz w:val="24"/>
          <w:szCs w:val="24"/>
        </w:rPr>
        <w:t>honour</w:t>
      </w:r>
      <w:proofErr w:type="spellEnd"/>
      <w:r w:rsidRPr="001166B2">
        <w:rPr>
          <w:rFonts w:ascii="Calibri" w:eastAsia="Calibri" w:hAnsi="Calibri" w:cs="Calibri"/>
          <w:sz w:val="24"/>
          <w:szCs w:val="24"/>
        </w:rPr>
        <w:t xml:space="preserve"> and reputation. Everyone has the right to the protection of the law against such interference or attacks.</w:t>
      </w:r>
      <w:r w:rsidRPr="001166B2">
        <w:rPr>
          <w:rFonts w:ascii="Calibri" w:eastAsia="Calibri" w:hAnsi="Calibri" w:cs="Calibri"/>
        </w:rPr>
        <w:tab/>
      </w:r>
    </w:p>
    <w:p w14:paraId="7FACA738" w14:textId="77777777" w:rsidR="001166B2" w:rsidRPr="001166B2" w:rsidRDefault="001166B2" w:rsidP="001166B2">
      <w:pPr>
        <w:spacing w:after="0" w:line="240" w:lineRule="auto"/>
        <w:rPr>
          <w:rFonts w:ascii="Calibri" w:eastAsia="Calibri" w:hAnsi="Calibri" w:cs="Calibri"/>
        </w:rPr>
      </w:pPr>
      <w:r w:rsidRPr="001166B2">
        <w:rPr>
          <w:rFonts w:ascii="Calibri" w:eastAsia="Calibri" w:hAnsi="Calibri" w:cs="Calibri"/>
          <w:b/>
        </w:rPr>
        <w:tab/>
      </w:r>
    </w:p>
    <w:p w14:paraId="1D9805A8" w14:textId="77777777" w:rsidR="001166B2" w:rsidRPr="001166B2" w:rsidRDefault="001166B2">
      <w:pPr>
        <w:rPr>
          <w:b/>
          <w:sz w:val="28"/>
          <w:szCs w:val="28"/>
        </w:rPr>
      </w:pPr>
    </w:p>
    <w:sectPr w:rsidR="001166B2" w:rsidRPr="00116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B2"/>
    <w:rsid w:val="001166B2"/>
    <w:rsid w:val="00340298"/>
    <w:rsid w:val="00E4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6419"/>
  <w15:chartTrackingRefBased/>
  <w15:docId w15:val="{C06F3539-A431-41A7-AB0E-420397E4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archives.gov/founding-docs/constitution-transcript" TargetMode="External"/><Relationship Id="rId5" Type="http://schemas.openxmlformats.org/officeDocument/2006/relationships/hyperlink" Target="https://www.archives.gov/about/laws/privacy-act-1974.html" TargetMode="External"/><Relationship Id="rId6" Type="http://schemas.openxmlformats.org/officeDocument/2006/relationships/hyperlink" Target="https://www.archives.gov/founding-docs/bill-of-rights" TargetMode="External"/><Relationship Id="rId7" Type="http://schemas.openxmlformats.org/officeDocument/2006/relationships/hyperlink" Target="http://www.un.org/en/events/humanrightsday/" TargetMode="External"/><Relationship Id="rId8" Type="http://schemas.openxmlformats.org/officeDocument/2006/relationships/hyperlink" Target="http://www.un.org/en/universal-declaration-human-right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Stanway</dc:creator>
  <cp:keywords/>
  <dc:description/>
  <cp:lastModifiedBy>Thomas Baker</cp:lastModifiedBy>
  <cp:revision>2</cp:revision>
  <dcterms:created xsi:type="dcterms:W3CDTF">2017-12-06T12:26:00Z</dcterms:created>
  <dcterms:modified xsi:type="dcterms:W3CDTF">2017-12-06T12:26:00Z</dcterms:modified>
</cp:coreProperties>
</file>