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200" w:afterLines="0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drawing>
          <wp:inline distT="0" distB="0" distL="114300" distR="114300">
            <wp:extent cx="3781425" cy="1600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br w:type="textWrapping"/>
      </w:r>
      <w:r>
        <w:rPr>
          <w:rFonts w:hint="default" w:ascii="Calibri" w:hAnsi="Calibri" w:eastAsia="Calibri"/>
          <w:sz w:val="22"/>
          <w:szCs w:val="24"/>
          <w:lang w:val="en"/>
        </w:rPr>
        <w:t>EDUCATION NEWSLETTER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OCTOBER 2020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Welcome to your Education newsletter. Bringing you all the latest news and updates.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Talent Development Coaching Course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Squash Australia is hosting a Talent Development Coach Education Course at the Australian National Squash Centre from the 16th-19th of December immediately following the Australian Junior Championships.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The four-day course costs $699.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 xml:space="preserve">Please follow the link for further details and to register your interest in the course - </w:t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fldChar w:fldCharType="begin"/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instrText xml:space="preserve">HYPERLINK https://bit.ly/2HHnklS </w:instrText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fldChar w:fldCharType="separate"/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t>https://bit.ly/2HHnklS</w:t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fldChar w:fldCharType="end"/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Copy_of_2020_Talent_Course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Women in Sport Coaching Scholarship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The Tasmanian Government wants all Tasmanians to follow their ambitions and they are committed to helping them reach their goals.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They are pleased to announce that applications have opened for the 2020-21 Women in Sport Coaching Scholarship.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Now in its third year, the Scholarship is a partnership between Womensport and Recreation Tasmania Inc (WSRT) and the Tasmanian Institute of Sport (TIS) and is aimed at providing women with quality coaching learning and development opportunities.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Ultimately, the goal is to see more women coaching sport in Tasmania.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The Scholarship will provide financial support as well as opportunities to enhance existing coaching knowledge through learning and development activities including network building and mentorship.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To support each person’s needs, the program will be tailored to provide an individual coach development plan which will be completed in consultation with the scholarship recipient.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The value of each scholarship is $5,000 and applications will be open f until Monday 2 November 2020.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 xml:space="preserve">For more information follow this link </w:t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t>-</w:t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fldChar w:fldCharType="begin"/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instrText xml:space="preserve">HYPERLINK http://www.premier.tas.gov.au/site_resources_2015/additional_releases/new_drones_helping_keep_our_community_safe/deloitte_report_underlines_strength_in_tasmanias_recovery/women_in_sport_coaching_scholarship </w:instrText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fldChar w:fldCharType="separate"/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t>http://www.premier.tas.gov.au/site_resources_2015/additional_releases/new_drones_helping_keep_our_community_safe/deloitte_report_underlines_strength_in_tasmanias_recovery/women_in_sport_coaching_scholarship</w:t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fldChar w:fldCharType="end"/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Hisham Ashour: Squash Outside the Box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In the latest “The Show Court” interview, Alix Williams talks to Hisham Ashour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The first thing I notice about Hisham is that he has a great laugh, and he talks faster than I do, which is fast. “Give me an hour a day, five days a week and I’ll make them a champion.” he tells me. He says, and I don’t doubt him.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His mantra is “Coaches don’t make legends, they bring out the legend in you” It speaks to the belief he has in each player as an individual.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b/>
          <w:bCs/>
          <w:sz w:val="22"/>
          <w:szCs w:val="24"/>
          <w:lang w:val="en"/>
        </w:rPr>
      </w:pP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fldChar w:fldCharType="begin"/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instrText xml:space="preserve">HYPERLINK http://thesquashsite.com/hisham-outside-the-box </w:instrText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fldChar w:fldCharType="separate"/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t>http://thesquashsite.com/hisham-outside-the-box</w:t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fldChar w:fldCharType="end"/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 xml:space="preserve"> Ready, Set, Squash! Wael El Hindi Releases Fun Guide to the World's Healthiest Sport 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Former World No.8 Wael El Hindi, together with pupil Sonya Sasson, has written a new book designed to introduce young players into the exciting world of squash.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Ready, Set, Squash! A Fun Guide to the World’s Healthiest Sport takes readers on a thrilling adventure as they learn all the skills they need to jump on court and have a good time. Joined by characters Captain Squash and Mr. Clockwise, readers will be taught how to master the fundamentals of the sport as well as fun facts about squash.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Co-author El Hindi – nowadays a renowned coach – tells us just why he decided to put his passion to print.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b/>
          <w:bCs/>
          <w:sz w:val="22"/>
          <w:szCs w:val="24"/>
          <w:lang w:val="en"/>
        </w:rPr>
      </w:pP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fldChar w:fldCharType="begin"/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instrText xml:space="preserve">HYPERLINK https://www.worldsquash.org/ready-set-squash-wael-el-hindi-releases-fun-guide-to-the-worlds-healthiest-sport/ </w:instrText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fldChar w:fldCharType="separate"/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t>https://www.worldsquash.org/ready-set-squash-wael-el-hindi-releases-fun-guide-to-the-worlds-healthiest-sport/</w:t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fldChar w:fldCharType="end"/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Squash Schedule unveiled for the Birmingham 2022 Commonwealth Games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  <w:r>
        <w:rPr>
          <w:rFonts w:hint="default" w:ascii="Calibri" w:hAnsi="Calibri" w:eastAsia="Calibri"/>
          <w:sz w:val="22"/>
          <w:szCs w:val="24"/>
          <w:lang w:val="en"/>
        </w:rPr>
        <w:t>The daily schedule for the Birmingham 2022 Commonwealth Games has been released, with the organisers confirming that squash will be only one of three sports – alongside badminton and table tennis – to be held across all 11 days of the competition.</w:t>
      </w:r>
    </w:p>
    <w:p>
      <w:pPr>
        <w:spacing w:beforeLines="0" w:after="200" w:afterLines="0" w:line="276" w:lineRule="auto"/>
        <w:ind w:right="-22"/>
        <w:jc w:val="left"/>
        <w:rPr>
          <w:rFonts w:hint="default" w:ascii="Calibri" w:hAnsi="Calibri" w:eastAsia="Calibri"/>
          <w:sz w:val="22"/>
          <w:szCs w:val="24"/>
          <w:lang w:val="en"/>
        </w:rPr>
      </w:pPr>
    </w:p>
    <w:p>
      <w:pPr>
        <w:spacing w:beforeLines="0" w:after="200" w:afterLines="0" w:line="276" w:lineRule="auto"/>
        <w:ind w:right="-22"/>
        <w:jc w:val="left"/>
      </w:pP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fldChar w:fldCharType="begin"/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instrText xml:space="preserve">HYPERLINK https://www.worldsquash.org/squash-schedule-unveiled-for-the-birmingham-2022-commonwealth-games/ </w:instrText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fldChar w:fldCharType="separate"/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t>https://www.worldsquash.org/squash-schedule-unveiled-for-the-birmingham-2022-commonwealth-games/</w:t>
      </w:r>
      <w:r>
        <w:rPr>
          <w:rFonts w:hint="default" w:ascii="Calibri" w:hAnsi="Calibri" w:eastAsia="Calibri"/>
          <w:b/>
          <w:bCs/>
          <w:sz w:val="22"/>
          <w:szCs w:val="24"/>
          <w:lang w:val="en"/>
        </w:rPr>
        <w:fldChar w:fldCharType="end"/>
      </w:r>
      <w:r>
        <w:rPr>
          <w:rFonts w:hint="default" w:ascii="Calibri" w:hAnsi="Calibri" w:eastAsia="Calibri"/>
          <w:b/>
          <w:bCs/>
          <w:sz w:val="22"/>
          <w:szCs w:val="24"/>
          <w:lang w:val="en-AU"/>
        </w:rPr>
        <w:t xml:space="preserve"> 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A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2020-11-03T05:27:00Z</dcterms:created>
  <dc:creator>Chris Yeend</dc:creator>
  <cp:lastModifiedBy>Chris Yeend</cp:lastModifiedBy>
  <dcterms:modified xsi:type="dcterms:W3CDTF">2020-11-03T05:32:48Z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