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D90DE" w14:textId="77777777" w:rsidR="00D077E9" w:rsidRDefault="00AB02A7" w:rsidP="00D70D02">
      <w:r>
        <w:rPr>
          <w:noProof/>
          <w:lang w:val="en-US" w:eastAsia="zh-CN"/>
        </w:rPr>
        <mc:AlternateContent>
          <mc:Choice Requires="wps">
            <w:drawing>
              <wp:anchor distT="0" distB="0" distL="114300" distR="114300" simplePos="0" relativeHeight="251660288" behindDoc="1" locked="0" layoutInCell="1" allowOverlap="1" wp14:anchorId="7436DBB0" wp14:editId="7796D882">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49A7E"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r w:rsidR="00D077E9">
        <w:rPr>
          <w:noProof/>
          <w:lang w:val="en-US" w:eastAsia="zh-CN"/>
        </w:rPr>
        <w:drawing>
          <wp:anchor distT="0" distB="0" distL="114300" distR="114300" simplePos="0" relativeHeight="251658240" behindDoc="1" locked="0" layoutInCell="1" allowOverlap="1" wp14:anchorId="70FCF0E1" wp14:editId="32B1D91B">
            <wp:simplePos x="0" y="0"/>
            <wp:positionH relativeFrom="column">
              <wp:posOffset>-746975</wp:posOffset>
            </wp:positionH>
            <wp:positionV relativeFrom="page">
              <wp:posOffset>-12700</wp:posOffset>
            </wp:positionV>
            <wp:extent cx="7760970" cy="6684010"/>
            <wp:effectExtent l="0" t="0" r="0" b="2540"/>
            <wp:wrapNone/>
            <wp:docPr id="1" name="Image 1" descr="affichage des rues avec les bâtiments de la ville, le marché et les 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42CBB97" w14:textId="77777777" w:rsidTr="00AB02A7">
        <w:trPr>
          <w:trHeight w:val="1894"/>
        </w:trPr>
        <w:tc>
          <w:tcPr>
            <w:tcW w:w="5580" w:type="dxa"/>
            <w:tcBorders>
              <w:top w:val="nil"/>
              <w:left w:val="nil"/>
              <w:bottom w:val="nil"/>
              <w:right w:val="nil"/>
            </w:tcBorders>
          </w:tcPr>
          <w:p w14:paraId="2E0B90F5" w14:textId="77777777" w:rsidR="00D077E9" w:rsidRDefault="00D077E9" w:rsidP="00AB02A7">
            <w:r>
              <w:rPr>
                <w:noProof/>
                <w:lang w:val="en-US" w:eastAsia="zh-CN"/>
              </w:rPr>
              <mc:AlternateContent>
                <mc:Choice Requires="wps">
                  <w:drawing>
                    <wp:inline distT="0" distB="0" distL="0" distR="0" wp14:anchorId="6BE2B3E7" wp14:editId="3945EE35">
                      <wp:extent cx="3528695" cy="182880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828800"/>
                              </a:xfrm>
                              <a:prstGeom prst="rect">
                                <a:avLst/>
                              </a:prstGeom>
                              <a:noFill/>
                              <a:ln w="6350">
                                <a:noFill/>
                              </a:ln>
                            </wps:spPr>
                            <wps:txbx>
                              <w:txbxContent>
                                <w:p w14:paraId="7FB55189" w14:textId="2D2C7A44" w:rsidR="00D077E9" w:rsidRDefault="00C65469" w:rsidP="00D077E9">
                                  <w:pPr>
                                    <w:pStyle w:val="Titre"/>
                                    <w:spacing w:after="0"/>
                                    <w:rPr>
                                      <w:lang w:bidi="fr-FR"/>
                                    </w:rPr>
                                  </w:pPr>
                                  <w:r>
                                    <w:rPr>
                                      <w:lang w:bidi="fr-FR"/>
                                    </w:rPr>
                                    <w:t>Manipulation d’extincteurs</w:t>
                                  </w:r>
                                </w:p>
                                <w:p w14:paraId="031C4B6E" w14:textId="77777777" w:rsidR="00E65260" w:rsidRPr="00E65260" w:rsidRDefault="00E65260" w:rsidP="00D077E9">
                                  <w:pPr>
                                    <w:pStyle w:val="Titre"/>
                                    <w:spacing w:after="0"/>
                                    <w:rPr>
                                      <w:sz w:val="32"/>
                                      <w:szCs w:val="32"/>
                                      <w:lang w:bidi="fr-FR"/>
                                    </w:rPr>
                                  </w:pPr>
                                </w:p>
                                <w:p w14:paraId="3928B6AA" w14:textId="408602A5" w:rsidR="00E65260" w:rsidRPr="00E65260" w:rsidRDefault="00E65260" w:rsidP="00D077E9">
                                  <w:pPr>
                                    <w:pStyle w:val="Titre"/>
                                    <w:spacing w:after="0"/>
                                    <w:rPr>
                                      <w:sz w:val="20"/>
                                      <w:szCs w:val="20"/>
                                    </w:rPr>
                                  </w:pPr>
                                  <w:r w:rsidRPr="00E65260">
                                    <w:rPr>
                                      <w:sz w:val="20"/>
                                      <w:szCs w:val="20"/>
                                      <w:lang w:bidi="fr-FR"/>
                                    </w:rPr>
                                    <w:t>Document</w:t>
                                  </w:r>
                                  <w:r>
                                    <w:rPr>
                                      <w:sz w:val="20"/>
                                      <w:szCs w:val="20"/>
                                      <w:lang w:bidi="fr-FR"/>
                                    </w:rPr>
                                    <w:t xml:space="preserve"> d’accompagnement du stagiaire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E2B3E7" id="_x0000_t202" coordsize="21600,21600" o:spt="202" path="m,l,21600r21600,l21600,xe">
                      <v:stroke joinstyle="miter"/>
                      <v:path gradientshapeok="t" o:connecttype="rect"/>
                    </v:shapetype>
                    <v:shape id="Zone de texte 8" o:spid="_x0000_s1026" type="#_x0000_t202" style="width:277.8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" filled="f" stroked="f" strokeweight=".5pt">
                      <v:textbox>
                        <w:txbxContent>
                          <w:p w14:paraId="7FB55189" w14:textId="2D2C7A44" w:rsidR="00D077E9" w:rsidRDefault="00C65469" w:rsidP="00D077E9">
                            <w:pPr>
                              <w:pStyle w:val="Titre"/>
                              <w:spacing w:after="0"/>
                              <w:rPr>
                                <w:lang w:bidi="fr-FR"/>
                              </w:rPr>
                            </w:pPr>
                            <w:r>
                              <w:rPr>
                                <w:lang w:bidi="fr-FR"/>
                              </w:rPr>
                              <w:t>Manipulation d’extincteurs</w:t>
                            </w:r>
                          </w:p>
                          <w:p w14:paraId="031C4B6E" w14:textId="77777777" w:rsidR="00E65260" w:rsidRPr="00E65260" w:rsidRDefault="00E65260" w:rsidP="00D077E9">
                            <w:pPr>
                              <w:pStyle w:val="Titre"/>
                              <w:spacing w:after="0"/>
                              <w:rPr>
                                <w:sz w:val="32"/>
                                <w:szCs w:val="32"/>
                                <w:lang w:bidi="fr-FR"/>
                              </w:rPr>
                            </w:pPr>
                          </w:p>
                          <w:p w14:paraId="3928B6AA" w14:textId="408602A5" w:rsidR="00E65260" w:rsidRPr="00E65260" w:rsidRDefault="00E65260" w:rsidP="00D077E9">
                            <w:pPr>
                              <w:pStyle w:val="Titre"/>
                              <w:spacing w:after="0"/>
                              <w:rPr>
                                <w:sz w:val="20"/>
                                <w:szCs w:val="20"/>
                              </w:rPr>
                            </w:pPr>
                            <w:r w:rsidRPr="00E65260">
                              <w:rPr>
                                <w:sz w:val="20"/>
                                <w:szCs w:val="20"/>
                                <w:lang w:bidi="fr-FR"/>
                              </w:rPr>
                              <w:t>Document</w:t>
                            </w:r>
                            <w:r>
                              <w:rPr>
                                <w:sz w:val="20"/>
                                <w:szCs w:val="20"/>
                                <w:lang w:bidi="fr-FR"/>
                              </w:rPr>
                              <w:t xml:space="preserve"> d’accompagnement du stagiaire</w:t>
                            </w:r>
                          </w:p>
                        </w:txbxContent>
                      </v:textbox>
                      <w10:anchorlock/>
                    </v:shape>
                  </w:pict>
                </mc:Fallback>
              </mc:AlternateContent>
            </w:r>
          </w:p>
          <w:p w14:paraId="0CC4C7AC" w14:textId="77777777" w:rsidR="00D077E9" w:rsidRDefault="00D077E9" w:rsidP="00AB02A7">
            <w:r>
              <w:rPr>
                <w:noProof/>
                <w:lang w:val="en-US" w:eastAsia="zh-CN"/>
              </w:rPr>
              <mc:AlternateContent>
                <mc:Choice Requires="wps">
                  <w:drawing>
                    <wp:inline distT="0" distB="0" distL="0" distR="0" wp14:anchorId="29BE6D0D" wp14:editId="096A5EAC">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AFAEE7"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505046 [3215]" strokeweight="3pt">
                      <w10:anchorlock/>
                    </v:line>
                  </w:pict>
                </mc:Fallback>
              </mc:AlternateContent>
            </w:r>
          </w:p>
        </w:tc>
      </w:tr>
      <w:tr w:rsidR="00D077E9" w14:paraId="038D1BC5" w14:textId="77777777" w:rsidTr="00270C80">
        <w:trPr>
          <w:trHeight w:val="7305"/>
        </w:trPr>
        <w:tc>
          <w:tcPr>
            <w:tcW w:w="5580" w:type="dxa"/>
            <w:tcBorders>
              <w:top w:val="nil"/>
              <w:left w:val="nil"/>
              <w:bottom w:val="nil"/>
              <w:right w:val="nil"/>
            </w:tcBorders>
          </w:tcPr>
          <w:p w14:paraId="73259334" w14:textId="77777777" w:rsidR="00D077E9" w:rsidRDefault="00D077E9" w:rsidP="00AB02A7">
            <w:pPr>
              <w:rPr>
                <w:noProof/>
              </w:rPr>
            </w:pPr>
          </w:p>
        </w:tc>
      </w:tr>
      <w:tr w:rsidR="00D077E9" w14:paraId="0D5FB2B1" w14:textId="77777777" w:rsidTr="00AB02A7">
        <w:trPr>
          <w:trHeight w:val="2438"/>
        </w:trPr>
        <w:tc>
          <w:tcPr>
            <w:tcW w:w="5580" w:type="dxa"/>
            <w:tcBorders>
              <w:top w:val="nil"/>
              <w:left w:val="nil"/>
              <w:bottom w:val="nil"/>
              <w:right w:val="nil"/>
            </w:tcBorders>
          </w:tcPr>
          <w:sdt>
            <w:sdtPr>
              <w:id w:val="1080870105"/>
              <w:placeholder>
                <w:docPart w:val="C4AAC6CB40F54974A985F8F3386EB422"/>
              </w:placeholder>
              <w15:appearance w15:val="hidden"/>
            </w:sdtPr>
            <w:sdtEndPr/>
            <w:sdtContent>
              <w:p w14:paraId="576EFB01" w14:textId="30AF952C" w:rsidR="00D077E9" w:rsidRDefault="00532541" w:rsidP="00AB02A7">
                <w:r>
                  <w:rPr>
                    <w:rStyle w:val="Sous-titreCar"/>
                    <w:b w:val="0"/>
                    <w:lang w:bidi="fr-FR"/>
                  </w:rPr>
                  <w:fldChar w:fldCharType="begin"/>
                </w:r>
                <w:r>
                  <w:rPr>
                    <w:rStyle w:val="Sous-titreCar"/>
                    <w:b w:val="0"/>
                    <w:lang w:bidi="fr-FR"/>
                  </w:rPr>
                  <w:instrText xml:space="preserve"> DATE  \@ "d MMMM"  \* MERGEFORMAT </w:instrText>
                </w:r>
                <w:r>
                  <w:rPr>
                    <w:rStyle w:val="Sous-titreCar"/>
                    <w:b w:val="0"/>
                    <w:lang w:bidi="fr-FR"/>
                  </w:rPr>
                  <w:fldChar w:fldCharType="separate"/>
                </w:r>
                <w:r w:rsidR="00863081">
                  <w:rPr>
                    <w:rStyle w:val="Sous-titreCar"/>
                    <w:b w:val="0"/>
                    <w:noProof/>
                    <w:lang w:bidi="fr-FR"/>
                  </w:rPr>
                  <w:t>25 octobre</w:t>
                </w:r>
                <w:r>
                  <w:rPr>
                    <w:rStyle w:val="Sous-titreCar"/>
                    <w:b w:val="0"/>
                    <w:lang w:bidi="fr-FR"/>
                  </w:rPr>
                  <w:fldChar w:fldCharType="end"/>
                </w:r>
              </w:p>
            </w:sdtContent>
          </w:sdt>
          <w:p w14:paraId="57A0362B"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50BEA2E2" wp14:editId="3C7B8CFF">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0C7BCF"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505046 [3215]" strokeweight="3pt">
                      <w10:anchorlock/>
                    </v:line>
                  </w:pict>
                </mc:Fallback>
              </mc:AlternateContent>
            </w:r>
          </w:p>
          <w:p w14:paraId="384B0389" w14:textId="77777777" w:rsidR="00D077E9" w:rsidRDefault="00D077E9" w:rsidP="00AB02A7">
            <w:pPr>
              <w:rPr>
                <w:noProof/>
                <w:sz w:val="10"/>
                <w:szCs w:val="10"/>
              </w:rPr>
            </w:pPr>
          </w:p>
          <w:p w14:paraId="30D37889" w14:textId="77777777" w:rsidR="00D077E9" w:rsidRDefault="00D077E9" w:rsidP="00AB02A7">
            <w:pPr>
              <w:rPr>
                <w:noProof/>
                <w:sz w:val="10"/>
                <w:szCs w:val="10"/>
              </w:rPr>
            </w:pPr>
          </w:p>
          <w:p w14:paraId="3BC3EA79" w14:textId="25CF581C" w:rsidR="00D077E9" w:rsidRDefault="00BA5A07" w:rsidP="00AB02A7">
            <w:sdt>
              <w:sdtPr>
                <w:id w:val="-1740469667"/>
                <w:placeholder>
                  <w:docPart w:val="82EADF825B7F477D80D1A60C7EF983DC"/>
                </w:placeholder>
                <w15:appearance w15:val="hidden"/>
              </w:sdtPr>
              <w:sdtEndPr/>
              <w:sdtContent>
                <w:r w:rsidR="00C65469">
                  <w:t>PREV’INC &amp; CIE</w:t>
                </w:r>
              </w:sdtContent>
            </w:sdt>
          </w:p>
          <w:p w14:paraId="66070177" w14:textId="3C85D581" w:rsidR="00D077E9" w:rsidRDefault="00D077E9" w:rsidP="00AB02A7">
            <w:r w:rsidRPr="00B231E5">
              <w:rPr>
                <w:lang w:bidi="fr-FR"/>
              </w:rPr>
              <w:t xml:space="preserve">Créé par : </w:t>
            </w:r>
            <w:sdt>
              <w:sdtPr>
                <w:alias w:val="Votre nom"/>
                <w:tag w:val="Votre nom"/>
                <w:id w:val="-180584491"/>
                <w:placeholder>
                  <w:docPart w:val="87FCEC5CBB8B4812BA32F143B1A13CEC"/>
                </w:placeholder>
                <w:dataBinding w:prefixMappings="xmlns:ns0='http://schemas.microsoft.com/office/2006/coverPageProps' " w:xpath="/ns0:CoverPageProperties[1]/ns0:CompanyFax[1]" w:storeItemID="{55AF091B-3C7A-41E3-B477-F2FDAA23CFDA}"/>
                <w15:appearance w15:val="hidden"/>
                <w:text w:multiLine="1"/>
              </w:sdtPr>
              <w:sdtEndPr/>
              <w:sdtContent>
                <w:r w:rsidR="00C65469">
                  <w:t>THIBAUT KRUZYNSKI</w:t>
                </w:r>
              </w:sdtContent>
            </w:sdt>
          </w:p>
          <w:p w14:paraId="35D02672" w14:textId="77777777" w:rsidR="00D077E9" w:rsidRPr="00D86945" w:rsidRDefault="00D077E9" w:rsidP="00AB02A7">
            <w:pPr>
              <w:rPr>
                <w:noProof/>
                <w:sz w:val="10"/>
                <w:szCs w:val="10"/>
              </w:rPr>
            </w:pPr>
          </w:p>
        </w:tc>
      </w:tr>
    </w:tbl>
    <w:p w14:paraId="2B56EA86" w14:textId="77777777" w:rsidR="00D077E9" w:rsidRDefault="00AB02A7">
      <w:pPr>
        <w:spacing w:after="200"/>
      </w:pPr>
      <w:r w:rsidRPr="00D967AC">
        <w:rPr>
          <w:noProof/>
          <w:lang w:val="en-US" w:eastAsia="zh-CN"/>
        </w:rPr>
        <w:drawing>
          <wp:anchor distT="0" distB="0" distL="114300" distR="114300" simplePos="0" relativeHeight="251661312" behindDoc="0" locked="0" layoutInCell="1" allowOverlap="1" wp14:anchorId="6ADCE4C1" wp14:editId="491C7C3C">
            <wp:simplePos x="0" y="0"/>
            <wp:positionH relativeFrom="column">
              <wp:posOffset>4978560</wp:posOffset>
            </wp:positionH>
            <wp:positionV relativeFrom="paragraph">
              <wp:posOffset>7747635</wp:posOffset>
            </wp:positionV>
            <wp:extent cx="1423546" cy="643890"/>
            <wp:effectExtent l="0" t="0" r="5715" b="3810"/>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3546" cy="6438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659264" behindDoc="1" locked="0" layoutInCell="1" allowOverlap="1" wp14:anchorId="4A91B000" wp14:editId="32E8BC93">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B1FA2"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" fillcolor="#eeece1 [3214]" stroked="f" strokeweight="2pt">
                <w10:wrap anchory="page"/>
              </v:rect>
            </w:pict>
          </mc:Fallback>
        </mc:AlternateContent>
      </w:r>
      <w:r w:rsidR="00D077E9">
        <w:rPr>
          <w:lang w:bidi="fr-FR"/>
        </w:rPr>
        <w:br w:type="page"/>
      </w:r>
    </w:p>
    <w:sdt>
      <w:sdtPr>
        <w:rPr>
          <w:rFonts w:asciiTheme="minorHAnsi" w:eastAsiaTheme="minorEastAsia" w:hAnsiTheme="minorHAnsi" w:cstheme="minorBidi"/>
          <w:b/>
          <w:color w:val="505046" w:themeColor="text2"/>
          <w:sz w:val="28"/>
          <w:szCs w:val="22"/>
          <w:lang w:eastAsia="en-US"/>
        </w:rPr>
        <w:id w:val="-1797599412"/>
        <w:docPartObj>
          <w:docPartGallery w:val="Table of Contents"/>
          <w:docPartUnique/>
        </w:docPartObj>
      </w:sdtPr>
      <w:sdtEndPr>
        <w:rPr>
          <w:bCs/>
        </w:rPr>
      </w:sdtEndPr>
      <w:sdtContent>
        <w:p w14:paraId="24A967F1" w14:textId="618F1D8D" w:rsidR="00924516" w:rsidRDefault="00924516">
          <w:pPr>
            <w:pStyle w:val="En-ttedetabledesmatires"/>
          </w:pPr>
          <w:r>
            <w:t>Table des matières</w:t>
          </w:r>
        </w:p>
        <w:p w14:paraId="2B8D0053" w14:textId="523B3559" w:rsidR="00CC1FD0" w:rsidRDefault="00924516">
          <w:pPr>
            <w:pStyle w:val="TM1"/>
            <w:tabs>
              <w:tab w:val="right" w:leader="dot" w:pos="10024"/>
            </w:tabs>
            <w:rPr>
              <w:b w:val="0"/>
              <w:noProof/>
              <w:color w:val="auto"/>
              <w:kern w:val="2"/>
              <w:sz w:val="22"/>
              <w:lang w:eastAsia="fr-FR"/>
              <w14:ligatures w14:val="standardContextual"/>
            </w:rPr>
          </w:pPr>
          <w:r>
            <w:fldChar w:fldCharType="begin"/>
          </w:r>
          <w:r>
            <w:instrText xml:space="preserve"> TOC \o "1-3" \h \z \u </w:instrText>
          </w:r>
          <w:r>
            <w:fldChar w:fldCharType="separate"/>
          </w:r>
          <w:hyperlink w:anchor="_Toc149055777" w:history="1">
            <w:r w:rsidR="00CC1FD0" w:rsidRPr="00780403">
              <w:rPr>
                <w:rStyle w:val="Lienhypertexte"/>
                <w:noProof/>
              </w:rPr>
              <w:t>Que</w:t>
            </w:r>
            <w:r w:rsidR="00CC1FD0" w:rsidRPr="00780403">
              <w:rPr>
                <w:rStyle w:val="Lienhypertexte"/>
                <w:noProof/>
                <w:lang w:bidi="fr-FR"/>
              </w:rPr>
              <w:t xml:space="preserve"> dit la loi ?</w:t>
            </w:r>
            <w:r w:rsidR="00CC1FD0">
              <w:rPr>
                <w:noProof/>
                <w:webHidden/>
              </w:rPr>
              <w:tab/>
            </w:r>
            <w:r w:rsidR="00CC1FD0">
              <w:rPr>
                <w:noProof/>
                <w:webHidden/>
              </w:rPr>
              <w:fldChar w:fldCharType="begin"/>
            </w:r>
            <w:r w:rsidR="00CC1FD0">
              <w:rPr>
                <w:noProof/>
                <w:webHidden/>
              </w:rPr>
              <w:instrText xml:space="preserve"> PAGEREF _Toc149055777 \h </w:instrText>
            </w:r>
            <w:r w:rsidR="00CC1FD0">
              <w:rPr>
                <w:noProof/>
                <w:webHidden/>
              </w:rPr>
            </w:r>
            <w:r w:rsidR="00CC1FD0">
              <w:rPr>
                <w:noProof/>
                <w:webHidden/>
              </w:rPr>
              <w:fldChar w:fldCharType="separate"/>
            </w:r>
            <w:r w:rsidR="009A5A0B">
              <w:rPr>
                <w:noProof/>
                <w:webHidden/>
              </w:rPr>
              <w:t>3</w:t>
            </w:r>
            <w:r w:rsidR="00CC1FD0">
              <w:rPr>
                <w:noProof/>
                <w:webHidden/>
              </w:rPr>
              <w:fldChar w:fldCharType="end"/>
            </w:r>
          </w:hyperlink>
        </w:p>
        <w:p w14:paraId="5B5238E8" w14:textId="278E1F95" w:rsidR="00CC1FD0" w:rsidRDefault="00BA5A07">
          <w:pPr>
            <w:pStyle w:val="TM2"/>
            <w:tabs>
              <w:tab w:val="right" w:leader="dot" w:pos="10024"/>
            </w:tabs>
            <w:rPr>
              <w:b w:val="0"/>
              <w:noProof/>
              <w:color w:val="auto"/>
              <w:kern w:val="2"/>
              <w:sz w:val="22"/>
              <w:lang w:eastAsia="fr-FR"/>
              <w14:ligatures w14:val="standardContextual"/>
            </w:rPr>
          </w:pPr>
          <w:hyperlink w:anchor="_Toc149055778" w:history="1">
            <w:r w:rsidR="00CC1FD0" w:rsidRPr="00780403">
              <w:rPr>
                <w:rStyle w:val="Lienhypertexte"/>
                <w:noProof/>
                <w:lang w:bidi="fr-FR"/>
              </w:rPr>
              <w:t>Le code du travail</w:t>
            </w:r>
            <w:r w:rsidR="00CC1FD0">
              <w:rPr>
                <w:noProof/>
                <w:webHidden/>
              </w:rPr>
              <w:tab/>
            </w:r>
            <w:r w:rsidR="00CC1FD0">
              <w:rPr>
                <w:noProof/>
                <w:webHidden/>
              </w:rPr>
              <w:fldChar w:fldCharType="begin"/>
            </w:r>
            <w:r w:rsidR="00CC1FD0">
              <w:rPr>
                <w:noProof/>
                <w:webHidden/>
              </w:rPr>
              <w:instrText xml:space="preserve"> PAGEREF _Toc149055778 \h </w:instrText>
            </w:r>
            <w:r w:rsidR="00CC1FD0">
              <w:rPr>
                <w:noProof/>
                <w:webHidden/>
              </w:rPr>
            </w:r>
            <w:r w:rsidR="00CC1FD0">
              <w:rPr>
                <w:noProof/>
                <w:webHidden/>
              </w:rPr>
              <w:fldChar w:fldCharType="separate"/>
            </w:r>
            <w:r w:rsidR="009A5A0B">
              <w:rPr>
                <w:noProof/>
                <w:webHidden/>
              </w:rPr>
              <w:t>3</w:t>
            </w:r>
            <w:r w:rsidR="00CC1FD0">
              <w:rPr>
                <w:noProof/>
                <w:webHidden/>
              </w:rPr>
              <w:fldChar w:fldCharType="end"/>
            </w:r>
          </w:hyperlink>
        </w:p>
        <w:p w14:paraId="7C5E046E" w14:textId="48AE3378" w:rsidR="00CC1FD0" w:rsidRDefault="00BA5A07">
          <w:pPr>
            <w:pStyle w:val="TM1"/>
            <w:tabs>
              <w:tab w:val="right" w:leader="dot" w:pos="10024"/>
            </w:tabs>
            <w:rPr>
              <w:b w:val="0"/>
              <w:noProof/>
              <w:color w:val="auto"/>
              <w:kern w:val="2"/>
              <w:sz w:val="22"/>
              <w:lang w:eastAsia="fr-FR"/>
              <w14:ligatures w14:val="standardContextual"/>
            </w:rPr>
          </w:pPr>
          <w:hyperlink w:anchor="_Toc149055779" w:history="1">
            <w:r w:rsidR="00CC1FD0" w:rsidRPr="00780403">
              <w:rPr>
                <w:rStyle w:val="Lienhypertexte"/>
                <w:noProof/>
                <w:lang w:bidi="fr-FR"/>
              </w:rPr>
              <w:t>Le Triangle du feu</w:t>
            </w:r>
            <w:r w:rsidR="00CC1FD0">
              <w:rPr>
                <w:noProof/>
                <w:webHidden/>
              </w:rPr>
              <w:tab/>
            </w:r>
            <w:r w:rsidR="00CC1FD0">
              <w:rPr>
                <w:noProof/>
                <w:webHidden/>
              </w:rPr>
              <w:fldChar w:fldCharType="begin"/>
            </w:r>
            <w:r w:rsidR="00CC1FD0">
              <w:rPr>
                <w:noProof/>
                <w:webHidden/>
              </w:rPr>
              <w:instrText xml:space="preserve"> PAGEREF _Toc149055779 \h </w:instrText>
            </w:r>
            <w:r w:rsidR="00CC1FD0">
              <w:rPr>
                <w:noProof/>
                <w:webHidden/>
              </w:rPr>
            </w:r>
            <w:r w:rsidR="00CC1FD0">
              <w:rPr>
                <w:noProof/>
                <w:webHidden/>
              </w:rPr>
              <w:fldChar w:fldCharType="separate"/>
            </w:r>
            <w:r w:rsidR="009A5A0B">
              <w:rPr>
                <w:noProof/>
                <w:webHidden/>
              </w:rPr>
              <w:t>4</w:t>
            </w:r>
            <w:r w:rsidR="00CC1FD0">
              <w:rPr>
                <w:noProof/>
                <w:webHidden/>
              </w:rPr>
              <w:fldChar w:fldCharType="end"/>
            </w:r>
          </w:hyperlink>
        </w:p>
        <w:p w14:paraId="3DDCDC3C" w14:textId="422B0232" w:rsidR="00CC1FD0" w:rsidRDefault="00BA5A07">
          <w:pPr>
            <w:pStyle w:val="TM2"/>
            <w:tabs>
              <w:tab w:val="right" w:leader="dot" w:pos="10024"/>
            </w:tabs>
            <w:rPr>
              <w:b w:val="0"/>
              <w:noProof/>
              <w:color w:val="auto"/>
              <w:kern w:val="2"/>
              <w:sz w:val="22"/>
              <w:lang w:eastAsia="fr-FR"/>
              <w14:ligatures w14:val="standardContextual"/>
            </w:rPr>
          </w:pPr>
          <w:hyperlink w:anchor="_Toc149055780" w:history="1">
            <w:r w:rsidR="00CC1FD0" w:rsidRPr="00780403">
              <w:rPr>
                <w:rStyle w:val="Lienhypertexte"/>
                <w:noProof/>
              </w:rPr>
              <w:t>Qu’est-ce qu’un feu</w:t>
            </w:r>
            <w:r w:rsidR="00CC1FD0">
              <w:rPr>
                <w:noProof/>
                <w:webHidden/>
              </w:rPr>
              <w:tab/>
            </w:r>
            <w:r w:rsidR="00CC1FD0">
              <w:rPr>
                <w:noProof/>
                <w:webHidden/>
              </w:rPr>
              <w:fldChar w:fldCharType="begin"/>
            </w:r>
            <w:r w:rsidR="00CC1FD0">
              <w:rPr>
                <w:noProof/>
                <w:webHidden/>
              </w:rPr>
              <w:instrText xml:space="preserve"> PAGEREF _Toc149055780 \h </w:instrText>
            </w:r>
            <w:r w:rsidR="00CC1FD0">
              <w:rPr>
                <w:noProof/>
                <w:webHidden/>
              </w:rPr>
            </w:r>
            <w:r w:rsidR="00CC1FD0">
              <w:rPr>
                <w:noProof/>
                <w:webHidden/>
              </w:rPr>
              <w:fldChar w:fldCharType="separate"/>
            </w:r>
            <w:r w:rsidR="009A5A0B">
              <w:rPr>
                <w:noProof/>
                <w:webHidden/>
              </w:rPr>
              <w:t>4</w:t>
            </w:r>
            <w:r w:rsidR="00CC1FD0">
              <w:rPr>
                <w:noProof/>
                <w:webHidden/>
              </w:rPr>
              <w:fldChar w:fldCharType="end"/>
            </w:r>
          </w:hyperlink>
        </w:p>
        <w:p w14:paraId="5CF9AF67" w14:textId="27AE6E53" w:rsidR="00CC1FD0" w:rsidRDefault="00BA5A07">
          <w:pPr>
            <w:pStyle w:val="TM2"/>
            <w:tabs>
              <w:tab w:val="right" w:leader="dot" w:pos="10024"/>
            </w:tabs>
            <w:rPr>
              <w:b w:val="0"/>
              <w:noProof/>
              <w:color w:val="auto"/>
              <w:kern w:val="2"/>
              <w:sz w:val="22"/>
              <w:lang w:eastAsia="fr-FR"/>
              <w14:ligatures w14:val="standardContextual"/>
            </w:rPr>
          </w:pPr>
          <w:hyperlink w:anchor="_Toc149055781" w:history="1">
            <w:r w:rsidR="00CC1FD0" w:rsidRPr="00780403">
              <w:rPr>
                <w:rStyle w:val="Lienhypertexte"/>
                <w:noProof/>
              </w:rPr>
              <w:t>Lutter contre le feu</w:t>
            </w:r>
            <w:r w:rsidR="00CC1FD0">
              <w:rPr>
                <w:noProof/>
                <w:webHidden/>
              </w:rPr>
              <w:tab/>
            </w:r>
            <w:r w:rsidR="00CC1FD0">
              <w:rPr>
                <w:noProof/>
                <w:webHidden/>
              </w:rPr>
              <w:fldChar w:fldCharType="begin"/>
            </w:r>
            <w:r w:rsidR="00CC1FD0">
              <w:rPr>
                <w:noProof/>
                <w:webHidden/>
              </w:rPr>
              <w:instrText xml:space="preserve"> PAGEREF _Toc149055781 \h </w:instrText>
            </w:r>
            <w:r w:rsidR="00CC1FD0">
              <w:rPr>
                <w:noProof/>
                <w:webHidden/>
              </w:rPr>
            </w:r>
            <w:r w:rsidR="00CC1FD0">
              <w:rPr>
                <w:noProof/>
                <w:webHidden/>
              </w:rPr>
              <w:fldChar w:fldCharType="separate"/>
            </w:r>
            <w:r w:rsidR="009A5A0B">
              <w:rPr>
                <w:noProof/>
                <w:webHidden/>
              </w:rPr>
              <w:t>5</w:t>
            </w:r>
            <w:r w:rsidR="00CC1FD0">
              <w:rPr>
                <w:noProof/>
                <w:webHidden/>
              </w:rPr>
              <w:fldChar w:fldCharType="end"/>
            </w:r>
          </w:hyperlink>
        </w:p>
        <w:p w14:paraId="71CAF8CD" w14:textId="30BF9A5C" w:rsidR="00CC1FD0" w:rsidRDefault="00BA5A07">
          <w:pPr>
            <w:pStyle w:val="TM1"/>
            <w:tabs>
              <w:tab w:val="right" w:leader="dot" w:pos="10024"/>
            </w:tabs>
            <w:rPr>
              <w:b w:val="0"/>
              <w:noProof/>
              <w:color w:val="auto"/>
              <w:kern w:val="2"/>
              <w:sz w:val="22"/>
              <w:lang w:eastAsia="fr-FR"/>
              <w14:ligatures w14:val="standardContextual"/>
            </w:rPr>
          </w:pPr>
          <w:hyperlink w:anchor="_Toc149055782" w:history="1">
            <w:r w:rsidR="00CC1FD0" w:rsidRPr="00780403">
              <w:rPr>
                <w:rStyle w:val="Lienhypertexte"/>
                <w:noProof/>
              </w:rPr>
              <w:t>Classes de feux</w:t>
            </w:r>
            <w:r w:rsidR="00CC1FD0">
              <w:rPr>
                <w:noProof/>
                <w:webHidden/>
              </w:rPr>
              <w:tab/>
            </w:r>
            <w:r w:rsidR="00CC1FD0">
              <w:rPr>
                <w:noProof/>
                <w:webHidden/>
              </w:rPr>
              <w:fldChar w:fldCharType="begin"/>
            </w:r>
            <w:r w:rsidR="00CC1FD0">
              <w:rPr>
                <w:noProof/>
                <w:webHidden/>
              </w:rPr>
              <w:instrText xml:space="preserve"> PAGEREF _Toc149055782 \h </w:instrText>
            </w:r>
            <w:r w:rsidR="00CC1FD0">
              <w:rPr>
                <w:noProof/>
                <w:webHidden/>
              </w:rPr>
            </w:r>
            <w:r w:rsidR="00CC1FD0">
              <w:rPr>
                <w:noProof/>
                <w:webHidden/>
              </w:rPr>
              <w:fldChar w:fldCharType="separate"/>
            </w:r>
            <w:r w:rsidR="009A5A0B">
              <w:rPr>
                <w:noProof/>
                <w:webHidden/>
              </w:rPr>
              <w:t>5</w:t>
            </w:r>
            <w:r w:rsidR="00CC1FD0">
              <w:rPr>
                <w:noProof/>
                <w:webHidden/>
              </w:rPr>
              <w:fldChar w:fldCharType="end"/>
            </w:r>
          </w:hyperlink>
        </w:p>
        <w:p w14:paraId="12B7D061" w14:textId="056087D3" w:rsidR="00CC1FD0" w:rsidRDefault="00BA5A07">
          <w:pPr>
            <w:pStyle w:val="TM1"/>
            <w:tabs>
              <w:tab w:val="right" w:leader="dot" w:pos="10024"/>
            </w:tabs>
            <w:rPr>
              <w:b w:val="0"/>
              <w:noProof/>
              <w:color w:val="auto"/>
              <w:kern w:val="2"/>
              <w:sz w:val="22"/>
              <w:lang w:eastAsia="fr-FR"/>
              <w14:ligatures w14:val="standardContextual"/>
            </w:rPr>
          </w:pPr>
          <w:hyperlink w:anchor="_Toc149055783" w:history="1">
            <w:r w:rsidR="00CC1FD0" w:rsidRPr="00780403">
              <w:rPr>
                <w:rStyle w:val="Lienhypertexte"/>
                <w:noProof/>
              </w:rPr>
              <w:t>La signalétique en sécurité</w:t>
            </w:r>
            <w:r w:rsidR="00CC1FD0">
              <w:rPr>
                <w:noProof/>
                <w:webHidden/>
              </w:rPr>
              <w:tab/>
            </w:r>
            <w:r w:rsidR="00CC1FD0">
              <w:rPr>
                <w:noProof/>
                <w:webHidden/>
              </w:rPr>
              <w:fldChar w:fldCharType="begin"/>
            </w:r>
            <w:r w:rsidR="00CC1FD0">
              <w:rPr>
                <w:noProof/>
                <w:webHidden/>
              </w:rPr>
              <w:instrText xml:space="preserve"> PAGEREF _Toc149055783 \h </w:instrText>
            </w:r>
            <w:r w:rsidR="00CC1FD0">
              <w:rPr>
                <w:noProof/>
                <w:webHidden/>
              </w:rPr>
            </w:r>
            <w:r w:rsidR="00CC1FD0">
              <w:rPr>
                <w:noProof/>
                <w:webHidden/>
              </w:rPr>
              <w:fldChar w:fldCharType="separate"/>
            </w:r>
            <w:r w:rsidR="009A5A0B">
              <w:rPr>
                <w:noProof/>
                <w:webHidden/>
              </w:rPr>
              <w:t>6</w:t>
            </w:r>
            <w:r w:rsidR="00CC1FD0">
              <w:rPr>
                <w:noProof/>
                <w:webHidden/>
              </w:rPr>
              <w:fldChar w:fldCharType="end"/>
            </w:r>
          </w:hyperlink>
        </w:p>
        <w:p w14:paraId="30C1CF1D" w14:textId="412ECACB" w:rsidR="00CC1FD0" w:rsidRDefault="00BA5A07">
          <w:pPr>
            <w:pStyle w:val="TM2"/>
            <w:tabs>
              <w:tab w:val="right" w:leader="dot" w:pos="10024"/>
            </w:tabs>
            <w:rPr>
              <w:b w:val="0"/>
              <w:noProof/>
              <w:color w:val="auto"/>
              <w:kern w:val="2"/>
              <w:sz w:val="22"/>
              <w:lang w:eastAsia="fr-FR"/>
              <w14:ligatures w14:val="standardContextual"/>
            </w:rPr>
          </w:pPr>
          <w:hyperlink w:anchor="_Toc149055784" w:history="1">
            <w:r w:rsidR="00CC1FD0" w:rsidRPr="00780403">
              <w:rPr>
                <w:rStyle w:val="Lienhypertexte"/>
                <w:noProof/>
              </w:rPr>
              <w:t>Les consignes de sécurité</w:t>
            </w:r>
            <w:r w:rsidR="00CC1FD0">
              <w:rPr>
                <w:noProof/>
                <w:webHidden/>
              </w:rPr>
              <w:tab/>
            </w:r>
            <w:r w:rsidR="00CC1FD0">
              <w:rPr>
                <w:noProof/>
                <w:webHidden/>
              </w:rPr>
              <w:fldChar w:fldCharType="begin"/>
            </w:r>
            <w:r w:rsidR="00CC1FD0">
              <w:rPr>
                <w:noProof/>
                <w:webHidden/>
              </w:rPr>
              <w:instrText xml:space="preserve"> PAGEREF _Toc149055784 \h </w:instrText>
            </w:r>
            <w:r w:rsidR="00CC1FD0">
              <w:rPr>
                <w:noProof/>
                <w:webHidden/>
              </w:rPr>
            </w:r>
            <w:r w:rsidR="00CC1FD0">
              <w:rPr>
                <w:noProof/>
                <w:webHidden/>
              </w:rPr>
              <w:fldChar w:fldCharType="separate"/>
            </w:r>
            <w:r w:rsidR="009A5A0B">
              <w:rPr>
                <w:noProof/>
                <w:webHidden/>
              </w:rPr>
              <w:t>6</w:t>
            </w:r>
            <w:r w:rsidR="00CC1FD0">
              <w:rPr>
                <w:noProof/>
                <w:webHidden/>
              </w:rPr>
              <w:fldChar w:fldCharType="end"/>
            </w:r>
          </w:hyperlink>
        </w:p>
        <w:p w14:paraId="16335604" w14:textId="5511D600" w:rsidR="00CC1FD0" w:rsidRDefault="00BA5A07">
          <w:pPr>
            <w:pStyle w:val="TM2"/>
            <w:tabs>
              <w:tab w:val="right" w:leader="dot" w:pos="10024"/>
            </w:tabs>
            <w:rPr>
              <w:b w:val="0"/>
              <w:noProof/>
              <w:color w:val="auto"/>
              <w:kern w:val="2"/>
              <w:sz w:val="22"/>
              <w:lang w:eastAsia="fr-FR"/>
              <w14:ligatures w14:val="standardContextual"/>
            </w:rPr>
          </w:pPr>
          <w:hyperlink w:anchor="_Toc149055785" w:history="1">
            <w:r w:rsidR="00CC1FD0" w:rsidRPr="00780403">
              <w:rPr>
                <w:rStyle w:val="Lienhypertexte"/>
                <w:noProof/>
              </w:rPr>
              <w:t>Le plan d’évacuation</w:t>
            </w:r>
            <w:r w:rsidR="00CC1FD0">
              <w:rPr>
                <w:noProof/>
                <w:webHidden/>
              </w:rPr>
              <w:tab/>
            </w:r>
            <w:r w:rsidR="00CC1FD0">
              <w:rPr>
                <w:noProof/>
                <w:webHidden/>
              </w:rPr>
              <w:fldChar w:fldCharType="begin"/>
            </w:r>
            <w:r w:rsidR="00CC1FD0">
              <w:rPr>
                <w:noProof/>
                <w:webHidden/>
              </w:rPr>
              <w:instrText xml:space="preserve"> PAGEREF _Toc149055785 \h </w:instrText>
            </w:r>
            <w:r w:rsidR="00CC1FD0">
              <w:rPr>
                <w:noProof/>
                <w:webHidden/>
              </w:rPr>
            </w:r>
            <w:r w:rsidR="00CC1FD0">
              <w:rPr>
                <w:noProof/>
                <w:webHidden/>
              </w:rPr>
              <w:fldChar w:fldCharType="separate"/>
            </w:r>
            <w:r w:rsidR="009A5A0B">
              <w:rPr>
                <w:noProof/>
                <w:webHidden/>
              </w:rPr>
              <w:t>7</w:t>
            </w:r>
            <w:r w:rsidR="00CC1FD0">
              <w:rPr>
                <w:noProof/>
                <w:webHidden/>
              </w:rPr>
              <w:fldChar w:fldCharType="end"/>
            </w:r>
          </w:hyperlink>
        </w:p>
        <w:p w14:paraId="4A77A00F" w14:textId="772C835A" w:rsidR="00CC1FD0" w:rsidRDefault="00BA5A07">
          <w:pPr>
            <w:pStyle w:val="TM2"/>
            <w:tabs>
              <w:tab w:val="right" w:leader="dot" w:pos="10024"/>
            </w:tabs>
            <w:rPr>
              <w:b w:val="0"/>
              <w:noProof/>
              <w:color w:val="auto"/>
              <w:kern w:val="2"/>
              <w:sz w:val="22"/>
              <w:lang w:eastAsia="fr-FR"/>
              <w14:ligatures w14:val="standardContextual"/>
            </w:rPr>
          </w:pPr>
          <w:hyperlink w:anchor="_Toc149055786" w:history="1">
            <w:r w:rsidR="00CC1FD0" w:rsidRPr="00780403">
              <w:rPr>
                <w:rStyle w:val="Lienhypertexte"/>
                <w:noProof/>
              </w:rPr>
              <w:t>Les panneaux de localisation d’extincteurs</w:t>
            </w:r>
            <w:r w:rsidR="00CC1FD0">
              <w:rPr>
                <w:noProof/>
                <w:webHidden/>
              </w:rPr>
              <w:tab/>
            </w:r>
            <w:r w:rsidR="00CC1FD0">
              <w:rPr>
                <w:noProof/>
                <w:webHidden/>
              </w:rPr>
              <w:fldChar w:fldCharType="begin"/>
            </w:r>
            <w:r w:rsidR="00CC1FD0">
              <w:rPr>
                <w:noProof/>
                <w:webHidden/>
              </w:rPr>
              <w:instrText xml:space="preserve"> PAGEREF _Toc149055786 \h </w:instrText>
            </w:r>
            <w:r w:rsidR="00CC1FD0">
              <w:rPr>
                <w:noProof/>
                <w:webHidden/>
              </w:rPr>
            </w:r>
            <w:r w:rsidR="00CC1FD0">
              <w:rPr>
                <w:noProof/>
                <w:webHidden/>
              </w:rPr>
              <w:fldChar w:fldCharType="separate"/>
            </w:r>
            <w:r w:rsidR="009A5A0B">
              <w:rPr>
                <w:noProof/>
                <w:webHidden/>
              </w:rPr>
              <w:t>7</w:t>
            </w:r>
            <w:r w:rsidR="00CC1FD0">
              <w:rPr>
                <w:noProof/>
                <w:webHidden/>
              </w:rPr>
              <w:fldChar w:fldCharType="end"/>
            </w:r>
          </w:hyperlink>
        </w:p>
        <w:p w14:paraId="6A4439A9" w14:textId="0CC39D09" w:rsidR="00CC1FD0" w:rsidRDefault="00BA5A07">
          <w:pPr>
            <w:pStyle w:val="TM1"/>
            <w:tabs>
              <w:tab w:val="right" w:leader="dot" w:pos="10024"/>
            </w:tabs>
            <w:rPr>
              <w:b w:val="0"/>
              <w:noProof/>
              <w:color w:val="auto"/>
              <w:kern w:val="2"/>
              <w:sz w:val="22"/>
              <w:lang w:eastAsia="fr-FR"/>
              <w14:ligatures w14:val="standardContextual"/>
            </w:rPr>
          </w:pPr>
          <w:hyperlink w:anchor="_Toc149055787" w:history="1">
            <w:r w:rsidR="00CC1FD0" w:rsidRPr="00780403">
              <w:rPr>
                <w:rStyle w:val="Lienhypertexte"/>
                <w:noProof/>
              </w:rPr>
              <w:t>Les extincteurs : Composition &amp; Utilisation</w:t>
            </w:r>
            <w:r w:rsidR="00CC1FD0">
              <w:rPr>
                <w:noProof/>
                <w:webHidden/>
              </w:rPr>
              <w:tab/>
            </w:r>
            <w:r w:rsidR="00CC1FD0">
              <w:rPr>
                <w:noProof/>
                <w:webHidden/>
              </w:rPr>
              <w:fldChar w:fldCharType="begin"/>
            </w:r>
            <w:r w:rsidR="00CC1FD0">
              <w:rPr>
                <w:noProof/>
                <w:webHidden/>
              </w:rPr>
              <w:instrText xml:space="preserve"> PAGEREF _Toc149055787 \h </w:instrText>
            </w:r>
            <w:r w:rsidR="00CC1FD0">
              <w:rPr>
                <w:noProof/>
                <w:webHidden/>
              </w:rPr>
            </w:r>
            <w:r w:rsidR="00CC1FD0">
              <w:rPr>
                <w:noProof/>
                <w:webHidden/>
              </w:rPr>
              <w:fldChar w:fldCharType="separate"/>
            </w:r>
            <w:r w:rsidR="009A5A0B">
              <w:rPr>
                <w:noProof/>
                <w:webHidden/>
              </w:rPr>
              <w:t>8</w:t>
            </w:r>
            <w:r w:rsidR="00CC1FD0">
              <w:rPr>
                <w:noProof/>
                <w:webHidden/>
              </w:rPr>
              <w:fldChar w:fldCharType="end"/>
            </w:r>
          </w:hyperlink>
        </w:p>
        <w:p w14:paraId="5664FCE8" w14:textId="16606204" w:rsidR="00CC1FD0" w:rsidRDefault="00BA5A07">
          <w:pPr>
            <w:pStyle w:val="TM2"/>
            <w:tabs>
              <w:tab w:val="right" w:leader="dot" w:pos="10024"/>
            </w:tabs>
            <w:rPr>
              <w:b w:val="0"/>
              <w:noProof/>
              <w:color w:val="auto"/>
              <w:kern w:val="2"/>
              <w:sz w:val="22"/>
              <w:lang w:eastAsia="fr-FR"/>
              <w14:ligatures w14:val="standardContextual"/>
            </w:rPr>
          </w:pPr>
          <w:hyperlink w:anchor="_Toc149055788" w:history="1">
            <w:r w:rsidR="00CC1FD0" w:rsidRPr="00780403">
              <w:rPr>
                <w:rStyle w:val="Lienhypertexte"/>
                <w:noProof/>
              </w:rPr>
              <w:t>Description</w:t>
            </w:r>
            <w:r w:rsidR="00CC1FD0">
              <w:rPr>
                <w:noProof/>
                <w:webHidden/>
              </w:rPr>
              <w:tab/>
            </w:r>
            <w:r w:rsidR="00CC1FD0">
              <w:rPr>
                <w:noProof/>
                <w:webHidden/>
              </w:rPr>
              <w:fldChar w:fldCharType="begin"/>
            </w:r>
            <w:r w:rsidR="00CC1FD0">
              <w:rPr>
                <w:noProof/>
                <w:webHidden/>
              </w:rPr>
              <w:instrText xml:space="preserve"> PAGEREF _Toc149055788 \h </w:instrText>
            </w:r>
            <w:r w:rsidR="00CC1FD0">
              <w:rPr>
                <w:noProof/>
                <w:webHidden/>
              </w:rPr>
            </w:r>
            <w:r w:rsidR="00CC1FD0">
              <w:rPr>
                <w:noProof/>
                <w:webHidden/>
              </w:rPr>
              <w:fldChar w:fldCharType="separate"/>
            </w:r>
            <w:r w:rsidR="009A5A0B">
              <w:rPr>
                <w:noProof/>
                <w:webHidden/>
              </w:rPr>
              <w:t>8</w:t>
            </w:r>
            <w:r w:rsidR="00CC1FD0">
              <w:rPr>
                <w:noProof/>
                <w:webHidden/>
              </w:rPr>
              <w:fldChar w:fldCharType="end"/>
            </w:r>
          </w:hyperlink>
        </w:p>
        <w:p w14:paraId="7B473B6D" w14:textId="40D28471" w:rsidR="00CC1FD0" w:rsidRDefault="00BA5A07">
          <w:pPr>
            <w:pStyle w:val="TM2"/>
            <w:tabs>
              <w:tab w:val="right" w:leader="dot" w:pos="10024"/>
            </w:tabs>
            <w:rPr>
              <w:b w:val="0"/>
              <w:noProof/>
              <w:color w:val="auto"/>
              <w:kern w:val="2"/>
              <w:sz w:val="22"/>
              <w:lang w:eastAsia="fr-FR"/>
              <w14:ligatures w14:val="standardContextual"/>
            </w:rPr>
          </w:pPr>
          <w:hyperlink w:anchor="_Toc149055789" w:history="1">
            <w:r w:rsidR="00CC1FD0" w:rsidRPr="00780403">
              <w:rPr>
                <w:rStyle w:val="Lienhypertexte"/>
                <w:noProof/>
              </w:rPr>
              <w:t>Les différents types</w:t>
            </w:r>
            <w:r w:rsidR="00CC1FD0">
              <w:rPr>
                <w:noProof/>
                <w:webHidden/>
              </w:rPr>
              <w:tab/>
            </w:r>
            <w:r w:rsidR="00CC1FD0">
              <w:rPr>
                <w:noProof/>
                <w:webHidden/>
              </w:rPr>
              <w:fldChar w:fldCharType="begin"/>
            </w:r>
            <w:r w:rsidR="00CC1FD0">
              <w:rPr>
                <w:noProof/>
                <w:webHidden/>
              </w:rPr>
              <w:instrText xml:space="preserve"> PAGEREF _Toc149055789 \h </w:instrText>
            </w:r>
            <w:r w:rsidR="00CC1FD0">
              <w:rPr>
                <w:noProof/>
                <w:webHidden/>
              </w:rPr>
            </w:r>
            <w:r w:rsidR="00CC1FD0">
              <w:rPr>
                <w:noProof/>
                <w:webHidden/>
              </w:rPr>
              <w:fldChar w:fldCharType="separate"/>
            </w:r>
            <w:r w:rsidR="009A5A0B">
              <w:rPr>
                <w:noProof/>
                <w:webHidden/>
              </w:rPr>
              <w:t>8</w:t>
            </w:r>
            <w:r w:rsidR="00CC1FD0">
              <w:rPr>
                <w:noProof/>
                <w:webHidden/>
              </w:rPr>
              <w:fldChar w:fldCharType="end"/>
            </w:r>
          </w:hyperlink>
        </w:p>
        <w:p w14:paraId="76BFBB0E" w14:textId="2EEF772C" w:rsidR="00CC1FD0" w:rsidRDefault="00BA5A07">
          <w:pPr>
            <w:pStyle w:val="TM3"/>
            <w:tabs>
              <w:tab w:val="right" w:leader="dot" w:pos="10024"/>
            </w:tabs>
            <w:rPr>
              <w:b w:val="0"/>
              <w:noProof/>
              <w:color w:val="auto"/>
              <w:kern w:val="2"/>
              <w:sz w:val="22"/>
              <w:lang w:eastAsia="fr-FR"/>
              <w14:ligatures w14:val="standardContextual"/>
            </w:rPr>
          </w:pPr>
          <w:hyperlink w:anchor="_Toc149055790" w:history="1">
            <w:r w:rsidR="00CC1FD0" w:rsidRPr="00780403">
              <w:rPr>
                <w:rStyle w:val="Lienhypertexte"/>
                <w:noProof/>
              </w:rPr>
              <w:t>Les extincteurs à pression permanente</w:t>
            </w:r>
            <w:r w:rsidR="00CC1FD0">
              <w:rPr>
                <w:noProof/>
                <w:webHidden/>
              </w:rPr>
              <w:tab/>
            </w:r>
            <w:r w:rsidR="00CC1FD0">
              <w:rPr>
                <w:noProof/>
                <w:webHidden/>
              </w:rPr>
              <w:fldChar w:fldCharType="begin"/>
            </w:r>
            <w:r w:rsidR="00CC1FD0">
              <w:rPr>
                <w:noProof/>
                <w:webHidden/>
              </w:rPr>
              <w:instrText xml:space="preserve"> PAGEREF _Toc149055790 \h </w:instrText>
            </w:r>
            <w:r w:rsidR="00CC1FD0">
              <w:rPr>
                <w:noProof/>
                <w:webHidden/>
              </w:rPr>
            </w:r>
            <w:r w:rsidR="00CC1FD0">
              <w:rPr>
                <w:noProof/>
                <w:webHidden/>
              </w:rPr>
              <w:fldChar w:fldCharType="separate"/>
            </w:r>
            <w:r w:rsidR="009A5A0B">
              <w:rPr>
                <w:noProof/>
                <w:webHidden/>
              </w:rPr>
              <w:t>8</w:t>
            </w:r>
            <w:r w:rsidR="00CC1FD0">
              <w:rPr>
                <w:noProof/>
                <w:webHidden/>
              </w:rPr>
              <w:fldChar w:fldCharType="end"/>
            </w:r>
          </w:hyperlink>
        </w:p>
        <w:p w14:paraId="34780F08" w14:textId="3F8C0739" w:rsidR="00CC1FD0" w:rsidRDefault="00BA5A07">
          <w:pPr>
            <w:pStyle w:val="TM3"/>
            <w:tabs>
              <w:tab w:val="right" w:leader="dot" w:pos="10024"/>
            </w:tabs>
            <w:rPr>
              <w:b w:val="0"/>
              <w:noProof/>
              <w:color w:val="auto"/>
              <w:kern w:val="2"/>
              <w:sz w:val="22"/>
              <w:lang w:eastAsia="fr-FR"/>
              <w14:ligatures w14:val="standardContextual"/>
            </w:rPr>
          </w:pPr>
          <w:hyperlink w:anchor="_Toc149055791" w:history="1">
            <w:r w:rsidR="00CC1FD0" w:rsidRPr="00780403">
              <w:rPr>
                <w:rStyle w:val="Lienhypertexte"/>
                <w:noProof/>
              </w:rPr>
              <w:t>Les extincteurs à pression auxiliaire</w:t>
            </w:r>
            <w:r w:rsidR="00CC1FD0">
              <w:rPr>
                <w:noProof/>
                <w:webHidden/>
              </w:rPr>
              <w:tab/>
            </w:r>
            <w:r w:rsidR="00CC1FD0">
              <w:rPr>
                <w:noProof/>
                <w:webHidden/>
              </w:rPr>
              <w:fldChar w:fldCharType="begin"/>
            </w:r>
            <w:r w:rsidR="00CC1FD0">
              <w:rPr>
                <w:noProof/>
                <w:webHidden/>
              </w:rPr>
              <w:instrText xml:space="preserve"> PAGEREF _Toc149055791 \h </w:instrText>
            </w:r>
            <w:r w:rsidR="00CC1FD0">
              <w:rPr>
                <w:noProof/>
                <w:webHidden/>
              </w:rPr>
            </w:r>
            <w:r w:rsidR="00CC1FD0">
              <w:rPr>
                <w:noProof/>
                <w:webHidden/>
              </w:rPr>
              <w:fldChar w:fldCharType="separate"/>
            </w:r>
            <w:r w:rsidR="009A5A0B">
              <w:rPr>
                <w:noProof/>
                <w:webHidden/>
              </w:rPr>
              <w:t>9</w:t>
            </w:r>
            <w:r w:rsidR="00CC1FD0">
              <w:rPr>
                <w:noProof/>
                <w:webHidden/>
              </w:rPr>
              <w:fldChar w:fldCharType="end"/>
            </w:r>
          </w:hyperlink>
        </w:p>
        <w:p w14:paraId="7CE584FD" w14:textId="1FC4498C" w:rsidR="00CC1FD0" w:rsidRDefault="00BA5A07">
          <w:pPr>
            <w:pStyle w:val="TM3"/>
            <w:tabs>
              <w:tab w:val="right" w:leader="dot" w:pos="10024"/>
            </w:tabs>
            <w:rPr>
              <w:b w:val="0"/>
              <w:noProof/>
              <w:color w:val="auto"/>
              <w:kern w:val="2"/>
              <w:sz w:val="22"/>
              <w:lang w:eastAsia="fr-FR"/>
              <w14:ligatures w14:val="standardContextual"/>
            </w:rPr>
          </w:pPr>
          <w:hyperlink w:anchor="_Toc149055792" w:history="1">
            <w:r w:rsidR="00CC1FD0" w:rsidRPr="00780403">
              <w:rPr>
                <w:rStyle w:val="Lienhypertexte"/>
                <w:noProof/>
              </w:rPr>
              <w:t>Les Extincteurs eau à jet pulvérisé avec ou sans additif</w:t>
            </w:r>
            <w:r w:rsidR="00CC1FD0">
              <w:rPr>
                <w:noProof/>
                <w:webHidden/>
              </w:rPr>
              <w:tab/>
            </w:r>
            <w:r w:rsidR="00CC1FD0">
              <w:rPr>
                <w:noProof/>
                <w:webHidden/>
              </w:rPr>
              <w:fldChar w:fldCharType="begin"/>
            </w:r>
            <w:r w:rsidR="00CC1FD0">
              <w:rPr>
                <w:noProof/>
                <w:webHidden/>
              </w:rPr>
              <w:instrText xml:space="preserve"> PAGEREF _Toc149055792 \h </w:instrText>
            </w:r>
            <w:r w:rsidR="00CC1FD0">
              <w:rPr>
                <w:noProof/>
                <w:webHidden/>
              </w:rPr>
            </w:r>
            <w:r w:rsidR="00CC1FD0">
              <w:rPr>
                <w:noProof/>
                <w:webHidden/>
              </w:rPr>
              <w:fldChar w:fldCharType="separate"/>
            </w:r>
            <w:r w:rsidR="009A5A0B">
              <w:rPr>
                <w:noProof/>
                <w:webHidden/>
              </w:rPr>
              <w:t>9</w:t>
            </w:r>
            <w:r w:rsidR="00CC1FD0">
              <w:rPr>
                <w:noProof/>
                <w:webHidden/>
              </w:rPr>
              <w:fldChar w:fldCharType="end"/>
            </w:r>
          </w:hyperlink>
        </w:p>
        <w:p w14:paraId="0C2BCB02" w14:textId="4C598BCE" w:rsidR="00CC1FD0" w:rsidRDefault="00BA5A07">
          <w:pPr>
            <w:pStyle w:val="TM3"/>
            <w:tabs>
              <w:tab w:val="right" w:leader="dot" w:pos="10024"/>
            </w:tabs>
            <w:rPr>
              <w:b w:val="0"/>
              <w:noProof/>
              <w:color w:val="auto"/>
              <w:kern w:val="2"/>
              <w:sz w:val="22"/>
              <w:lang w:eastAsia="fr-FR"/>
              <w14:ligatures w14:val="standardContextual"/>
            </w:rPr>
          </w:pPr>
          <w:hyperlink w:anchor="_Toc149055793" w:history="1">
            <w:r w:rsidR="00CC1FD0" w:rsidRPr="00780403">
              <w:rPr>
                <w:rStyle w:val="Lienhypertexte"/>
                <w:noProof/>
              </w:rPr>
              <w:t>Les extincteurs à poudre</w:t>
            </w:r>
            <w:r w:rsidR="00CC1FD0">
              <w:rPr>
                <w:noProof/>
                <w:webHidden/>
              </w:rPr>
              <w:tab/>
            </w:r>
            <w:r w:rsidR="00CC1FD0">
              <w:rPr>
                <w:noProof/>
                <w:webHidden/>
              </w:rPr>
              <w:fldChar w:fldCharType="begin"/>
            </w:r>
            <w:r w:rsidR="00CC1FD0">
              <w:rPr>
                <w:noProof/>
                <w:webHidden/>
              </w:rPr>
              <w:instrText xml:space="preserve"> PAGEREF _Toc149055793 \h </w:instrText>
            </w:r>
            <w:r w:rsidR="00CC1FD0">
              <w:rPr>
                <w:noProof/>
                <w:webHidden/>
              </w:rPr>
            </w:r>
            <w:r w:rsidR="00CC1FD0">
              <w:rPr>
                <w:noProof/>
                <w:webHidden/>
              </w:rPr>
              <w:fldChar w:fldCharType="separate"/>
            </w:r>
            <w:r w:rsidR="009A5A0B">
              <w:rPr>
                <w:noProof/>
                <w:webHidden/>
              </w:rPr>
              <w:t>11</w:t>
            </w:r>
            <w:r w:rsidR="00CC1FD0">
              <w:rPr>
                <w:noProof/>
                <w:webHidden/>
              </w:rPr>
              <w:fldChar w:fldCharType="end"/>
            </w:r>
          </w:hyperlink>
        </w:p>
        <w:p w14:paraId="0717D130" w14:textId="3A6DF7B6" w:rsidR="00CC1FD0" w:rsidRDefault="00BA5A07">
          <w:pPr>
            <w:pStyle w:val="TM3"/>
            <w:tabs>
              <w:tab w:val="right" w:leader="dot" w:pos="10024"/>
            </w:tabs>
            <w:rPr>
              <w:b w:val="0"/>
              <w:noProof/>
              <w:color w:val="auto"/>
              <w:kern w:val="2"/>
              <w:sz w:val="22"/>
              <w:lang w:eastAsia="fr-FR"/>
              <w14:ligatures w14:val="standardContextual"/>
            </w:rPr>
          </w:pPr>
          <w:hyperlink w:anchor="_Toc149055794" w:history="1">
            <w:r w:rsidR="00CC1FD0" w:rsidRPr="00780403">
              <w:rPr>
                <w:rStyle w:val="Lienhypertexte"/>
                <w:noProof/>
              </w:rPr>
              <w:t>Les extincteurs au dioxyde carbone (CO2)</w:t>
            </w:r>
            <w:r w:rsidR="00CC1FD0">
              <w:rPr>
                <w:noProof/>
                <w:webHidden/>
              </w:rPr>
              <w:tab/>
            </w:r>
            <w:r w:rsidR="00CC1FD0">
              <w:rPr>
                <w:noProof/>
                <w:webHidden/>
              </w:rPr>
              <w:fldChar w:fldCharType="begin"/>
            </w:r>
            <w:r w:rsidR="00CC1FD0">
              <w:rPr>
                <w:noProof/>
                <w:webHidden/>
              </w:rPr>
              <w:instrText xml:space="preserve"> PAGEREF _Toc149055794 \h </w:instrText>
            </w:r>
            <w:r w:rsidR="00CC1FD0">
              <w:rPr>
                <w:noProof/>
                <w:webHidden/>
              </w:rPr>
            </w:r>
            <w:r w:rsidR="00CC1FD0">
              <w:rPr>
                <w:noProof/>
                <w:webHidden/>
              </w:rPr>
              <w:fldChar w:fldCharType="separate"/>
            </w:r>
            <w:r w:rsidR="009A5A0B">
              <w:rPr>
                <w:noProof/>
                <w:webHidden/>
              </w:rPr>
              <w:t>12</w:t>
            </w:r>
            <w:r w:rsidR="00CC1FD0">
              <w:rPr>
                <w:noProof/>
                <w:webHidden/>
              </w:rPr>
              <w:fldChar w:fldCharType="end"/>
            </w:r>
          </w:hyperlink>
        </w:p>
        <w:p w14:paraId="37C0E086" w14:textId="4319DCD1" w:rsidR="00CC1FD0" w:rsidRDefault="00BA5A07">
          <w:pPr>
            <w:pStyle w:val="TM2"/>
            <w:tabs>
              <w:tab w:val="right" w:leader="dot" w:pos="10024"/>
            </w:tabs>
            <w:rPr>
              <w:b w:val="0"/>
              <w:noProof/>
              <w:color w:val="auto"/>
              <w:kern w:val="2"/>
              <w:sz w:val="22"/>
              <w:lang w:eastAsia="fr-FR"/>
              <w14:ligatures w14:val="standardContextual"/>
            </w:rPr>
          </w:pPr>
          <w:hyperlink w:anchor="_Toc149055795" w:history="1">
            <w:r w:rsidR="00CC1FD0" w:rsidRPr="00780403">
              <w:rPr>
                <w:rStyle w:val="Lienhypertexte"/>
                <w:noProof/>
              </w:rPr>
              <w:t>Détail de la sérigraphie</w:t>
            </w:r>
            <w:r w:rsidR="00CC1FD0">
              <w:rPr>
                <w:noProof/>
                <w:webHidden/>
              </w:rPr>
              <w:tab/>
            </w:r>
            <w:r w:rsidR="00CC1FD0">
              <w:rPr>
                <w:noProof/>
                <w:webHidden/>
              </w:rPr>
              <w:fldChar w:fldCharType="begin"/>
            </w:r>
            <w:r w:rsidR="00CC1FD0">
              <w:rPr>
                <w:noProof/>
                <w:webHidden/>
              </w:rPr>
              <w:instrText xml:space="preserve"> PAGEREF _Toc149055795 \h </w:instrText>
            </w:r>
            <w:r w:rsidR="00CC1FD0">
              <w:rPr>
                <w:noProof/>
                <w:webHidden/>
              </w:rPr>
            </w:r>
            <w:r w:rsidR="00CC1FD0">
              <w:rPr>
                <w:noProof/>
                <w:webHidden/>
              </w:rPr>
              <w:fldChar w:fldCharType="separate"/>
            </w:r>
            <w:r w:rsidR="009A5A0B">
              <w:rPr>
                <w:noProof/>
                <w:webHidden/>
              </w:rPr>
              <w:t>13</w:t>
            </w:r>
            <w:r w:rsidR="00CC1FD0">
              <w:rPr>
                <w:noProof/>
                <w:webHidden/>
              </w:rPr>
              <w:fldChar w:fldCharType="end"/>
            </w:r>
          </w:hyperlink>
        </w:p>
        <w:p w14:paraId="7D725675" w14:textId="755134DA" w:rsidR="00CC1FD0" w:rsidRDefault="00BA5A07">
          <w:pPr>
            <w:pStyle w:val="TM1"/>
            <w:tabs>
              <w:tab w:val="right" w:leader="dot" w:pos="10024"/>
            </w:tabs>
            <w:rPr>
              <w:b w:val="0"/>
              <w:noProof/>
              <w:color w:val="auto"/>
              <w:kern w:val="2"/>
              <w:sz w:val="22"/>
              <w:lang w:eastAsia="fr-FR"/>
              <w14:ligatures w14:val="standardContextual"/>
            </w:rPr>
          </w:pPr>
          <w:hyperlink w:anchor="_Toc149055796" w:history="1">
            <w:r w:rsidR="00CC1FD0" w:rsidRPr="00780403">
              <w:rPr>
                <w:rStyle w:val="Lienhypertexte"/>
                <w:noProof/>
              </w:rPr>
              <w:t>Le déclenchement manuel</w:t>
            </w:r>
            <w:r w:rsidR="00CC1FD0">
              <w:rPr>
                <w:noProof/>
                <w:webHidden/>
              </w:rPr>
              <w:tab/>
            </w:r>
            <w:r w:rsidR="00CC1FD0">
              <w:rPr>
                <w:noProof/>
                <w:webHidden/>
              </w:rPr>
              <w:fldChar w:fldCharType="begin"/>
            </w:r>
            <w:r w:rsidR="00CC1FD0">
              <w:rPr>
                <w:noProof/>
                <w:webHidden/>
              </w:rPr>
              <w:instrText xml:space="preserve"> PAGEREF _Toc149055796 \h </w:instrText>
            </w:r>
            <w:r w:rsidR="00CC1FD0">
              <w:rPr>
                <w:noProof/>
                <w:webHidden/>
              </w:rPr>
            </w:r>
            <w:r w:rsidR="00CC1FD0">
              <w:rPr>
                <w:noProof/>
                <w:webHidden/>
              </w:rPr>
              <w:fldChar w:fldCharType="separate"/>
            </w:r>
            <w:r w:rsidR="009A5A0B">
              <w:rPr>
                <w:noProof/>
                <w:webHidden/>
              </w:rPr>
              <w:t>15</w:t>
            </w:r>
            <w:r w:rsidR="00CC1FD0">
              <w:rPr>
                <w:noProof/>
                <w:webHidden/>
              </w:rPr>
              <w:fldChar w:fldCharType="end"/>
            </w:r>
          </w:hyperlink>
        </w:p>
        <w:p w14:paraId="266BC848" w14:textId="1D779699" w:rsidR="00CC1FD0" w:rsidRDefault="00BA5A07">
          <w:pPr>
            <w:pStyle w:val="TM1"/>
            <w:tabs>
              <w:tab w:val="right" w:leader="dot" w:pos="10024"/>
            </w:tabs>
            <w:rPr>
              <w:b w:val="0"/>
              <w:noProof/>
              <w:color w:val="auto"/>
              <w:kern w:val="2"/>
              <w:sz w:val="22"/>
              <w:lang w:eastAsia="fr-FR"/>
              <w14:ligatures w14:val="standardContextual"/>
            </w:rPr>
          </w:pPr>
          <w:hyperlink w:anchor="_Toc149055797" w:history="1">
            <w:r w:rsidR="00CC1FD0" w:rsidRPr="00780403">
              <w:rPr>
                <w:rStyle w:val="Lienhypertexte"/>
                <w:noProof/>
              </w:rPr>
              <w:t>Sources</w:t>
            </w:r>
            <w:r w:rsidR="00CC1FD0">
              <w:rPr>
                <w:noProof/>
                <w:webHidden/>
              </w:rPr>
              <w:tab/>
            </w:r>
            <w:r w:rsidR="00CC1FD0">
              <w:rPr>
                <w:noProof/>
                <w:webHidden/>
              </w:rPr>
              <w:fldChar w:fldCharType="begin"/>
            </w:r>
            <w:r w:rsidR="00CC1FD0">
              <w:rPr>
                <w:noProof/>
                <w:webHidden/>
              </w:rPr>
              <w:instrText xml:space="preserve"> PAGEREF _Toc149055797 \h </w:instrText>
            </w:r>
            <w:r w:rsidR="00CC1FD0">
              <w:rPr>
                <w:noProof/>
                <w:webHidden/>
              </w:rPr>
            </w:r>
            <w:r w:rsidR="00CC1FD0">
              <w:rPr>
                <w:noProof/>
                <w:webHidden/>
              </w:rPr>
              <w:fldChar w:fldCharType="separate"/>
            </w:r>
            <w:r w:rsidR="009A5A0B">
              <w:rPr>
                <w:noProof/>
                <w:webHidden/>
              </w:rPr>
              <w:t>16</w:t>
            </w:r>
            <w:r w:rsidR="00CC1FD0">
              <w:rPr>
                <w:noProof/>
                <w:webHidden/>
              </w:rPr>
              <w:fldChar w:fldCharType="end"/>
            </w:r>
          </w:hyperlink>
        </w:p>
        <w:p w14:paraId="0FEF3CB7" w14:textId="1A43D4B3" w:rsidR="00CC1FD0" w:rsidRDefault="00BA5A07">
          <w:pPr>
            <w:pStyle w:val="TM1"/>
            <w:tabs>
              <w:tab w:val="right" w:leader="dot" w:pos="10024"/>
            </w:tabs>
            <w:rPr>
              <w:b w:val="0"/>
              <w:noProof/>
              <w:color w:val="auto"/>
              <w:kern w:val="2"/>
              <w:sz w:val="22"/>
              <w:lang w:eastAsia="fr-FR"/>
              <w14:ligatures w14:val="standardContextual"/>
            </w:rPr>
          </w:pPr>
          <w:hyperlink w:anchor="_Toc149055798" w:history="1">
            <w:r w:rsidR="00CC1FD0" w:rsidRPr="00780403">
              <w:rPr>
                <w:rStyle w:val="Lienhypertexte"/>
                <w:noProof/>
              </w:rPr>
              <w:t>Contact</w:t>
            </w:r>
            <w:r w:rsidR="00CC1FD0">
              <w:rPr>
                <w:noProof/>
                <w:webHidden/>
              </w:rPr>
              <w:tab/>
            </w:r>
            <w:r w:rsidR="00CC1FD0">
              <w:rPr>
                <w:noProof/>
                <w:webHidden/>
              </w:rPr>
              <w:fldChar w:fldCharType="begin"/>
            </w:r>
            <w:r w:rsidR="00CC1FD0">
              <w:rPr>
                <w:noProof/>
                <w:webHidden/>
              </w:rPr>
              <w:instrText xml:space="preserve"> PAGEREF _Toc149055798 \h </w:instrText>
            </w:r>
            <w:r w:rsidR="00CC1FD0">
              <w:rPr>
                <w:noProof/>
                <w:webHidden/>
              </w:rPr>
            </w:r>
            <w:r w:rsidR="00CC1FD0">
              <w:rPr>
                <w:noProof/>
                <w:webHidden/>
              </w:rPr>
              <w:fldChar w:fldCharType="separate"/>
            </w:r>
            <w:r w:rsidR="009A5A0B">
              <w:rPr>
                <w:noProof/>
                <w:webHidden/>
              </w:rPr>
              <w:t>17</w:t>
            </w:r>
            <w:r w:rsidR="00CC1FD0">
              <w:rPr>
                <w:noProof/>
                <w:webHidden/>
              </w:rPr>
              <w:fldChar w:fldCharType="end"/>
            </w:r>
          </w:hyperlink>
        </w:p>
        <w:p w14:paraId="12055BCD" w14:textId="67F8E1B0" w:rsidR="00924516" w:rsidRDefault="00924516">
          <w:r>
            <w:rPr>
              <w:bCs/>
            </w:rPr>
            <w:fldChar w:fldCharType="end"/>
          </w:r>
        </w:p>
      </w:sdtContent>
    </w:sdt>
    <w:p w14:paraId="2A7D505D" w14:textId="77777777" w:rsidR="00924516" w:rsidRDefault="00924516" w:rsidP="00924516">
      <w:pPr>
        <w:pStyle w:val="Contenu"/>
        <w:rPr>
          <w:lang w:bidi="fr-FR"/>
        </w:rPr>
      </w:pPr>
    </w:p>
    <w:p w14:paraId="0FBF31B7" w14:textId="77777777" w:rsidR="00924516" w:rsidRDefault="00924516" w:rsidP="00924516">
      <w:pPr>
        <w:pStyle w:val="Contenu"/>
        <w:rPr>
          <w:lang w:bidi="fr-FR"/>
        </w:rPr>
      </w:pPr>
    </w:p>
    <w:p w14:paraId="370224E0" w14:textId="77777777" w:rsidR="00924516" w:rsidRDefault="00924516" w:rsidP="00924516">
      <w:pPr>
        <w:pStyle w:val="Contenu"/>
        <w:rPr>
          <w:lang w:bidi="fr-FR"/>
        </w:rPr>
      </w:pPr>
    </w:p>
    <w:p w14:paraId="7D8C8FE0" w14:textId="77777777" w:rsidR="00924516" w:rsidRDefault="00924516" w:rsidP="00924516">
      <w:pPr>
        <w:pStyle w:val="Contenu"/>
        <w:rPr>
          <w:lang w:bidi="fr-FR"/>
        </w:rPr>
      </w:pPr>
    </w:p>
    <w:p w14:paraId="7009E1EC" w14:textId="77777777" w:rsidR="00924516" w:rsidRDefault="00924516" w:rsidP="00924516">
      <w:pPr>
        <w:pStyle w:val="Contenu"/>
        <w:rPr>
          <w:lang w:bidi="fr-FR"/>
        </w:rPr>
      </w:pPr>
    </w:p>
    <w:p w14:paraId="1F6705FC" w14:textId="77777777" w:rsidR="00924516" w:rsidRDefault="00924516" w:rsidP="00924516">
      <w:pPr>
        <w:pStyle w:val="Contenu"/>
        <w:rPr>
          <w:lang w:bidi="fr-FR"/>
        </w:rPr>
      </w:pPr>
    </w:p>
    <w:p w14:paraId="4BF01E91" w14:textId="77777777" w:rsidR="00924516" w:rsidRDefault="00924516" w:rsidP="00924516">
      <w:pPr>
        <w:pStyle w:val="Contenu"/>
        <w:rPr>
          <w:lang w:bidi="fr-FR"/>
        </w:rPr>
      </w:pPr>
    </w:p>
    <w:p w14:paraId="767E39A8" w14:textId="14788EC5" w:rsidR="00886629" w:rsidRDefault="00DC7626" w:rsidP="00924516">
      <w:pPr>
        <w:pStyle w:val="Titre1"/>
        <w:rPr>
          <w:lang w:bidi="fr-FR"/>
        </w:rPr>
      </w:pPr>
      <w:bookmarkStart w:id="0" w:name="_Toc149055777"/>
      <w:r w:rsidRPr="00924516">
        <w:rPr>
          <w:noProof/>
        </w:rPr>
        <w:drawing>
          <wp:anchor distT="0" distB="0" distL="114300" distR="114300" simplePos="0" relativeHeight="251662336" behindDoc="1" locked="0" layoutInCell="1" allowOverlap="1" wp14:anchorId="7FDE1B52" wp14:editId="548BD112">
            <wp:simplePos x="0" y="0"/>
            <wp:positionH relativeFrom="margin">
              <wp:align>right</wp:align>
            </wp:positionH>
            <wp:positionV relativeFrom="paragraph">
              <wp:posOffset>100965</wp:posOffset>
            </wp:positionV>
            <wp:extent cx="733425" cy="950595"/>
            <wp:effectExtent l="0" t="0" r="9525" b="1905"/>
            <wp:wrapTight wrapText="bothSides">
              <wp:wrapPolygon edited="0">
                <wp:start x="0" y="0"/>
                <wp:lineTo x="0" y="21210"/>
                <wp:lineTo x="21319" y="21210"/>
                <wp:lineTo x="21319" y="0"/>
                <wp:lineTo x="0" y="0"/>
              </wp:wrapPolygon>
            </wp:wrapTight>
            <wp:docPr id="156102549" name="Image 3" descr="Une image contenant texte, capture d’écran, Polic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2549" name="Image 3" descr="Une image contenant texte, capture d’écran, Police, carré&#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3425" cy="950595"/>
                    </a:xfrm>
                    <a:prstGeom prst="rect">
                      <a:avLst/>
                    </a:prstGeom>
                  </pic:spPr>
                </pic:pic>
              </a:graphicData>
            </a:graphic>
            <wp14:sizeRelH relativeFrom="margin">
              <wp14:pctWidth>0</wp14:pctWidth>
            </wp14:sizeRelH>
            <wp14:sizeRelV relativeFrom="margin">
              <wp14:pctHeight>0</wp14:pctHeight>
            </wp14:sizeRelV>
          </wp:anchor>
        </w:drawing>
      </w:r>
      <w:r w:rsidR="00886629" w:rsidRPr="00924516">
        <w:t>Que</w:t>
      </w:r>
      <w:r w:rsidR="00886629">
        <w:rPr>
          <w:lang w:bidi="fr-FR"/>
        </w:rPr>
        <w:t xml:space="preserve"> dit la loi ?</w:t>
      </w:r>
      <w:bookmarkEnd w:id="0"/>
    </w:p>
    <w:p w14:paraId="3A01B708" w14:textId="369E8359" w:rsidR="00886629" w:rsidRDefault="001D4798" w:rsidP="00886629">
      <w:pPr>
        <w:pStyle w:val="Titre2"/>
        <w:rPr>
          <w:lang w:bidi="fr-FR"/>
        </w:rPr>
      </w:pPr>
      <w:bookmarkStart w:id="1" w:name="_Toc149055778"/>
      <w:r>
        <w:rPr>
          <w:lang w:bidi="fr-FR"/>
        </w:rPr>
        <w:t>Le code du travail</w:t>
      </w:r>
      <w:bookmarkEnd w:id="1"/>
    </w:p>
    <w:p w14:paraId="3BA61820" w14:textId="77777777" w:rsidR="001D4798" w:rsidRPr="002E2A78" w:rsidRDefault="001D4798" w:rsidP="001D4798">
      <w:pPr>
        <w:pStyle w:val="Contenu"/>
        <w:rPr>
          <w:sz w:val="18"/>
          <w:szCs w:val="18"/>
          <w:lang w:bidi="fr-FR"/>
        </w:rPr>
      </w:pPr>
      <w:r w:rsidRPr="002E2A78">
        <w:rPr>
          <w:sz w:val="18"/>
          <w:szCs w:val="18"/>
          <w:lang w:bidi="fr-FR"/>
        </w:rPr>
        <w:t>Sous-section 1 : Moyens d'extinction (Articles R4227-28 à R4227-33)</w:t>
      </w:r>
    </w:p>
    <w:p w14:paraId="6DF8670D" w14:textId="398B51B3" w:rsidR="001D4798" w:rsidRPr="002E2A78" w:rsidRDefault="001D4798" w:rsidP="001D4798">
      <w:pPr>
        <w:pStyle w:val="Contenu"/>
        <w:rPr>
          <w:sz w:val="18"/>
          <w:szCs w:val="18"/>
          <w:lang w:bidi="fr-FR"/>
        </w:rPr>
      </w:pPr>
      <w:r w:rsidRPr="002E2A78">
        <w:rPr>
          <w:sz w:val="18"/>
          <w:szCs w:val="18"/>
          <w:lang w:bidi="fr-FR"/>
        </w:rPr>
        <w:t>Article R4227-28</w:t>
      </w:r>
    </w:p>
    <w:p w14:paraId="6D965F59" w14:textId="4E9A7FD5" w:rsidR="001D4798" w:rsidRPr="002E2A78" w:rsidRDefault="001D4798" w:rsidP="001D4798">
      <w:pPr>
        <w:pStyle w:val="Contenu"/>
        <w:rPr>
          <w:sz w:val="18"/>
          <w:szCs w:val="18"/>
          <w:lang w:bidi="fr-FR"/>
        </w:rPr>
      </w:pPr>
      <w:r w:rsidRPr="002E2A78">
        <w:rPr>
          <w:sz w:val="18"/>
          <w:szCs w:val="18"/>
          <w:lang w:bidi="fr-FR"/>
        </w:rPr>
        <w:t>L'employeur prend les mesures nécessaires pour que tout commencement d'incendie puisse être rapidement et efficacement combattu dans l'intérêt du sauvetage des travailleurs.</w:t>
      </w:r>
    </w:p>
    <w:p w14:paraId="3CD4BC76" w14:textId="2D09CEDA" w:rsidR="001D4798" w:rsidRPr="002E2A78" w:rsidRDefault="001D4798" w:rsidP="001D4798">
      <w:pPr>
        <w:pStyle w:val="Contenu"/>
        <w:rPr>
          <w:sz w:val="18"/>
          <w:szCs w:val="18"/>
          <w:lang w:bidi="fr-FR"/>
        </w:rPr>
      </w:pPr>
      <w:r w:rsidRPr="002E2A78">
        <w:rPr>
          <w:sz w:val="18"/>
          <w:szCs w:val="18"/>
          <w:lang w:bidi="fr-FR"/>
        </w:rPr>
        <w:t>Article R4227-29</w:t>
      </w:r>
    </w:p>
    <w:p w14:paraId="76D05E7D" w14:textId="08508DBE" w:rsidR="001D4798" w:rsidRPr="002E2A78" w:rsidRDefault="001D4798" w:rsidP="001D4798">
      <w:pPr>
        <w:pStyle w:val="Contenu"/>
        <w:rPr>
          <w:sz w:val="18"/>
          <w:szCs w:val="18"/>
          <w:lang w:bidi="fr-FR"/>
        </w:rPr>
      </w:pPr>
      <w:r w:rsidRPr="002E2A78">
        <w:rPr>
          <w:sz w:val="18"/>
          <w:szCs w:val="18"/>
          <w:lang w:bidi="fr-FR"/>
        </w:rPr>
        <w:t>Le premier secours contre l'incendie est assuré par des extincteurs en nombre suffisant et maintenus en bon état de fonctionnement.</w:t>
      </w:r>
      <w:r w:rsidR="002E2A78" w:rsidRPr="002E2A78">
        <w:rPr>
          <w:sz w:val="18"/>
          <w:szCs w:val="18"/>
          <w:lang w:bidi="fr-FR"/>
        </w:rPr>
        <w:t xml:space="preserve"> </w:t>
      </w:r>
      <w:r w:rsidRPr="002E2A78">
        <w:rPr>
          <w:sz w:val="18"/>
          <w:szCs w:val="18"/>
          <w:lang w:bidi="fr-FR"/>
        </w:rPr>
        <w:t>Il existe au moins un extincteur portatif à eau pulvérisée d'une capacité minimale de 6 litres pour 200 mètres carrés de plancher.</w:t>
      </w:r>
      <w:r w:rsidR="002E2A78" w:rsidRPr="002E2A78">
        <w:rPr>
          <w:sz w:val="18"/>
          <w:szCs w:val="18"/>
          <w:lang w:bidi="fr-FR"/>
        </w:rPr>
        <w:t xml:space="preserve"> </w:t>
      </w:r>
      <w:r w:rsidRPr="002E2A78">
        <w:rPr>
          <w:sz w:val="18"/>
          <w:szCs w:val="18"/>
          <w:lang w:bidi="fr-FR"/>
        </w:rPr>
        <w:t>Il existe au moins un appareil par niveau.</w:t>
      </w:r>
    </w:p>
    <w:p w14:paraId="32C5EB94" w14:textId="77777777" w:rsidR="001D4798" w:rsidRPr="002E2A78" w:rsidRDefault="001D4798" w:rsidP="001D4798">
      <w:pPr>
        <w:pStyle w:val="Contenu"/>
        <w:rPr>
          <w:sz w:val="18"/>
          <w:szCs w:val="18"/>
          <w:lang w:bidi="fr-FR"/>
        </w:rPr>
      </w:pPr>
      <w:r w:rsidRPr="002E2A78">
        <w:rPr>
          <w:sz w:val="18"/>
          <w:szCs w:val="18"/>
          <w:lang w:bidi="fr-FR"/>
        </w:rPr>
        <w:t>Lorsque les locaux présentent des risques d'incendie particuliers, notamment des risques électriques, ils sont dotés d'extincteurs dont le nombre et le type sont appropriés aux risques.</w:t>
      </w:r>
    </w:p>
    <w:p w14:paraId="064461E5" w14:textId="77777777" w:rsidR="001D4798" w:rsidRPr="002E2A78" w:rsidRDefault="001D4798" w:rsidP="001D4798">
      <w:pPr>
        <w:pStyle w:val="Contenu"/>
        <w:rPr>
          <w:sz w:val="18"/>
          <w:szCs w:val="18"/>
          <w:lang w:bidi="fr-FR"/>
        </w:rPr>
      </w:pPr>
      <w:r w:rsidRPr="002E2A78">
        <w:rPr>
          <w:sz w:val="18"/>
          <w:szCs w:val="18"/>
          <w:lang w:bidi="fr-FR"/>
        </w:rPr>
        <w:t>Article R4227-33</w:t>
      </w:r>
    </w:p>
    <w:p w14:paraId="086C30AA" w14:textId="77777777" w:rsidR="001D4798" w:rsidRPr="002E2A78" w:rsidRDefault="001D4798" w:rsidP="001D4798">
      <w:pPr>
        <w:pStyle w:val="Contenu"/>
        <w:rPr>
          <w:sz w:val="18"/>
          <w:szCs w:val="18"/>
          <w:lang w:bidi="fr-FR"/>
        </w:rPr>
      </w:pPr>
      <w:r w:rsidRPr="002E2A78">
        <w:rPr>
          <w:sz w:val="18"/>
          <w:szCs w:val="18"/>
          <w:lang w:bidi="fr-FR"/>
        </w:rPr>
        <w:t>Les installations d'extinction font l'objet d'une signalisation durable aux endroits appropriés.</w:t>
      </w:r>
    </w:p>
    <w:p w14:paraId="39938C27" w14:textId="77777777" w:rsidR="001D4798" w:rsidRPr="002E2A78" w:rsidRDefault="001D4798" w:rsidP="001D4798">
      <w:pPr>
        <w:pStyle w:val="Contenu"/>
        <w:rPr>
          <w:sz w:val="18"/>
          <w:szCs w:val="18"/>
          <w:lang w:bidi="fr-FR"/>
        </w:rPr>
      </w:pPr>
      <w:r w:rsidRPr="002E2A78">
        <w:rPr>
          <w:sz w:val="18"/>
          <w:szCs w:val="18"/>
          <w:lang w:bidi="fr-FR"/>
        </w:rPr>
        <w:t>Sous-section 2 : Systèmes d'alarme (Articles R4227-34 à R4227-36)</w:t>
      </w:r>
    </w:p>
    <w:p w14:paraId="6C7475F4" w14:textId="77777777" w:rsidR="001D4798" w:rsidRPr="002E2A78" w:rsidRDefault="001D4798" w:rsidP="001D4798">
      <w:pPr>
        <w:pStyle w:val="Contenu"/>
        <w:rPr>
          <w:sz w:val="18"/>
          <w:szCs w:val="18"/>
          <w:lang w:bidi="fr-FR"/>
        </w:rPr>
      </w:pPr>
      <w:r w:rsidRPr="002E2A78">
        <w:rPr>
          <w:sz w:val="18"/>
          <w:szCs w:val="18"/>
          <w:lang w:bidi="fr-FR"/>
        </w:rPr>
        <w:t>Article R4227-34</w:t>
      </w:r>
    </w:p>
    <w:p w14:paraId="045DE06D" w14:textId="28E10385" w:rsidR="001D4798" w:rsidRPr="002E2A78" w:rsidRDefault="001D4798" w:rsidP="001D4798">
      <w:pPr>
        <w:pStyle w:val="Contenu"/>
        <w:rPr>
          <w:sz w:val="18"/>
          <w:szCs w:val="18"/>
          <w:lang w:bidi="fr-FR"/>
        </w:rPr>
      </w:pPr>
      <w:r w:rsidRPr="002E2A78">
        <w:rPr>
          <w:sz w:val="18"/>
          <w:szCs w:val="18"/>
          <w:lang w:bidi="fr-FR"/>
        </w:rPr>
        <w:t>Les établissements dans lesquels peuvent se trouver occupées ou réunies habituellement plus de cinquante personnes, ainsi que ceux, quelle que soit leur importance, où sont manipulées et</w:t>
      </w:r>
      <w:r w:rsidR="00226EC2" w:rsidRPr="002E2A78">
        <w:rPr>
          <w:sz w:val="18"/>
          <w:szCs w:val="18"/>
          <w:lang w:bidi="fr-FR"/>
        </w:rPr>
        <w:t xml:space="preserve"> </w:t>
      </w:r>
      <w:r w:rsidRPr="002E2A78">
        <w:rPr>
          <w:sz w:val="18"/>
          <w:szCs w:val="18"/>
          <w:lang w:bidi="fr-FR"/>
        </w:rPr>
        <w:t xml:space="preserve">mises en </w:t>
      </w:r>
      <w:r w:rsidR="00226EC2" w:rsidRPr="002E2A78">
        <w:rPr>
          <w:sz w:val="18"/>
          <w:szCs w:val="18"/>
          <w:lang w:bidi="fr-FR"/>
        </w:rPr>
        <w:t>œuvre</w:t>
      </w:r>
      <w:r w:rsidRPr="002E2A78">
        <w:rPr>
          <w:sz w:val="18"/>
          <w:szCs w:val="18"/>
          <w:lang w:bidi="fr-FR"/>
        </w:rPr>
        <w:t xml:space="preserve"> des matières inflammables mentionnées à l'article</w:t>
      </w:r>
      <w:r w:rsidR="00226EC2" w:rsidRPr="002E2A78">
        <w:rPr>
          <w:sz w:val="18"/>
          <w:szCs w:val="18"/>
          <w:lang w:bidi="fr-FR"/>
        </w:rPr>
        <w:t xml:space="preserve"> </w:t>
      </w:r>
      <w:r w:rsidRPr="002E2A78">
        <w:rPr>
          <w:sz w:val="18"/>
          <w:szCs w:val="18"/>
          <w:lang w:bidi="fr-FR"/>
        </w:rPr>
        <w:t>R. 4227-22</w:t>
      </w:r>
      <w:r w:rsidR="00226EC2" w:rsidRPr="002E2A78">
        <w:rPr>
          <w:sz w:val="18"/>
          <w:szCs w:val="18"/>
          <w:lang w:bidi="fr-FR"/>
        </w:rPr>
        <w:t xml:space="preserve"> </w:t>
      </w:r>
      <w:r w:rsidRPr="002E2A78">
        <w:rPr>
          <w:sz w:val="18"/>
          <w:szCs w:val="18"/>
          <w:lang w:bidi="fr-FR"/>
        </w:rPr>
        <w:t>sont équipés d'un système d'alarme sonore.</w:t>
      </w:r>
    </w:p>
    <w:p w14:paraId="073C6C3C" w14:textId="77777777" w:rsidR="001D4798" w:rsidRPr="002E2A78" w:rsidRDefault="001D4798" w:rsidP="001D4798">
      <w:pPr>
        <w:pStyle w:val="Contenu"/>
        <w:rPr>
          <w:sz w:val="18"/>
          <w:szCs w:val="18"/>
          <w:lang w:bidi="fr-FR"/>
        </w:rPr>
      </w:pPr>
      <w:r w:rsidRPr="002E2A78">
        <w:rPr>
          <w:sz w:val="18"/>
          <w:szCs w:val="18"/>
          <w:lang w:bidi="fr-FR"/>
        </w:rPr>
        <w:t>Article R4227-36</w:t>
      </w:r>
    </w:p>
    <w:p w14:paraId="3410E029" w14:textId="1BD70203" w:rsidR="001D4798" w:rsidRPr="002E2A78" w:rsidRDefault="001D4798" w:rsidP="001D4798">
      <w:pPr>
        <w:pStyle w:val="Contenu"/>
        <w:rPr>
          <w:sz w:val="18"/>
          <w:szCs w:val="18"/>
          <w:lang w:bidi="fr-FR"/>
        </w:rPr>
      </w:pPr>
      <w:r w:rsidRPr="002E2A78">
        <w:rPr>
          <w:sz w:val="18"/>
          <w:szCs w:val="18"/>
          <w:lang w:bidi="fr-FR"/>
        </w:rPr>
        <w:t xml:space="preserve">Le signal sonore d'alarme générale est tel qu'il ne permet pas la confusion avec d'autres signalisations utilisées dans l'établissement. Il est audible de tout point du bâtiment pendant le </w:t>
      </w:r>
      <w:r w:rsidR="00226EC2" w:rsidRPr="002E2A78">
        <w:rPr>
          <w:sz w:val="18"/>
          <w:szCs w:val="18"/>
          <w:lang w:bidi="fr-FR"/>
        </w:rPr>
        <w:t>temps nécessaire</w:t>
      </w:r>
      <w:r w:rsidRPr="002E2A78">
        <w:rPr>
          <w:sz w:val="18"/>
          <w:szCs w:val="18"/>
          <w:lang w:bidi="fr-FR"/>
        </w:rPr>
        <w:t xml:space="preserve"> à l'évacuation, avec une autonomie minimale de cinq minutes.</w:t>
      </w:r>
    </w:p>
    <w:p w14:paraId="06745EBD" w14:textId="77777777" w:rsidR="001D4798" w:rsidRPr="002E2A78" w:rsidRDefault="001D4798" w:rsidP="001D4798">
      <w:pPr>
        <w:pStyle w:val="Contenu"/>
        <w:rPr>
          <w:sz w:val="18"/>
          <w:szCs w:val="18"/>
          <w:lang w:bidi="fr-FR"/>
        </w:rPr>
      </w:pPr>
      <w:r w:rsidRPr="002E2A78">
        <w:rPr>
          <w:sz w:val="18"/>
          <w:szCs w:val="18"/>
          <w:lang w:bidi="fr-FR"/>
        </w:rPr>
        <w:t>Sous-section 3 : Consigne de sécurité incendie (Articles R4227-37 à R4227-41)</w:t>
      </w:r>
    </w:p>
    <w:p w14:paraId="396323F8" w14:textId="77777777" w:rsidR="001D4798" w:rsidRPr="002E2A78" w:rsidRDefault="001D4798" w:rsidP="001D4798">
      <w:pPr>
        <w:pStyle w:val="Contenu"/>
        <w:rPr>
          <w:sz w:val="18"/>
          <w:szCs w:val="18"/>
          <w:lang w:bidi="fr-FR"/>
        </w:rPr>
      </w:pPr>
      <w:r w:rsidRPr="002E2A78">
        <w:rPr>
          <w:sz w:val="18"/>
          <w:szCs w:val="18"/>
          <w:lang w:bidi="fr-FR"/>
        </w:rPr>
        <w:t>Article R4227-37</w:t>
      </w:r>
    </w:p>
    <w:p w14:paraId="0CF34A30" w14:textId="6C145A52" w:rsidR="001D4798" w:rsidRPr="002E2A78" w:rsidRDefault="001D4798" w:rsidP="001D4798">
      <w:pPr>
        <w:pStyle w:val="Contenu"/>
        <w:rPr>
          <w:sz w:val="18"/>
          <w:szCs w:val="18"/>
          <w:lang w:bidi="fr-FR"/>
        </w:rPr>
      </w:pPr>
      <w:r w:rsidRPr="002E2A78">
        <w:rPr>
          <w:sz w:val="18"/>
          <w:szCs w:val="18"/>
          <w:lang w:bidi="fr-FR"/>
        </w:rPr>
        <w:t>Dans les établissements mentionnés à l'article</w:t>
      </w:r>
      <w:r w:rsidR="00226EC2" w:rsidRPr="002E2A78">
        <w:rPr>
          <w:sz w:val="18"/>
          <w:szCs w:val="18"/>
          <w:lang w:bidi="fr-FR"/>
        </w:rPr>
        <w:t xml:space="preserve"> </w:t>
      </w:r>
      <w:r w:rsidRPr="002E2A78">
        <w:rPr>
          <w:sz w:val="18"/>
          <w:szCs w:val="18"/>
          <w:lang w:bidi="fr-FR"/>
        </w:rPr>
        <w:t>R. 4227-34, une consigne de sécurité incendie est établie et affichée de manière très apparente :</w:t>
      </w:r>
    </w:p>
    <w:p w14:paraId="44B7F6E7" w14:textId="2B6F6B9A" w:rsidR="001D4798" w:rsidRPr="002E2A78" w:rsidRDefault="001D4798" w:rsidP="001D4798">
      <w:pPr>
        <w:pStyle w:val="Contenu"/>
        <w:rPr>
          <w:sz w:val="18"/>
          <w:szCs w:val="18"/>
          <w:lang w:bidi="fr-FR"/>
        </w:rPr>
      </w:pPr>
      <w:r w:rsidRPr="002E2A78">
        <w:rPr>
          <w:sz w:val="18"/>
          <w:szCs w:val="18"/>
          <w:lang w:bidi="fr-FR"/>
        </w:rPr>
        <w:t>1° Dans chaque local pour les locaux dont l'effectif est supérieur à cinq personnes et pour les locaux mentionnés à l'article</w:t>
      </w:r>
      <w:r w:rsidR="00226EC2" w:rsidRPr="002E2A78">
        <w:rPr>
          <w:sz w:val="18"/>
          <w:szCs w:val="18"/>
          <w:lang w:bidi="fr-FR"/>
        </w:rPr>
        <w:t xml:space="preserve"> </w:t>
      </w:r>
      <w:r w:rsidRPr="002E2A78">
        <w:rPr>
          <w:sz w:val="18"/>
          <w:szCs w:val="18"/>
          <w:lang w:bidi="fr-FR"/>
        </w:rPr>
        <w:t>R. 4227-</w:t>
      </w:r>
      <w:r w:rsidR="00402965" w:rsidRPr="002E2A78">
        <w:rPr>
          <w:sz w:val="18"/>
          <w:szCs w:val="18"/>
          <w:lang w:bidi="fr-FR"/>
        </w:rPr>
        <w:t>24 ;</w:t>
      </w:r>
    </w:p>
    <w:p w14:paraId="6087D887" w14:textId="77777777" w:rsidR="001D4798" w:rsidRPr="002E2A78" w:rsidRDefault="001D4798" w:rsidP="001D4798">
      <w:pPr>
        <w:pStyle w:val="Contenu"/>
        <w:rPr>
          <w:sz w:val="18"/>
          <w:szCs w:val="18"/>
          <w:lang w:bidi="fr-FR"/>
        </w:rPr>
      </w:pPr>
      <w:r w:rsidRPr="002E2A78">
        <w:rPr>
          <w:sz w:val="18"/>
          <w:szCs w:val="18"/>
          <w:lang w:bidi="fr-FR"/>
        </w:rPr>
        <w:t>2° Dans chaque local ou dans chaque dégagement desservant un groupe de locaux dans les autres cas.</w:t>
      </w:r>
    </w:p>
    <w:p w14:paraId="568AA05D" w14:textId="77777777" w:rsidR="001D4798" w:rsidRPr="002E2A78" w:rsidRDefault="001D4798" w:rsidP="001D4798">
      <w:pPr>
        <w:pStyle w:val="Contenu"/>
        <w:rPr>
          <w:sz w:val="18"/>
          <w:szCs w:val="18"/>
          <w:lang w:bidi="fr-FR"/>
        </w:rPr>
      </w:pPr>
      <w:r w:rsidRPr="002E2A78">
        <w:rPr>
          <w:sz w:val="18"/>
          <w:szCs w:val="18"/>
          <w:lang w:bidi="fr-FR"/>
        </w:rPr>
        <w:t>Dans les autres établissements, des instructions sont établies, permettant d'assurer l'évacuation des personnes présentes dans les locaux dans les conditions prévues au 1° de l'article</w:t>
      </w:r>
    </w:p>
    <w:p w14:paraId="1F36EA27" w14:textId="77777777" w:rsidR="001D4798" w:rsidRPr="002E2A78" w:rsidRDefault="001D4798" w:rsidP="001D4798">
      <w:pPr>
        <w:pStyle w:val="Contenu"/>
        <w:rPr>
          <w:sz w:val="18"/>
          <w:szCs w:val="18"/>
          <w:lang w:bidi="fr-FR"/>
        </w:rPr>
      </w:pPr>
      <w:r w:rsidRPr="002E2A78">
        <w:rPr>
          <w:sz w:val="18"/>
          <w:szCs w:val="18"/>
          <w:lang w:bidi="fr-FR"/>
        </w:rPr>
        <w:t>R. 4216-2</w:t>
      </w:r>
    </w:p>
    <w:p w14:paraId="13B8D9B2" w14:textId="522D3547" w:rsidR="001D4798" w:rsidRPr="002E2A78" w:rsidRDefault="001D4798" w:rsidP="001D4798">
      <w:pPr>
        <w:pStyle w:val="Contenu"/>
        <w:rPr>
          <w:sz w:val="18"/>
          <w:szCs w:val="18"/>
          <w:lang w:bidi="fr-FR"/>
        </w:rPr>
      </w:pPr>
      <w:r w:rsidRPr="002E2A78">
        <w:rPr>
          <w:sz w:val="18"/>
          <w:szCs w:val="18"/>
          <w:lang w:bidi="fr-FR"/>
        </w:rPr>
        <w:t>Article R4227-38</w:t>
      </w:r>
    </w:p>
    <w:p w14:paraId="358445ED" w14:textId="77777777" w:rsidR="001D4798" w:rsidRPr="002E2A78" w:rsidRDefault="001D4798" w:rsidP="001D4798">
      <w:pPr>
        <w:pStyle w:val="Contenu"/>
        <w:rPr>
          <w:sz w:val="18"/>
          <w:szCs w:val="18"/>
          <w:lang w:bidi="fr-FR"/>
        </w:rPr>
      </w:pPr>
      <w:r w:rsidRPr="002E2A78">
        <w:rPr>
          <w:sz w:val="18"/>
          <w:szCs w:val="18"/>
          <w:lang w:bidi="fr-FR"/>
        </w:rPr>
        <w:t>La consigne de sécurité incendie indique :</w:t>
      </w:r>
    </w:p>
    <w:p w14:paraId="2E7B5AC8" w14:textId="77777777" w:rsidR="001D4798" w:rsidRPr="002E2A78" w:rsidRDefault="001D4798" w:rsidP="001D4798">
      <w:pPr>
        <w:pStyle w:val="Contenu"/>
        <w:rPr>
          <w:sz w:val="18"/>
          <w:szCs w:val="18"/>
          <w:lang w:bidi="fr-FR"/>
        </w:rPr>
      </w:pPr>
      <w:r w:rsidRPr="002E2A78">
        <w:rPr>
          <w:sz w:val="18"/>
          <w:szCs w:val="18"/>
          <w:lang w:bidi="fr-FR"/>
        </w:rPr>
        <w:t>1° Le matériel d'extinction et de secours qui se trouve dans le local ou à ses abords ;</w:t>
      </w:r>
    </w:p>
    <w:p w14:paraId="4D5681A6" w14:textId="77777777" w:rsidR="001D4798" w:rsidRPr="002E2A78" w:rsidRDefault="001D4798" w:rsidP="001D4798">
      <w:pPr>
        <w:pStyle w:val="Contenu"/>
        <w:rPr>
          <w:sz w:val="18"/>
          <w:szCs w:val="18"/>
          <w:lang w:bidi="fr-FR"/>
        </w:rPr>
      </w:pPr>
      <w:r w:rsidRPr="002E2A78">
        <w:rPr>
          <w:sz w:val="18"/>
          <w:szCs w:val="18"/>
          <w:lang w:bidi="fr-FR"/>
        </w:rPr>
        <w:t>2° Les personnes chargées de mettre ce matériel en action ;</w:t>
      </w:r>
    </w:p>
    <w:p w14:paraId="0AB892BA" w14:textId="77777777" w:rsidR="001D4798" w:rsidRPr="002E2A78" w:rsidRDefault="001D4798" w:rsidP="001D4798">
      <w:pPr>
        <w:pStyle w:val="Contenu"/>
        <w:rPr>
          <w:sz w:val="18"/>
          <w:szCs w:val="18"/>
          <w:lang w:bidi="fr-FR"/>
        </w:rPr>
      </w:pPr>
      <w:r w:rsidRPr="002E2A78">
        <w:rPr>
          <w:sz w:val="18"/>
          <w:szCs w:val="18"/>
          <w:lang w:bidi="fr-FR"/>
        </w:rPr>
        <w:t>3° Pour chaque local, les personnes chargées de diriger l'évacuation des travailleurs et éventuellement du public ;</w:t>
      </w:r>
    </w:p>
    <w:p w14:paraId="65E19FBE" w14:textId="2B61B63E" w:rsidR="001D4798" w:rsidRPr="002E2A78" w:rsidRDefault="001D4798" w:rsidP="001D4798">
      <w:pPr>
        <w:pStyle w:val="Contenu"/>
        <w:rPr>
          <w:sz w:val="18"/>
          <w:szCs w:val="18"/>
          <w:lang w:bidi="fr-FR"/>
        </w:rPr>
      </w:pPr>
      <w:r w:rsidRPr="002E2A78">
        <w:rPr>
          <w:sz w:val="18"/>
          <w:szCs w:val="18"/>
          <w:lang w:bidi="fr-FR"/>
        </w:rPr>
        <w:t>Section 5 : Moyens de prévention et de lutte contre l'incendie (Articles R4227-28 à R4227-41) - Légifrance</w:t>
      </w:r>
    </w:p>
    <w:p w14:paraId="571891BF" w14:textId="77777777" w:rsidR="001D4798" w:rsidRPr="002E2A78" w:rsidRDefault="001D4798" w:rsidP="001D4798">
      <w:pPr>
        <w:pStyle w:val="Contenu"/>
        <w:rPr>
          <w:sz w:val="18"/>
          <w:szCs w:val="18"/>
          <w:lang w:bidi="fr-FR"/>
        </w:rPr>
      </w:pPr>
      <w:r w:rsidRPr="002E2A78">
        <w:rPr>
          <w:sz w:val="18"/>
          <w:szCs w:val="18"/>
          <w:lang w:bidi="fr-FR"/>
        </w:rPr>
        <w:t>4° Les mesures spécifiques liées à la présence de personnes handicapées, et notamment le nombre et la localisation des espaces d'attentes sécurisés ou des espaces équivalents ;</w:t>
      </w:r>
    </w:p>
    <w:p w14:paraId="649C23FA" w14:textId="77777777" w:rsidR="001D4798" w:rsidRPr="002E2A78" w:rsidRDefault="001D4798" w:rsidP="001D4798">
      <w:pPr>
        <w:pStyle w:val="Contenu"/>
        <w:rPr>
          <w:sz w:val="18"/>
          <w:szCs w:val="18"/>
          <w:lang w:bidi="fr-FR"/>
        </w:rPr>
      </w:pPr>
      <w:r w:rsidRPr="002E2A78">
        <w:rPr>
          <w:sz w:val="18"/>
          <w:szCs w:val="18"/>
          <w:lang w:bidi="fr-FR"/>
        </w:rPr>
        <w:t>5° Les moyens d'alerte ;</w:t>
      </w:r>
    </w:p>
    <w:p w14:paraId="551D149F" w14:textId="77777777" w:rsidR="001D4798" w:rsidRPr="002E2A78" w:rsidRDefault="001D4798" w:rsidP="001D4798">
      <w:pPr>
        <w:pStyle w:val="Contenu"/>
        <w:rPr>
          <w:sz w:val="18"/>
          <w:szCs w:val="18"/>
          <w:lang w:bidi="fr-FR"/>
        </w:rPr>
      </w:pPr>
      <w:r w:rsidRPr="002E2A78">
        <w:rPr>
          <w:sz w:val="18"/>
          <w:szCs w:val="18"/>
          <w:lang w:bidi="fr-FR"/>
        </w:rPr>
        <w:t>6° Les personnes chargées d'aviser les sapeurs-pompiers dès le début d'un incendie ;</w:t>
      </w:r>
    </w:p>
    <w:p w14:paraId="57ACF9B1" w14:textId="77777777" w:rsidR="001D4798" w:rsidRPr="002E2A78" w:rsidRDefault="001D4798" w:rsidP="001D4798">
      <w:pPr>
        <w:pStyle w:val="Contenu"/>
        <w:rPr>
          <w:sz w:val="18"/>
          <w:szCs w:val="18"/>
          <w:lang w:bidi="fr-FR"/>
        </w:rPr>
      </w:pPr>
      <w:r w:rsidRPr="002E2A78">
        <w:rPr>
          <w:sz w:val="18"/>
          <w:szCs w:val="18"/>
          <w:lang w:bidi="fr-FR"/>
        </w:rPr>
        <w:t>7° L'adresse et le numéro d'appel téléphonique du service de secours de premier appel, en caractères apparents ;</w:t>
      </w:r>
    </w:p>
    <w:p w14:paraId="21F3E4A7" w14:textId="52276E0E" w:rsidR="001D4798" w:rsidRPr="002E2A78" w:rsidRDefault="001D4798" w:rsidP="001D4798">
      <w:pPr>
        <w:pStyle w:val="Contenu"/>
        <w:rPr>
          <w:sz w:val="18"/>
          <w:szCs w:val="18"/>
          <w:lang w:bidi="fr-FR"/>
        </w:rPr>
      </w:pPr>
      <w:r w:rsidRPr="002E2A78">
        <w:rPr>
          <w:sz w:val="18"/>
          <w:szCs w:val="18"/>
          <w:lang w:bidi="fr-FR"/>
        </w:rPr>
        <w:t xml:space="preserve">8° Le devoir, pour toute personne apercevant un début d'incendie, de donner l'alarme et de mettre en </w:t>
      </w:r>
      <w:r w:rsidR="00226EC2" w:rsidRPr="002E2A78">
        <w:rPr>
          <w:sz w:val="18"/>
          <w:szCs w:val="18"/>
          <w:lang w:bidi="fr-FR"/>
        </w:rPr>
        <w:t>œuvre</w:t>
      </w:r>
      <w:r w:rsidRPr="002E2A78">
        <w:rPr>
          <w:sz w:val="18"/>
          <w:szCs w:val="18"/>
          <w:lang w:bidi="fr-FR"/>
        </w:rPr>
        <w:t xml:space="preserve"> les moyens de premier secours, sans attendre l'arrivée des travailleurs spécialement</w:t>
      </w:r>
      <w:r w:rsidR="00226EC2" w:rsidRPr="002E2A78">
        <w:rPr>
          <w:sz w:val="18"/>
          <w:szCs w:val="18"/>
          <w:lang w:bidi="fr-FR"/>
        </w:rPr>
        <w:t xml:space="preserve"> </w:t>
      </w:r>
      <w:r w:rsidRPr="002E2A78">
        <w:rPr>
          <w:sz w:val="18"/>
          <w:szCs w:val="18"/>
          <w:lang w:bidi="fr-FR"/>
        </w:rPr>
        <w:t>désignés.</w:t>
      </w:r>
    </w:p>
    <w:p w14:paraId="69C6D0F7" w14:textId="77777777" w:rsidR="001D4798" w:rsidRPr="002E2A78" w:rsidRDefault="001D4798" w:rsidP="001D4798">
      <w:pPr>
        <w:pStyle w:val="Contenu"/>
        <w:rPr>
          <w:sz w:val="18"/>
          <w:szCs w:val="18"/>
          <w:lang w:bidi="fr-FR"/>
        </w:rPr>
      </w:pPr>
      <w:r w:rsidRPr="002E2A78">
        <w:rPr>
          <w:sz w:val="18"/>
          <w:szCs w:val="18"/>
          <w:lang w:bidi="fr-FR"/>
        </w:rPr>
        <w:t>Article R4227-39</w:t>
      </w:r>
    </w:p>
    <w:p w14:paraId="69639870" w14:textId="49D4BB93" w:rsidR="001D4798" w:rsidRPr="002E2A78" w:rsidRDefault="001D4798" w:rsidP="001D4798">
      <w:pPr>
        <w:pStyle w:val="Contenu"/>
        <w:rPr>
          <w:sz w:val="18"/>
          <w:szCs w:val="18"/>
          <w:lang w:bidi="fr-FR"/>
        </w:rPr>
      </w:pPr>
      <w:r w:rsidRPr="002E2A78">
        <w:rPr>
          <w:sz w:val="18"/>
          <w:szCs w:val="18"/>
          <w:lang w:bidi="fr-FR"/>
        </w:rPr>
        <w:t xml:space="preserve">La consigne de sécurité incendie prévoit des essais et visites périodiques du matériel et des exercices au cours desquels les travailleurs apprennent à reconnaître les caractéristiques du </w:t>
      </w:r>
      <w:r w:rsidR="00DC7626" w:rsidRPr="002E2A78">
        <w:rPr>
          <w:sz w:val="18"/>
          <w:szCs w:val="18"/>
          <w:lang w:bidi="fr-FR"/>
        </w:rPr>
        <w:t>signal sonore</w:t>
      </w:r>
      <w:r w:rsidRPr="002E2A78">
        <w:rPr>
          <w:sz w:val="18"/>
          <w:szCs w:val="18"/>
          <w:lang w:bidi="fr-FR"/>
        </w:rPr>
        <w:t xml:space="preserve"> d'alarme générale, à localiser et à utiliser les espaces d'attente sécurisés ou les espaces équivalents à se servir des moyens de premier secours et à exécuter les diverses </w:t>
      </w:r>
      <w:r w:rsidR="00DC7626" w:rsidRPr="002E2A78">
        <w:rPr>
          <w:sz w:val="18"/>
          <w:szCs w:val="18"/>
          <w:lang w:bidi="fr-FR"/>
        </w:rPr>
        <w:t xml:space="preserve">manœuvres </w:t>
      </w:r>
      <w:r w:rsidRPr="002E2A78">
        <w:rPr>
          <w:sz w:val="18"/>
          <w:szCs w:val="18"/>
          <w:lang w:bidi="fr-FR"/>
        </w:rPr>
        <w:t>nécessaires.</w:t>
      </w:r>
      <w:r w:rsidR="002E2A78" w:rsidRPr="002E2A78">
        <w:rPr>
          <w:sz w:val="18"/>
          <w:szCs w:val="18"/>
          <w:lang w:bidi="fr-FR"/>
        </w:rPr>
        <w:t xml:space="preserve"> </w:t>
      </w:r>
      <w:r w:rsidRPr="002E2A78">
        <w:rPr>
          <w:sz w:val="18"/>
          <w:szCs w:val="18"/>
          <w:lang w:bidi="fr-FR"/>
        </w:rPr>
        <w:t>Ces exercices et essais périodiques ont lieu au moins tous les six mois. Leur date et les observations auxquelles ils peuvent avoir donné lieu sont consignées sur un registre tenu à la disposition de</w:t>
      </w:r>
      <w:r w:rsidR="00DC7626" w:rsidRPr="002E2A78">
        <w:rPr>
          <w:sz w:val="18"/>
          <w:szCs w:val="18"/>
          <w:lang w:bidi="fr-FR"/>
        </w:rPr>
        <w:t xml:space="preserve"> </w:t>
      </w:r>
      <w:r w:rsidRPr="002E2A78">
        <w:rPr>
          <w:sz w:val="18"/>
          <w:szCs w:val="18"/>
          <w:lang w:bidi="fr-FR"/>
        </w:rPr>
        <w:t>l'inspection du travail.</w:t>
      </w:r>
    </w:p>
    <w:p w14:paraId="77253284" w14:textId="77777777" w:rsidR="001D4798" w:rsidRPr="002E2A78" w:rsidRDefault="001D4798" w:rsidP="001D4798">
      <w:pPr>
        <w:pStyle w:val="Contenu"/>
        <w:rPr>
          <w:sz w:val="18"/>
          <w:szCs w:val="18"/>
          <w:lang w:bidi="fr-FR"/>
        </w:rPr>
      </w:pPr>
      <w:r w:rsidRPr="002E2A78">
        <w:rPr>
          <w:sz w:val="18"/>
          <w:szCs w:val="18"/>
          <w:lang w:bidi="fr-FR"/>
        </w:rPr>
        <w:lastRenderedPageBreak/>
        <w:t>Article R4227-40</w:t>
      </w:r>
    </w:p>
    <w:p w14:paraId="690FDDEC" w14:textId="77777777" w:rsidR="001D4798" w:rsidRPr="002E2A78" w:rsidRDefault="001D4798" w:rsidP="001D4798">
      <w:pPr>
        <w:pStyle w:val="Contenu"/>
        <w:rPr>
          <w:sz w:val="18"/>
          <w:szCs w:val="18"/>
          <w:lang w:bidi="fr-FR"/>
        </w:rPr>
      </w:pPr>
      <w:r w:rsidRPr="002E2A78">
        <w:rPr>
          <w:sz w:val="18"/>
          <w:szCs w:val="18"/>
          <w:lang w:bidi="fr-FR"/>
        </w:rPr>
        <w:t>La consigne de sécurité incendie est communiquée à l'inspection du travail.</w:t>
      </w:r>
    </w:p>
    <w:p w14:paraId="406FCF53" w14:textId="1085C25E" w:rsidR="00D077E9" w:rsidRDefault="00516598" w:rsidP="00D077E9">
      <w:pPr>
        <w:pStyle w:val="Titre1"/>
      </w:pPr>
      <w:bookmarkStart w:id="2" w:name="_Toc149055779"/>
      <w:r>
        <w:rPr>
          <w:lang w:bidi="fr-FR"/>
        </w:rPr>
        <w:t>Le Triangle du feu</w:t>
      </w:r>
      <w:bookmarkEnd w:id="2"/>
    </w:p>
    <w:tbl>
      <w:tblPr>
        <w:tblW w:w="9999" w:type="dxa"/>
        <w:tblInd w:w="40" w:type="dxa"/>
        <w:tblCellMar>
          <w:left w:w="0" w:type="dxa"/>
          <w:right w:w="0" w:type="dxa"/>
        </w:tblCellMar>
        <w:tblLook w:val="0000" w:firstRow="0" w:lastRow="0" w:firstColumn="0" w:lastColumn="0" w:noHBand="0" w:noVBand="0"/>
      </w:tblPr>
      <w:tblGrid>
        <w:gridCol w:w="10034"/>
      </w:tblGrid>
      <w:tr w:rsidR="00D077E9" w14:paraId="5E5E10CF" w14:textId="77777777" w:rsidTr="00DF027C">
        <w:trPr>
          <w:trHeight w:val="3546"/>
        </w:trPr>
        <w:tc>
          <w:tcPr>
            <w:tcW w:w="9999" w:type="dxa"/>
          </w:tcPr>
          <w:p w14:paraId="4AAC58BC" w14:textId="7B28A2DB" w:rsidR="00DF027C" w:rsidRPr="004656E8" w:rsidRDefault="004656E8" w:rsidP="004656E8">
            <w:pPr>
              <w:pStyle w:val="Titre2"/>
            </w:pPr>
            <w:bookmarkStart w:id="3" w:name="_Toc149055780"/>
            <w:r w:rsidRPr="004656E8">
              <w:t>Qu’est-ce qu’un feu</w:t>
            </w:r>
            <w:bookmarkEnd w:id="3"/>
          </w:p>
          <w:p w14:paraId="50D50C5F" w14:textId="0821D8BD" w:rsidR="00DF027C" w:rsidRPr="00DF027C" w:rsidRDefault="00516598" w:rsidP="00DF027C">
            <w:pPr>
              <w:pStyle w:val="Contenu"/>
            </w:pPr>
            <w:r>
              <w:t>Pour lutter contre un départ de feu, il faut comprendre son origine.</w:t>
            </w:r>
          </w:p>
          <w:p w14:paraId="18487DD1" w14:textId="77777777" w:rsidR="00DF027C" w:rsidRDefault="00DF027C" w:rsidP="00DF027C"/>
          <w:p w14:paraId="274D7EC3" w14:textId="197AAF75" w:rsidR="00DF027C" w:rsidRDefault="00516598" w:rsidP="00DF027C">
            <w:pPr>
              <w:pStyle w:val="Contenu"/>
            </w:pPr>
            <w:r>
              <w:t xml:space="preserve">Un feu </w:t>
            </w:r>
            <w:r w:rsidR="00F51102">
              <w:t>à</w:t>
            </w:r>
            <w:r>
              <w:t xml:space="preserve"> besoin de trois éléments pour exister et se maintenir dans le temps :</w:t>
            </w:r>
          </w:p>
          <w:p w14:paraId="4AEB290A" w14:textId="77777777" w:rsidR="00516598" w:rsidRDefault="00516598" w:rsidP="00DF027C">
            <w:pPr>
              <w:pStyle w:val="Contenu"/>
            </w:pPr>
          </w:p>
          <w:p w14:paraId="332A93C3" w14:textId="7A5C552B" w:rsidR="00516598" w:rsidRDefault="00516598" w:rsidP="00516598">
            <w:pPr>
              <w:pStyle w:val="Contenu"/>
              <w:numPr>
                <w:ilvl w:val="0"/>
                <w:numId w:val="1"/>
              </w:numPr>
            </w:pPr>
            <w:r>
              <w:t xml:space="preserve">Un Comburant </w:t>
            </w:r>
            <w:r w:rsidR="00402965">
              <w:t>(Air</w:t>
            </w:r>
            <w:r>
              <w:t xml:space="preserve"> ou oxygène)</w:t>
            </w:r>
          </w:p>
          <w:p w14:paraId="74724EFE" w14:textId="6C80035A" w:rsidR="00516598" w:rsidRDefault="00516598" w:rsidP="00516598">
            <w:pPr>
              <w:pStyle w:val="Contenu"/>
              <w:numPr>
                <w:ilvl w:val="0"/>
                <w:numId w:val="1"/>
              </w:numPr>
            </w:pPr>
            <w:r>
              <w:t xml:space="preserve">Un Combustible </w:t>
            </w:r>
            <w:r w:rsidR="00402965">
              <w:t>(Papier</w:t>
            </w:r>
            <w:r w:rsidR="00F51102">
              <w:t xml:space="preserve">, bois, </w:t>
            </w:r>
            <w:r w:rsidR="00402965">
              <w:t>carton, …</w:t>
            </w:r>
            <w:r w:rsidR="00F51102">
              <w:t xml:space="preserve">) </w:t>
            </w:r>
          </w:p>
          <w:p w14:paraId="5F20446F" w14:textId="38AC8F1A" w:rsidR="00516598" w:rsidRDefault="00516598" w:rsidP="00516598">
            <w:pPr>
              <w:pStyle w:val="Contenu"/>
              <w:numPr>
                <w:ilvl w:val="0"/>
                <w:numId w:val="1"/>
              </w:numPr>
            </w:pPr>
            <w:r>
              <w:t>Une source de chaleur ou énergie d’activation</w:t>
            </w:r>
            <w:r w:rsidR="00F51102">
              <w:t xml:space="preserve"> </w:t>
            </w:r>
            <w:r w:rsidR="00402965">
              <w:t>(Une</w:t>
            </w:r>
            <w:r w:rsidR="00F51102">
              <w:t xml:space="preserve"> allumette qui brule, une cigarette allumée, le soleil).</w:t>
            </w:r>
          </w:p>
          <w:p w14:paraId="15A05714" w14:textId="77777777" w:rsidR="00F51102" w:rsidRDefault="00F51102" w:rsidP="00F51102">
            <w:pPr>
              <w:pStyle w:val="Contenu"/>
            </w:pPr>
          </w:p>
          <w:p w14:paraId="0776CE90" w14:textId="77777777" w:rsidR="00F51102" w:rsidRDefault="00F51102" w:rsidP="00F51102">
            <w:pPr>
              <w:pStyle w:val="Contenu"/>
            </w:pPr>
          </w:p>
          <w:p w14:paraId="021681C4" w14:textId="387C7274" w:rsidR="00F51102" w:rsidRDefault="00F51102" w:rsidP="00F51102">
            <w:pPr>
              <w:pStyle w:val="Contenu"/>
              <w:jc w:val="center"/>
            </w:pPr>
            <w:r>
              <w:rPr>
                <w:noProof/>
              </w:rPr>
              <w:drawing>
                <wp:inline distT="0" distB="0" distL="0" distR="0" wp14:anchorId="193FA8E8" wp14:editId="30574FAF">
                  <wp:extent cx="1857375" cy="1619250"/>
                  <wp:effectExtent l="0" t="0" r="0" b="0"/>
                  <wp:docPr id="1439508866"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08866" name="Graphique 1439508866"/>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57375" cy="1619250"/>
                          </a:xfrm>
                          <a:prstGeom prst="rect">
                            <a:avLst/>
                          </a:prstGeom>
                        </pic:spPr>
                      </pic:pic>
                    </a:graphicData>
                  </a:graphic>
                </wp:inline>
              </w:drawing>
            </w:r>
          </w:p>
          <w:p w14:paraId="5197DF47" w14:textId="77777777" w:rsidR="00F51102" w:rsidRDefault="00F51102" w:rsidP="00F51102">
            <w:pPr>
              <w:pStyle w:val="Contenu"/>
            </w:pPr>
          </w:p>
          <w:p w14:paraId="300F8495" w14:textId="5D86A03B" w:rsidR="00F51102" w:rsidRDefault="00F51102" w:rsidP="00F51102">
            <w:pPr>
              <w:pStyle w:val="Contenu"/>
            </w:pPr>
          </w:p>
        </w:tc>
      </w:tr>
      <w:tr w:rsidR="00DF027C" w14:paraId="77DC97A1" w14:textId="77777777" w:rsidTr="00DF027C">
        <w:trPr>
          <w:trHeight w:val="1899"/>
        </w:trPr>
        <w:tc>
          <w:tcPr>
            <w:tcW w:w="9999" w:type="dxa"/>
            <w:shd w:val="clear" w:color="auto" w:fill="F2F2F2" w:themeFill="background1" w:themeFillShade="F2"/>
            <w:vAlign w:val="center"/>
          </w:tcPr>
          <w:p w14:paraId="59B7B661" w14:textId="77777777" w:rsidR="00DF027C" w:rsidRPr="00DF027C" w:rsidRDefault="00DF027C" w:rsidP="00DF027C">
            <w:pPr>
              <w:pStyle w:val="Textedemiseenvidence"/>
              <w:jc w:val="center"/>
            </w:pPr>
            <w:r>
              <w:rPr>
                <w:noProof/>
                <w:lang w:val="en-US" w:eastAsia="zh-CN"/>
              </w:rPr>
              <mc:AlternateContent>
                <mc:Choice Requires="wps">
                  <w:drawing>
                    <wp:inline distT="0" distB="0" distL="0" distR="0" wp14:anchorId="41A6372F" wp14:editId="35F6883D">
                      <wp:extent cx="5422005" cy="790575"/>
                      <wp:effectExtent l="0" t="0" r="0" b="0"/>
                      <wp:docPr id="7" name="Zone de texte 7"/>
                      <wp:cNvGraphicFramePr/>
                      <a:graphic xmlns:a="http://schemas.openxmlformats.org/drawingml/2006/main">
                        <a:graphicData uri="http://schemas.microsoft.com/office/word/2010/wordprocessingShape">
                          <wps:wsp>
                            <wps:cNvSpPr txBox="1"/>
                            <wps:spPr>
                              <a:xfrm>
                                <a:off x="0" y="0"/>
                                <a:ext cx="5422005" cy="790575"/>
                              </a:xfrm>
                              <a:prstGeom prst="rect">
                                <a:avLst/>
                              </a:prstGeom>
                              <a:noFill/>
                              <a:ln w="6350">
                                <a:noFill/>
                              </a:ln>
                            </wps:spPr>
                            <wps:txbx>
                              <w:txbxContent>
                                <w:p w14:paraId="7F719EC6" w14:textId="257A6174" w:rsidR="00DF027C" w:rsidRDefault="00DF027C" w:rsidP="00DF027C">
                                  <w:pPr>
                                    <w:jc w:val="center"/>
                                  </w:pPr>
                                  <w:r>
                                    <w:rPr>
                                      <w:i/>
                                      <w:sz w:val="36"/>
                                      <w:szCs w:val="36"/>
                                      <w:lang w:bidi="fr-FR"/>
                                    </w:rPr>
                                    <w:t>« </w:t>
                                  </w:r>
                                  <w:r w:rsidR="00F51102">
                                    <w:rPr>
                                      <w:i/>
                                      <w:sz w:val="36"/>
                                      <w:szCs w:val="36"/>
                                      <w:lang w:bidi="fr-FR"/>
                                    </w:rPr>
                                    <w:t xml:space="preserve">Le triangle du feu doit être complet pour qu’un feu puisse exister et se </w:t>
                                  </w:r>
                                  <w:r w:rsidR="00402965">
                                    <w:rPr>
                                      <w:i/>
                                      <w:sz w:val="36"/>
                                      <w:szCs w:val="36"/>
                                      <w:lang w:bidi="fr-FR"/>
                                    </w:rPr>
                                    <w:t>maintenir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A6372F" id="Zone de texte 7" o:spid="_x0000_s1027" type="#_x0000_t202" style="width:426.9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GgGQIAADM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" filled="f" stroked="f" strokeweight=".5pt">
                      <v:textbox>
                        <w:txbxContent>
                          <w:p w14:paraId="7F719EC6" w14:textId="257A6174" w:rsidR="00DF027C" w:rsidRDefault="00DF027C" w:rsidP="00DF027C">
                            <w:pPr>
                              <w:jc w:val="center"/>
                            </w:pPr>
                            <w:r>
                              <w:rPr>
                                <w:i/>
                                <w:sz w:val="36"/>
                                <w:szCs w:val="36"/>
                                <w:lang w:bidi="fr-FR"/>
                              </w:rPr>
                              <w:t>« </w:t>
                            </w:r>
                            <w:r w:rsidR="00F51102">
                              <w:rPr>
                                <w:i/>
                                <w:sz w:val="36"/>
                                <w:szCs w:val="36"/>
                                <w:lang w:bidi="fr-FR"/>
                              </w:rPr>
                              <w:t xml:space="preserve">Le triangle du feu doit être complet pour qu’un feu puisse exister et se </w:t>
                            </w:r>
                            <w:r w:rsidR="00402965">
                              <w:rPr>
                                <w:i/>
                                <w:sz w:val="36"/>
                                <w:szCs w:val="36"/>
                                <w:lang w:bidi="fr-FR"/>
                              </w:rPr>
                              <w:t>maintenir »</w:t>
                            </w:r>
                          </w:p>
                        </w:txbxContent>
                      </v:textbox>
                      <w10:anchorlock/>
                    </v:shape>
                  </w:pict>
                </mc:Fallback>
              </mc:AlternateContent>
            </w:r>
          </w:p>
        </w:tc>
      </w:tr>
      <w:tr w:rsidR="00DF027C" w14:paraId="02B084D0" w14:textId="77777777" w:rsidTr="00DF027C">
        <w:trPr>
          <w:trHeight w:val="5931"/>
        </w:trPr>
        <w:tc>
          <w:tcPr>
            <w:tcW w:w="9999" w:type="dxa"/>
          </w:tcPr>
          <w:p w14:paraId="64B1E702" w14:textId="77777777" w:rsidR="00DF027C" w:rsidRDefault="00DF027C" w:rsidP="00DF027C">
            <w:pPr>
              <w:pStyle w:val="Textedemiseenvidence"/>
              <w:rPr>
                <w:i/>
                <w:sz w:val="36"/>
              </w:rPr>
            </w:pPr>
          </w:p>
          <w:p w14:paraId="17F82ABF" w14:textId="7C016446" w:rsidR="00DF027C" w:rsidRDefault="00F36787" w:rsidP="00F36787">
            <w:pPr>
              <w:pStyle w:val="Titre2"/>
            </w:pPr>
            <w:bookmarkStart w:id="4" w:name="_Toc149055781"/>
            <w:r>
              <w:t>Lutter contre le feu</w:t>
            </w:r>
            <w:bookmarkEnd w:id="4"/>
          </w:p>
          <w:p w14:paraId="7CECA83A" w14:textId="77777777" w:rsidR="00F36787" w:rsidRDefault="00F36787" w:rsidP="00F36787"/>
          <w:p w14:paraId="4EA694BB" w14:textId="31B2D54D" w:rsidR="00F36787" w:rsidRDefault="00F36787" w:rsidP="00F36787">
            <w:pPr>
              <w:pStyle w:val="Contenu"/>
            </w:pPr>
            <w:r>
              <w:t>Pour lutter contre le feu il s’agira alors d’enlever un des éléments du triangle du feu</w:t>
            </w:r>
          </w:p>
          <w:p w14:paraId="06CF0EFC" w14:textId="77777777" w:rsidR="00F36787" w:rsidRDefault="00F36787" w:rsidP="00F36787">
            <w:pPr>
              <w:pStyle w:val="Contenu"/>
            </w:pPr>
          </w:p>
          <w:p w14:paraId="20348507" w14:textId="5B73C106" w:rsidR="00F36787" w:rsidRDefault="00F36787" w:rsidP="00F36787">
            <w:pPr>
              <w:pStyle w:val="Contenu"/>
            </w:pPr>
            <w:r>
              <w:t>Alors, il ne pourra plus se maintenir dans ces conditions</w:t>
            </w:r>
          </w:p>
          <w:p w14:paraId="3E7E1CDF" w14:textId="77777777" w:rsidR="00F36787" w:rsidRDefault="00F36787" w:rsidP="00F36787">
            <w:pPr>
              <w:pStyle w:val="Contenu"/>
            </w:pPr>
          </w:p>
          <w:p w14:paraId="6B004A22" w14:textId="591DC382" w:rsidR="00F36787" w:rsidRDefault="00F36787" w:rsidP="00F36787">
            <w:pPr>
              <w:pStyle w:val="Contenu"/>
            </w:pPr>
            <w:r>
              <w:t>Pour éteindre un feu, il faudra donc soit retirer l’énergie d’activation, soit le combustible ou le comburant.</w:t>
            </w:r>
          </w:p>
          <w:p w14:paraId="33259E4D" w14:textId="77777777" w:rsidR="00F36787" w:rsidRDefault="00F36787" w:rsidP="00F36787">
            <w:pPr>
              <w:pStyle w:val="Contenu"/>
            </w:pPr>
          </w:p>
          <w:p w14:paraId="79CC6D49" w14:textId="32898527" w:rsidR="00B64C32" w:rsidRDefault="00F36787" w:rsidP="00F36787">
            <w:pPr>
              <w:pStyle w:val="Titre1"/>
            </w:pPr>
            <w:bookmarkStart w:id="5" w:name="_Toc149055782"/>
            <w:r>
              <w:t>Classes de feux</w:t>
            </w:r>
            <w:bookmarkEnd w:id="5"/>
          </w:p>
          <w:p w14:paraId="25C4C88A" w14:textId="77777777" w:rsidR="00B64C32" w:rsidRPr="00F36787" w:rsidRDefault="00B64C32" w:rsidP="00B64C32">
            <w:pPr>
              <w:pStyle w:val="Titre2"/>
            </w:pPr>
          </w:p>
          <w:p w14:paraId="268C8DE5" w14:textId="77777777" w:rsidR="00DF027C" w:rsidRDefault="00DF027C" w:rsidP="00DF027C">
            <w:pPr>
              <w:pStyle w:val="Contenu"/>
            </w:pPr>
          </w:p>
          <w:p w14:paraId="3CE7C421" w14:textId="5F85C9F8" w:rsidR="00F36787" w:rsidRDefault="00F36787" w:rsidP="00DF027C">
            <w:pPr>
              <w:pStyle w:val="Contenu"/>
            </w:pPr>
            <w:r>
              <w:t xml:space="preserve">Il existe </w:t>
            </w:r>
            <w:r w:rsidR="00402965">
              <w:t>différents types</w:t>
            </w:r>
            <w:r>
              <w:t xml:space="preserve"> de feu, réparties en 5</w:t>
            </w:r>
            <w:r w:rsidR="00886629">
              <w:t>+1</w:t>
            </w:r>
            <w:r>
              <w:t xml:space="preserve"> </w:t>
            </w:r>
            <w:r w:rsidR="00402965">
              <w:t>classes.</w:t>
            </w:r>
          </w:p>
          <w:p w14:paraId="7F857EA1" w14:textId="77777777" w:rsidR="00B64C32" w:rsidRDefault="00B64C32" w:rsidP="00DF027C">
            <w:pPr>
              <w:pStyle w:val="Contenu"/>
            </w:pPr>
          </w:p>
          <w:p w14:paraId="55BBC8A6" w14:textId="77777777" w:rsidR="00F36787" w:rsidRDefault="00F36787" w:rsidP="00DF027C">
            <w:pPr>
              <w:pStyle w:val="Contenu"/>
            </w:pPr>
          </w:p>
          <w:p w14:paraId="3EED9AEC" w14:textId="002BF790" w:rsidR="00F36787" w:rsidRDefault="00886629" w:rsidP="00DF027C">
            <w:pPr>
              <w:pStyle w:val="Contenu"/>
            </w:pPr>
            <w:r>
              <w:rPr>
                <w:noProof/>
              </w:rPr>
              <w:drawing>
                <wp:inline distT="0" distB="0" distL="0" distR="0" wp14:anchorId="31C4F321" wp14:editId="51499FD6">
                  <wp:extent cx="6371590" cy="3442970"/>
                  <wp:effectExtent l="0" t="0" r="0" b="5080"/>
                  <wp:docPr id="1169033692"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33692" name="Image 2" descr="Une image contenant texte, capture d’écran, Police, nombr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6371590" cy="3442970"/>
                          </a:xfrm>
                          <a:prstGeom prst="rect">
                            <a:avLst/>
                          </a:prstGeom>
                        </pic:spPr>
                      </pic:pic>
                    </a:graphicData>
                  </a:graphic>
                </wp:inline>
              </w:drawing>
            </w:r>
          </w:p>
          <w:p w14:paraId="379EE0AA" w14:textId="77777777" w:rsidR="00F36787" w:rsidRDefault="00F36787" w:rsidP="00DF027C">
            <w:pPr>
              <w:pStyle w:val="Contenu"/>
            </w:pPr>
          </w:p>
          <w:p w14:paraId="792C5FFB" w14:textId="0A8A7B28" w:rsidR="00DF027C" w:rsidRDefault="00DF027C" w:rsidP="00DF027C">
            <w:pPr>
              <w:pStyle w:val="Contenu"/>
            </w:pPr>
          </w:p>
          <w:p w14:paraId="366B1F90" w14:textId="14A2DCDD" w:rsidR="00DF027C" w:rsidRDefault="00B64C32" w:rsidP="00B64C32">
            <w:pPr>
              <w:pStyle w:val="Titre1"/>
            </w:pPr>
            <w:bookmarkStart w:id="6" w:name="_Toc149055783"/>
            <w:r>
              <w:lastRenderedPageBreak/>
              <w:t>La signalétique</w:t>
            </w:r>
            <w:r w:rsidR="005361EE">
              <w:t xml:space="preserve"> en sécurité</w:t>
            </w:r>
            <w:bookmarkEnd w:id="6"/>
          </w:p>
          <w:p w14:paraId="5B9B7976" w14:textId="77777777" w:rsidR="005361EE" w:rsidRDefault="005361EE" w:rsidP="005361EE">
            <w:pPr>
              <w:pStyle w:val="Titre2"/>
            </w:pPr>
          </w:p>
          <w:p w14:paraId="0B62D0FD" w14:textId="7CBA92C4" w:rsidR="005361EE" w:rsidRPr="005361EE" w:rsidRDefault="005361EE" w:rsidP="005361EE">
            <w:pPr>
              <w:pStyle w:val="Contenu"/>
            </w:pPr>
            <w:r w:rsidRPr="005361EE">
              <w:rPr>
                <w:highlight w:val="green"/>
              </w:rPr>
              <w:t>Les panneaux sur fond vert</w:t>
            </w:r>
            <w:r w:rsidRPr="005361EE">
              <w:t xml:space="preserve"> vont indiquer les sorties de secours. </w:t>
            </w:r>
            <w:r w:rsidRPr="005361EE">
              <w:rPr>
                <w:color w:val="FFFFFF" w:themeColor="background1"/>
                <w:highlight w:val="blue"/>
              </w:rPr>
              <w:t>Ceux sur fond bleu</w:t>
            </w:r>
            <w:r w:rsidRPr="005361EE">
              <w:rPr>
                <w:color w:val="FFFFFF" w:themeColor="background1"/>
              </w:rPr>
              <w:t xml:space="preserve"> </w:t>
            </w:r>
            <w:r w:rsidRPr="005361EE">
              <w:t xml:space="preserve">indiquent les réseaux d’eau. </w:t>
            </w:r>
            <w:r w:rsidRPr="005361EE">
              <w:rPr>
                <w:highlight w:val="red"/>
              </w:rPr>
              <w:t>Les panneaux rouges</w:t>
            </w:r>
            <w:r w:rsidRPr="005361EE">
              <w:t xml:space="preserve"> sont réservés aux équipements de lutte contre l’incendie et aux équipements de protection. </w:t>
            </w:r>
            <w:r w:rsidRPr="005361EE">
              <w:rPr>
                <w:highlight w:val="yellow"/>
              </w:rPr>
              <w:t>Les robinets de gaz</w:t>
            </w:r>
            <w:r w:rsidRPr="005361EE">
              <w:t xml:space="preserve"> sont signalés en jaune et les plans des bâtiments sont sur fond blanc</w:t>
            </w:r>
            <w:r>
              <w:t>.</w:t>
            </w:r>
          </w:p>
          <w:p w14:paraId="7831134A" w14:textId="77777777" w:rsidR="00B64C32" w:rsidRDefault="00B64C32" w:rsidP="005361EE">
            <w:pPr>
              <w:pStyle w:val="Titre2"/>
            </w:pPr>
          </w:p>
          <w:p w14:paraId="3A1CA9C9" w14:textId="3C3826B7" w:rsidR="005361EE" w:rsidRDefault="005361EE" w:rsidP="00F062C5">
            <w:pPr>
              <w:pStyle w:val="Titre2"/>
            </w:pPr>
            <w:bookmarkStart w:id="7" w:name="_Toc149055784"/>
            <w:r>
              <w:t>Les consignes de sécurité</w:t>
            </w:r>
            <w:bookmarkEnd w:id="7"/>
          </w:p>
          <w:p w14:paraId="79BAF3C0" w14:textId="263B08CC" w:rsidR="00634336" w:rsidRDefault="00634336" w:rsidP="00634336">
            <w:pPr>
              <w:pStyle w:val="Contenu"/>
            </w:pPr>
            <w:r>
              <w:t xml:space="preserve">Il donne les consignes </w:t>
            </w:r>
            <w:r w:rsidR="00402965">
              <w:t>à</w:t>
            </w:r>
            <w:r>
              <w:t xml:space="preserve"> suivre en cas d’incendie avec un code couleur pour se repérer plus facilement.</w:t>
            </w:r>
          </w:p>
          <w:p w14:paraId="57A9E3A1" w14:textId="5491CB22" w:rsidR="00634336" w:rsidRPr="00634336" w:rsidRDefault="00634336" w:rsidP="00634336">
            <w:pPr>
              <w:pStyle w:val="Contenu"/>
            </w:pPr>
            <w:r>
              <w:t>Il indique les numéros d’urgences et les numéros internes en cas de besoin</w:t>
            </w:r>
          </w:p>
          <w:p w14:paraId="00039906" w14:textId="1BCA83F1" w:rsidR="005361EE" w:rsidRDefault="005361EE" w:rsidP="005361EE">
            <w:pPr>
              <w:jc w:val="both"/>
            </w:pPr>
            <w:r w:rsidRPr="005361EE">
              <w:rPr>
                <w:noProof/>
              </w:rPr>
              <w:drawing>
                <wp:inline distT="0" distB="0" distL="0" distR="0" wp14:anchorId="43346CBF" wp14:editId="023A79EA">
                  <wp:extent cx="4476750" cy="4476750"/>
                  <wp:effectExtent l="0" t="0" r="0" b="0"/>
                  <wp:docPr id="1642070682" name="Image 1642070682">
                    <a:extLst xmlns:a="http://schemas.openxmlformats.org/drawingml/2006/main">
                      <a:ext uri="{FF2B5EF4-FFF2-40B4-BE49-F238E27FC236}">
                        <a16:creationId xmlns:a16="http://schemas.microsoft.com/office/drawing/2014/main" id="{EC95DC90-3C41-6BAE-4EA5-9EB07D940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C95DC90-3C41-6BAE-4EA5-9EB07D9400B1}"/>
                              </a:ext>
                            </a:extLst>
                          </pic:cNvPr>
                          <pic:cNvPicPr>
                            <a:picLocks noChangeAspect="1"/>
                          </pic:cNvPicPr>
                        </pic:nvPicPr>
                        <pic:blipFill>
                          <a:blip r:embed="rId15"/>
                          <a:stretch>
                            <a:fillRect/>
                          </a:stretch>
                        </pic:blipFill>
                        <pic:spPr>
                          <a:xfrm>
                            <a:off x="0" y="0"/>
                            <a:ext cx="4477274" cy="4477274"/>
                          </a:xfrm>
                          <a:prstGeom prst="rect">
                            <a:avLst/>
                          </a:prstGeom>
                        </pic:spPr>
                      </pic:pic>
                    </a:graphicData>
                  </a:graphic>
                </wp:inline>
              </w:drawing>
            </w:r>
          </w:p>
          <w:p w14:paraId="169AED50" w14:textId="77777777" w:rsidR="00634336" w:rsidRDefault="00634336" w:rsidP="005361EE">
            <w:pPr>
              <w:jc w:val="both"/>
            </w:pPr>
          </w:p>
          <w:p w14:paraId="12C20EB1" w14:textId="77777777" w:rsidR="00634336" w:rsidRDefault="00634336" w:rsidP="005361EE">
            <w:pPr>
              <w:jc w:val="both"/>
            </w:pPr>
          </w:p>
          <w:p w14:paraId="3F228DF8" w14:textId="77777777" w:rsidR="00634336" w:rsidRDefault="00634336" w:rsidP="005361EE">
            <w:pPr>
              <w:jc w:val="both"/>
            </w:pPr>
          </w:p>
          <w:p w14:paraId="2FA892C4" w14:textId="77777777" w:rsidR="00634336" w:rsidRDefault="00634336" w:rsidP="005361EE">
            <w:pPr>
              <w:jc w:val="both"/>
            </w:pPr>
          </w:p>
          <w:p w14:paraId="0850CD95" w14:textId="77777777" w:rsidR="00634336" w:rsidRDefault="00634336" w:rsidP="005361EE">
            <w:pPr>
              <w:jc w:val="both"/>
            </w:pPr>
          </w:p>
          <w:p w14:paraId="0108F276" w14:textId="231D9524" w:rsidR="00634336" w:rsidRDefault="00634336" w:rsidP="00F062C5">
            <w:pPr>
              <w:pStyle w:val="Titre2"/>
            </w:pPr>
            <w:bookmarkStart w:id="8" w:name="_Toc149055785"/>
            <w:r>
              <w:t>Le plan d’évacuation</w:t>
            </w:r>
            <w:bookmarkEnd w:id="8"/>
          </w:p>
          <w:p w14:paraId="1D1545D9" w14:textId="09A5858C" w:rsidR="00634336" w:rsidRPr="00634336" w:rsidRDefault="00634336" w:rsidP="00634336">
            <w:pPr>
              <w:pStyle w:val="Contenu"/>
            </w:pPr>
            <w:r>
              <w:t xml:space="preserve">C’est un plan du bâtiment ou de l’étage en présence, et il indique les issues de secours en vert et en rouge les moyens d’action contre l’incendie </w:t>
            </w:r>
            <w:r w:rsidR="00402965">
              <w:t>(Extincteurs</w:t>
            </w:r>
            <w:r w:rsidR="00936F8A">
              <w:t xml:space="preserve">, </w:t>
            </w:r>
            <w:r w:rsidR="00402965">
              <w:t>RIA, …</w:t>
            </w:r>
            <w:r w:rsidR="00936F8A">
              <w:t>)</w:t>
            </w:r>
          </w:p>
          <w:p w14:paraId="46A6A90F" w14:textId="7931A837" w:rsidR="00DF027C" w:rsidRDefault="00634336" w:rsidP="00924516">
            <w:pPr>
              <w:pStyle w:val="Contenu"/>
            </w:pPr>
            <w:r w:rsidRPr="00634336">
              <w:rPr>
                <w:noProof/>
              </w:rPr>
              <w:drawing>
                <wp:inline distT="0" distB="0" distL="0" distR="0" wp14:anchorId="010F4CB5" wp14:editId="2B8B7A4B">
                  <wp:extent cx="3600450" cy="3817550"/>
                  <wp:effectExtent l="0" t="0" r="0" b="0"/>
                  <wp:docPr id="4" name="Image 3" descr="Une image contenant texte, capture d’écran, diagramme, Plan">
                    <a:extLst xmlns:a="http://schemas.openxmlformats.org/drawingml/2006/main">
                      <a:ext uri="{FF2B5EF4-FFF2-40B4-BE49-F238E27FC236}">
                        <a16:creationId xmlns:a16="http://schemas.microsoft.com/office/drawing/2014/main" id="{5C1305E3-B3E1-F01C-FD5B-AF5B5C344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capture d’écran, diagramme, Plan">
                            <a:extLst>
                              <a:ext uri="{FF2B5EF4-FFF2-40B4-BE49-F238E27FC236}">
                                <a16:creationId xmlns:a16="http://schemas.microsoft.com/office/drawing/2014/main" id="{5C1305E3-B3E1-F01C-FD5B-AF5B5C34480A}"/>
                              </a:ext>
                            </a:extLst>
                          </pic:cNvPr>
                          <pic:cNvPicPr>
                            <a:picLocks noChangeAspect="1"/>
                          </pic:cNvPicPr>
                        </pic:nvPicPr>
                        <pic:blipFill>
                          <a:blip r:embed="rId16"/>
                          <a:stretch>
                            <a:fillRect/>
                          </a:stretch>
                        </pic:blipFill>
                        <pic:spPr>
                          <a:xfrm>
                            <a:off x="0" y="0"/>
                            <a:ext cx="3605160" cy="3822544"/>
                          </a:xfrm>
                          <a:prstGeom prst="rect">
                            <a:avLst/>
                          </a:prstGeom>
                        </pic:spPr>
                      </pic:pic>
                    </a:graphicData>
                  </a:graphic>
                </wp:inline>
              </w:drawing>
            </w:r>
          </w:p>
        </w:tc>
      </w:tr>
    </w:tbl>
    <w:p w14:paraId="48E3C34E" w14:textId="77777777" w:rsidR="00AB02A7" w:rsidRDefault="00AB02A7" w:rsidP="00DF027C"/>
    <w:p w14:paraId="64C85377" w14:textId="3272E73C" w:rsidR="0087605E" w:rsidRDefault="00936F8A" w:rsidP="00936F8A">
      <w:pPr>
        <w:pStyle w:val="Titre2"/>
      </w:pPr>
      <w:bookmarkStart w:id="9" w:name="_Toc149055786"/>
      <w:r>
        <w:t>Les panneaux de localisation d’extincteurs</w:t>
      </w:r>
      <w:bookmarkEnd w:id="9"/>
    </w:p>
    <w:p w14:paraId="21CD71CC" w14:textId="6149A0C1" w:rsidR="00936F8A" w:rsidRPr="00936F8A" w:rsidRDefault="00402965" w:rsidP="00936F8A">
      <w:pPr>
        <w:pStyle w:val="Contenu"/>
      </w:pPr>
      <w:r>
        <w:t>Ils servent</w:t>
      </w:r>
      <w:r w:rsidR="00936F8A">
        <w:t xml:space="preserve"> à donner l’information de l’extincteur présent, il donne sa nature, </w:t>
      </w:r>
      <w:r w:rsidR="007D1810">
        <w:t xml:space="preserve">et quelles classes il sert </w:t>
      </w:r>
      <w:r>
        <w:t>à</w:t>
      </w:r>
      <w:r w:rsidR="007D1810">
        <w:t xml:space="preserve"> combattre.</w:t>
      </w:r>
    </w:p>
    <w:p w14:paraId="7D1C0D7A" w14:textId="77777777" w:rsidR="00936F8A" w:rsidRDefault="00936F8A" w:rsidP="00936F8A"/>
    <w:p w14:paraId="3C4EF4B4" w14:textId="22DCFF65" w:rsidR="00936F8A" w:rsidRDefault="00936F8A" w:rsidP="00936F8A">
      <w:r>
        <w:rPr>
          <w:noProof/>
        </w:rPr>
        <w:drawing>
          <wp:inline distT="0" distB="0" distL="0" distR="0" wp14:anchorId="1659336E" wp14:editId="72157B4F">
            <wp:extent cx="1375173" cy="2143125"/>
            <wp:effectExtent l="0" t="0" r="0" b="0"/>
            <wp:docPr id="229657920" name="Image 4" descr="Une image contenant texte, affich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7920" name="Image 4" descr="Une image contenant texte, affiche, Police, logo&#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763" cy="2167420"/>
                    </a:xfrm>
                    <a:prstGeom prst="rect">
                      <a:avLst/>
                    </a:prstGeom>
                  </pic:spPr>
                </pic:pic>
              </a:graphicData>
            </a:graphic>
          </wp:inline>
        </w:drawing>
      </w:r>
      <w:r>
        <w:t xml:space="preserve"> </w:t>
      </w:r>
      <w:r>
        <w:rPr>
          <w:noProof/>
        </w:rPr>
        <w:drawing>
          <wp:inline distT="0" distB="0" distL="0" distR="0" wp14:anchorId="133E82E9" wp14:editId="0A3D2E55">
            <wp:extent cx="2105025" cy="2105025"/>
            <wp:effectExtent l="0" t="0" r="9525" b="9525"/>
            <wp:docPr id="149853635" name="Image 5" descr="Une image contenant texte,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3635" name="Image 5" descr="Une image contenant texte, bouteill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p w14:paraId="1C056D8E" w14:textId="1088A655" w:rsidR="007D1810" w:rsidRDefault="007D1810" w:rsidP="00924516">
      <w:pPr>
        <w:pStyle w:val="Titre1"/>
      </w:pPr>
      <w:bookmarkStart w:id="10" w:name="_Toc149055787"/>
      <w:r>
        <w:lastRenderedPageBreak/>
        <w:t>Les extincteurs : Composition &amp; Utilisation</w:t>
      </w:r>
      <w:bookmarkEnd w:id="10"/>
    </w:p>
    <w:p w14:paraId="2E1E0362" w14:textId="039B7426" w:rsidR="000A3E84" w:rsidRDefault="000A3E84" w:rsidP="000A3E84">
      <w:pPr>
        <w:pStyle w:val="Titre2"/>
      </w:pPr>
      <w:bookmarkStart w:id="11" w:name="_Toc149055788"/>
      <w:r>
        <w:t>Description</w:t>
      </w:r>
      <w:bookmarkEnd w:id="11"/>
    </w:p>
    <w:p w14:paraId="20C993F0" w14:textId="271FA269" w:rsidR="000A3E84" w:rsidRDefault="000A3E84" w:rsidP="000A3E84">
      <w:pPr>
        <w:pStyle w:val="Contenu"/>
      </w:pPr>
      <w:r>
        <w:t>L’extincteur comprend un cylindre métallique, surmonté d’un couvercle, un dispositif de robinetterie et un tube plongeur. Pour les extincteurs à pression auxiliaire, une cartouche de gaz (sparklet) contenant l’agent propulseur permet de mettre en œuvre l’agent extincteur. Il faut la percuter avant toute mise en œuvre.</w:t>
      </w:r>
    </w:p>
    <w:p w14:paraId="22D82B95" w14:textId="51A4F74E" w:rsidR="000A3E84" w:rsidRPr="000A3E84" w:rsidRDefault="000A3E84" w:rsidP="000A3E84">
      <w:pPr>
        <w:pStyle w:val="Contenu"/>
        <w:rPr>
          <w:b/>
          <w:bCs/>
        </w:rPr>
      </w:pPr>
      <w:r w:rsidRPr="000A3E84">
        <w:rPr>
          <w:b/>
          <w:bCs/>
        </w:rPr>
        <w:t>Une goupille protégée par un scellé marqué prévient l’utilisation accidentelle de l’appareil et garantit son intégrité</w:t>
      </w:r>
    </w:p>
    <w:p w14:paraId="1CF06A44" w14:textId="77777777" w:rsidR="000A3E84" w:rsidRDefault="000A3E84" w:rsidP="000A3E84">
      <w:pPr>
        <w:pStyle w:val="Contenu"/>
      </w:pPr>
    </w:p>
    <w:p w14:paraId="40C8EA12" w14:textId="77777777" w:rsidR="000A3E84" w:rsidRDefault="000A3E84" w:rsidP="000A3E84">
      <w:pPr>
        <w:pStyle w:val="Contenu"/>
      </w:pPr>
    </w:p>
    <w:p w14:paraId="46EFEEC9" w14:textId="77777777" w:rsidR="000A3E84" w:rsidRDefault="000A3E84" w:rsidP="000A3E84">
      <w:pPr>
        <w:pStyle w:val="Contenu"/>
      </w:pPr>
    </w:p>
    <w:p w14:paraId="7434BF2E" w14:textId="4894805B" w:rsidR="007D1810" w:rsidRDefault="007D1810" w:rsidP="007D1810">
      <w:pPr>
        <w:pStyle w:val="Titre2"/>
      </w:pPr>
      <w:bookmarkStart w:id="12" w:name="_Toc149055789"/>
      <w:r>
        <w:t>Les différents types</w:t>
      </w:r>
      <w:bookmarkEnd w:id="12"/>
    </w:p>
    <w:p w14:paraId="59E80592" w14:textId="77777777" w:rsidR="00CD26CE" w:rsidRDefault="00CD26CE" w:rsidP="00F062C5">
      <w:pPr>
        <w:pStyle w:val="Titre3"/>
      </w:pPr>
      <w:bookmarkStart w:id="13" w:name="_Toc149055790"/>
      <w:r>
        <w:t>Les extincteurs à pression permanente</w:t>
      </w:r>
      <w:bookmarkEnd w:id="13"/>
    </w:p>
    <w:p w14:paraId="40BD14F0" w14:textId="77777777" w:rsidR="00CD26CE" w:rsidRDefault="00CD26CE" w:rsidP="00CD26CE"/>
    <w:p w14:paraId="14616FB3" w14:textId="0880E7FB" w:rsidR="00CD26CE" w:rsidRDefault="00CD26CE" w:rsidP="000A3E84">
      <w:pPr>
        <w:pStyle w:val="Contenu"/>
      </w:pPr>
      <w:r>
        <w:t>Il est constamment sous pression, la seule action sur la poignée permet la projection de l’agent extincteur hors de l’appareil. Le corps de l’appareil contient l’agent extincteur et un gaz comprimé servant d’agent propulseur après avoir retiré la goupille de sécurité</w:t>
      </w:r>
    </w:p>
    <w:p w14:paraId="0544C559" w14:textId="77777777" w:rsidR="000A3E84" w:rsidRDefault="000A3E84" w:rsidP="000A3E84">
      <w:pPr>
        <w:pStyle w:val="Contenu"/>
      </w:pPr>
    </w:p>
    <w:p w14:paraId="342D4B75" w14:textId="78C5529D" w:rsidR="000A3E84" w:rsidRDefault="000A3E84" w:rsidP="000A3E84">
      <w:pPr>
        <w:pStyle w:val="Contenu"/>
      </w:pPr>
      <w:r w:rsidRPr="000A3E84">
        <w:rPr>
          <w:noProof/>
        </w:rPr>
        <w:drawing>
          <wp:inline distT="0" distB="0" distL="0" distR="0" wp14:anchorId="44FF45EC" wp14:editId="0DB95001">
            <wp:extent cx="5360011" cy="3267075"/>
            <wp:effectExtent l="0" t="0" r="0" b="0"/>
            <wp:docPr id="1153282606" name="Image 1" descr="Une image contenant texte, extin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2606" name="Image 1" descr="Une image contenant texte, extincteur&#10;&#10;Description générée automatiquement"/>
                    <pic:cNvPicPr/>
                  </pic:nvPicPr>
                  <pic:blipFill>
                    <a:blip r:embed="rId19"/>
                    <a:stretch>
                      <a:fillRect/>
                    </a:stretch>
                  </pic:blipFill>
                  <pic:spPr>
                    <a:xfrm>
                      <a:off x="0" y="0"/>
                      <a:ext cx="5370190" cy="3273279"/>
                    </a:xfrm>
                    <a:prstGeom prst="rect">
                      <a:avLst/>
                    </a:prstGeom>
                  </pic:spPr>
                </pic:pic>
              </a:graphicData>
            </a:graphic>
          </wp:inline>
        </w:drawing>
      </w:r>
    </w:p>
    <w:p w14:paraId="24D6F687" w14:textId="77777777" w:rsidR="00CD26CE" w:rsidRDefault="00CD26CE" w:rsidP="00CD26CE"/>
    <w:p w14:paraId="03FB7A0D" w14:textId="50E339FE" w:rsidR="00CD26CE" w:rsidRDefault="00CD26CE" w:rsidP="00F062C5">
      <w:pPr>
        <w:pStyle w:val="Titre3"/>
      </w:pPr>
      <w:bookmarkStart w:id="14" w:name="_Toc149055791"/>
      <w:r>
        <w:lastRenderedPageBreak/>
        <w:t xml:space="preserve">Les extincteurs </w:t>
      </w:r>
      <w:r w:rsidR="002269CA">
        <w:t>à</w:t>
      </w:r>
      <w:r>
        <w:t xml:space="preserve"> pression auxiliaire</w:t>
      </w:r>
      <w:bookmarkEnd w:id="14"/>
    </w:p>
    <w:p w14:paraId="0C620C38" w14:textId="34116304" w:rsidR="00CD26CE" w:rsidRDefault="00CD26CE" w:rsidP="00CD26CE"/>
    <w:p w14:paraId="4663D1E6" w14:textId="193EFA07" w:rsidR="00CD26CE" w:rsidRDefault="00CD26CE" w:rsidP="000A3E84">
      <w:pPr>
        <w:pStyle w:val="Contenu"/>
      </w:pPr>
      <w:r>
        <w:t>La mise en pression est obtenue au moment de l’utilisation par la libération d gaz comprimé contenu dans la cartouche, située dans le corps de l’appareil, qu’il faut ouvrir par percussion</w:t>
      </w:r>
      <w:r w:rsidR="000A3E84">
        <w:t>.</w:t>
      </w:r>
    </w:p>
    <w:p w14:paraId="50B03A11" w14:textId="77777777" w:rsidR="000A3E84" w:rsidRDefault="000A3E84" w:rsidP="000A3E84">
      <w:pPr>
        <w:pStyle w:val="Contenu"/>
      </w:pPr>
    </w:p>
    <w:p w14:paraId="72DC6FED" w14:textId="2ADFDC70" w:rsidR="000A3E84" w:rsidRDefault="000A3E84" w:rsidP="000A3E84">
      <w:pPr>
        <w:pStyle w:val="Contenu"/>
      </w:pPr>
      <w:r>
        <w:rPr>
          <w:noProof/>
        </w:rPr>
        <w:drawing>
          <wp:inline distT="0" distB="0" distL="0" distR="0" wp14:anchorId="67F59446" wp14:editId="0A352F8F">
            <wp:extent cx="6306820" cy="3997583"/>
            <wp:effectExtent l="0" t="0" r="0" b="3175"/>
            <wp:docPr id="16411551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4100" cy="4002197"/>
                    </a:xfrm>
                    <a:prstGeom prst="rect">
                      <a:avLst/>
                    </a:prstGeom>
                    <a:noFill/>
                  </pic:spPr>
                </pic:pic>
              </a:graphicData>
            </a:graphic>
          </wp:inline>
        </w:drawing>
      </w:r>
    </w:p>
    <w:p w14:paraId="1762B512" w14:textId="77777777" w:rsidR="00CD26CE" w:rsidRDefault="00CD26CE" w:rsidP="00CD26CE"/>
    <w:p w14:paraId="0376ED43" w14:textId="77777777" w:rsidR="00CD26CE" w:rsidRDefault="00CD26CE" w:rsidP="00CD26CE"/>
    <w:p w14:paraId="2B151EC1" w14:textId="77777777" w:rsidR="00CD26CE" w:rsidRDefault="00CD26CE" w:rsidP="00CD26CE"/>
    <w:p w14:paraId="772E9A24" w14:textId="77777777" w:rsidR="00CD26CE" w:rsidRDefault="00CD26CE" w:rsidP="00CD26CE"/>
    <w:p w14:paraId="6CFCE306" w14:textId="277E0AA5" w:rsidR="00936F8A" w:rsidRDefault="00E45BF2" w:rsidP="00F062C5">
      <w:pPr>
        <w:pStyle w:val="Titre3"/>
      </w:pPr>
      <w:bookmarkStart w:id="15" w:name="_Toc149055792"/>
      <w:r>
        <w:t xml:space="preserve">Les </w:t>
      </w:r>
      <w:r w:rsidR="007D1810">
        <w:t>Extincteur</w:t>
      </w:r>
      <w:r>
        <w:t>s</w:t>
      </w:r>
      <w:r w:rsidR="007D1810">
        <w:t xml:space="preserve"> eau </w:t>
      </w:r>
      <w:r>
        <w:t>à</w:t>
      </w:r>
      <w:r w:rsidR="00BF12D1">
        <w:t xml:space="preserve"> jet pulvérisé avec ou sans additif</w:t>
      </w:r>
      <w:bookmarkEnd w:id="15"/>
    </w:p>
    <w:p w14:paraId="2F5381FF" w14:textId="77777777" w:rsidR="00BF12D1" w:rsidRDefault="00BF12D1" w:rsidP="00CD26CE"/>
    <w:p w14:paraId="1BFF13D8" w14:textId="712B4AB3" w:rsidR="00BF12D1" w:rsidRDefault="007F1BDE" w:rsidP="00CD26CE">
      <w:r>
        <w:t>Ce type d’extincteur correspond à la dotation minimale fixé par la réglementation incendie.</w:t>
      </w:r>
    </w:p>
    <w:p w14:paraId="22AD4532" w14:textId="2DCCE496" w:rsidR="000C5B69" w:rsidRDefault="007F1BDE" w:rsidP="00CD26CE">
      <w:r>
        <w:t xml:space="preserve">L’eau agit en étouffant le </w:t>
      </w:r>
      <w:r w:rsidR="000C5B69">
        <w:t xml:space="preserve">foyer </w:t>
      </w:r>
      <w:r w:rsidR="00402965">
        <w:t>(à</w:t>
      </w:r>
      <w:r w:rsidR="000C5B69">
        <w:t xml:space="preserve"> l’aide de l’eau et de la vapeur formée) en refroidissant les matériaux en combustion et en limitant les effets thermiques de l’incendie.</w:t>
      </w:r>
    </w:p>
    <w:p w14:paraId="36CDB6AF" w14:textId="081378DC" w:rsidR="000C5B69" w:rsidRDefault="000C5B69" w:rsidP="00CD26CE">
      <w:r>
        <w:t>L’eau pulvérisée augmente considérablement l’effet de refroidissement par une vaporisation plus intense et diminue l’effet de rayonnement</w:t>
      </w:r>
    </w:p>
    <w:p w14:paraId="03BC71C9" w14:textId="4CEED7C4" w:rsidR="000C5B69" w:rsidRDefault="000C5B69" w:rsidP="00CD26CE">
      <w:r>
        <w:lastRenderedPageBreak/>
        <w:t xml:space="preserve">La performance est améliorée par des additifs. Parmi eux, la famille des AFFF (Agents Formant un Film Flottant) qui grâce à des </w:t>
      </w:r>
      <w:r w:rsidR="00402965">
        <w:t>propriétés tensioactives</w:t>
      </w:r>
      <w:r>
        <w:t xml:space="preserve"> particulières, complète l’action de l’eau par celle d’un film</w:t>
      </w:r>
      <w:r w:rsidR="005353FD">
        <w:t xml:space="preserve"> liquide flottant en surface du combustible qui l’isole du comburant </w:t>
      </w:r>
      <w:r w:rsidR="00402965">
        <w:t>(action</w:t>
      </w:r>
      <w:r w:rsidR="005353FD">
        <w:t xml:space="preserve"> sur le triangle du feu).</w:t>
      </w:r>
    </w:p>
    <w:p w14:paraId="0432F41E" w14:textId="77777777" w:rsidR="009E0F61" w:rsidRDefault="009E0F61" w:rsidP="009E0F61">
      <w:pPr>
        <w:pStyle w:val="Contenu"/>
      </w:pPr>
    </w:p>
    <w:p w14:paraId="78644B7F" w14:textId="4267BA97" w:rsidR="00402965" w:rsidRDefault="00F062C5" w:rsidP="009E0F61">
      <w:pPr>
        <w:pStyle w:val="Contenu"/>
      </w:pPr>
      <w:r>
        <w:rPr>
          <w:noProof/>
        </w:rPr>
        <w:drawing>
          <wp:inline distT="0" distB="0" distL="0" distR="0" wp14:anchorId="444592B3" wp14:editId="749F5587">
            <wp:extent cx="4750130" cy="6282055"/>
            <wp:effectExtent l="0" t="0" r="0" b="4445"/>
            <wp:docPr id="120232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838" cy="6286959"/>
                    </a:xfrm>
                    <a:prstGeom prst="rect">
                      <a:avLst/>
                    </a:prstGeom>
                    <a:noFill/>
                    <a:ln>
                      <a:noFill/>
                    </a:ln>
                  </pic:spPr>
                </pic:pic>
              </a:graphicData>
            </a:graphic>
          </wp:inline>
        </w:drawing>
      </w:r>
    </w:p>
    <w:p w14:paraId="08F11D09" w14:textId="77777777" w:rsidR="009E0F61" w:rsidRDefault="009E0F61" w:rsidP="009E0F61">
      <w:pPr>
        <w:pStyle w:val="Contenu"/>
      </w:pPr>
    </w:p>
    <w:p w14:paraId="7EEE5ADC" w14:textId="77777777" w:rsidR="00F062C5" w:rsidRDefault="00F062C5" w:rsidP="009E0F61">
      <w:pPr>
        <w:pStyle w:val="Contenu"/>
      </w:pPr>
    </w:p>
    <w:p w14:paraId="14A44561" w14:textId="77777777" w:rsidR="00F062C5" w:rsidRDefault="00F062C5" w:rsidP="009E0F61">
      <w:pPr>
        <w:pStyle w:val="Contenu"/>
      </w:pPr>
    </w:p>
    <w:p w14:paraId="3A207BE1" w14:textId="77777777" w:rsidR="00A24C5B" w:rsidRDefault="00A24C5B" w:rsidP="009E0F61">
      <w:pPr>
        <w:pStyle w:val="Contenu"/>
      </w:pPr>
    </w:p>
    <w:p w14:paraId="7616D4B1" w14:textId="77777777" w:rsidR="00F062C5" w:rsidRDefault="00F062C5" w:rsidP="009E0F61">
      <w:pPr>
        <w:pStyle w:val="Contenu"/>
      </w:pPr>
    </w:p>
    <w:p w14:paraId="14858BFA" w14:textId="2AD3657F" w:rsidR="00F062C5" w:rsidRDefault="00F062C5" w:rsidP="00F062C5">
      <w:pPr>
        <w:pStyle w:val="Titre3"/>
      </w:pPr>
      <w:bookmarkStart w:id="16" w:name="_Toc149055793"/>
      <w:r>
        <w:lastRenderedPageBreak/>
        <w:t xml:space="preserve">Les extincteurs </w:t>
      </w:r>
      <w:r w:rsidR="00A24C5B">
        <w:t xml:space="preserve">à </w:t>
      </w:r>
      <w:r>
        <w:t>poudre</w:t>
      </w:r>
      <w:bookmarkEnd w:id="16"/>
    </w:p>
    <w:p w14:paraId="75EB9B86" w14:textId="77777777" w:rsidR="009E0F61" w:rsidRDefault="009E0F61" w:rsidP="009E0F61">
      <w:pPr>
        <w:pStyle w:val="Contenu"/>
      </w:pPr>
    </w:p>
    <w:p w14:paraId="443A2999" w14:textId="28F0C8AD" w:rsidR="00A24C5B" w:rsidRDefault="00A24C5B" w:rsidP="009E0F61">
      <w:pPr>
        <w:pStyle w:val="Contenu"/>
      </w:pPr>
      <w:r>
        <w:t>Il existe principalement deux types de poudres :</w:t>
      </w:r>
    </w:p>
    <w:p w14:paraId="5795E74B" w14:textId="77777777" w:rsidR="00A24C5B" w:rsidRDefault="00A24C5B" w:rsidP="009E0F61">
      <w:pPr>
        <w:pStyle w:val="Contenu"/>
      </w:pPr>
    </w:p>
    <w:p w14:paraId="513B235C" w14:textId="5119CDCA" w:rsidR="00A24C5B" w:rsidRDefault="00A24C5B" w:rsidP="009E0F61">
      <w:pPr>
        <w:pStyle w:val="Contenu"/>
      </w:pPr>
      <w:r>
        <w:t>POUDRES BC : agissant sur les feux de classes B et C d’une part par l’absorption de chaleur par les grains de poudres eux même, et d’autres part par les cristaux de poudre interrompant ainsi la réaction en chaine de combustion</w:t>
      </w:r>
    </w:p>
    <w:p w14:paraId="0C539BA0" w14:textId="3C5A1E2C" w:rsidR="00A24C5B" w:rsidRDefault="00A24C5B" w:rsidP="009E0F61">
      <w:pPr>
        <w:pStyle w:val="Contenu"/>
      </w:pPr>
      <w:r>
        <w:t>POUDRES ABC, dites polyvalentes, de loin les plus courantes, agissant sur les feux de classes A, B et C, l</w:t>
      </w:r>
      <w:r w:rsidR="00F53D8A">
        <w:t>e</w:t>
      </w:r>
      <w:r>
        <w:t>s phosphates ammoniques dont la décomposition en ammoniac étouffe les braises</w:t>
      </w:r>
      <w:r w:rsidR="003A7D2E">
        <w:t xml:space="preserve"> par la </w:t>
      </w:r>
      <w:r w:rsidR="007C7C51">
        <w:t>formation d’une</w:t>
      </w:r>
      <w:r w:rsidR="003A7D2E">
        <w:t xml:space="preserve"> couche imperméable vitreuse.</w:t>
      </w:r>
    </w:p>
    <w:p w14:paraId="021E755D" w14:textId="23A28342" w:rsidR="003A7D2E" w:rsidRDefault="003A7D2E" w:rsidP="009E0F61">
      <w:pPr>
        <w:pStyle w:val="Contenu"/>
      </w:pPr>
      <w:r>
        <w:t>Il est à privilégier à l’air libre</w:t>
      </w:r>
    </w:p>
    <w:p w14:paraId="4982A539" w14:textId="77777777" w:rsidR="003A7D2E" w:rsidRDefault="003A7D2E" w:rsidP="009E0F61">
      <w:pPr>
        <w:pStyle w:val="Contenu"/>
      </w:pPr>
    </w:p>
    <w:p w14:paraId="0453ED09" w14:textId="46B5DDA7" w:rsidR="003A7D2E" w:rsidRDefault="003A7D2E" w:rsidP="009E0F61">
      <w:pPr>
        <w:pStyle w:val="Contenu"/>
        <w:rPr>
          <w:b/>
          <w:bCs/>
        </w:rPr>
      </w:pPr>
      <w:r w:rsidRPr="003A7D2E">
        <w:rPr>
          <w:b/>
          <w:bCs/>
        </w:rPr>
        <w:t xml:space="preserve">Attention, l’utilisation des extincteurs poudres risque de générer temporairement une opacité de l’atmosphère environnante pouvant compliquer </w:t>
      </w:r>
      <w:r w:rsidR="007C7C51" w:rsidRPr="003A7D2E">
        <w:rPr>
          <w:b/>
          <w:bCs/>
        </w:rPr>
        <w:t>voire</w:t>
      </w:r>
      <w:r w:rsidRPr="003A7D2E">
        <w:rPr>
          <w:b/>
          <w:bCs/>
        </w:rPr>
        <w:t xml:space="preserve"> empêcher l’évacuation d’un espace restreint, et la poudre risque, a cause de la dispersion, se loger partout et engendrer des dégâts supplémentaires </w:t>
      </w:r>
      <w:r w:rsidR="007C7C51" w:rsidRPr="003A7D2E">
        <w:rPr>
          <w:b/>
          <w:bCs/>
        </w:rPr>
        <w:t>(et</w:t>
      </w:r>
      <w:r w:rsidRPr="003A7D2E">
        <w:rPr>
          <w:b/>
          <w:bCs/>
        </w:rPr>
        <w:t xml:space="preserve"> du nettoyage).</w:t>
      </w:r>
      <w:r w:rsidR="00C52F08">
        <w:rPr>
          <w:b/>
          <w:bCs/>
        </w:rPr>
        <w:t xml:space="preserve"> Elle peut encrasser des installations électriques, électromécanique et électroniques.</w:t>
      </w:r>
    </w:p>
    <w:p w14:paraId="5568576E" w14:textId="77777777" w:rsidR="00C52F08" w:rsidRPr="003A7D2E" w:rsidRDefault="00C52F08" w:rsidP="009E0F61">
      <w:pPr>
        <w:pStyle w:val="Contenu"/>
        <w:rPr>
          <w:b/>
          <w:bCs/>
        </w:rPr>
      </w:pPr>
    </w:p>
    <w:p w14:paraId="4344E2FC" w14:textId="42F97331" w:rsidR="003A7D2E" w:rsidRDefault="00C52F08" w:rsidP="009E0F61">
      <w:pPr>
        <w:pStyle w:val="Contenu"/>
      </w:pPr>
      <w:r>
        <w:t xml:space="preserve">La propulsion de l’agent extincteur est effectuée par du dioxyde carbone ou de </w:t>
      </w:r>
      <w:r w:rsidR="007C7C51">
        <w:t>l’azote.</w:t>
      </w:r>
      <w:r>
        <w:t xml:space="preserve"> Les extincteurs portatifs à poudres les plus utilisé sont les appareils d’une capacité de 6kg </w:t>
      </w:r>
      <w:r w:rsidR="007C7C51">
        <w:t>(poids</w:t>
      </w:r>
      <w:r>
        <w:t xml:space="preserve"> total 11 kg) ou 9 kg </w:t>
      </w:r>
      <w:r w:rsidR="007C7C51">
        <w:t>(poids</w:t>
      </w:r>
      <w:r>
        <w:t xml:space="preserve"> total 17kg).</w:t>
      </w:r>
    </w:p>
    <w:p w14:paraId="7A417564" w14:textId="65D8385A" w:rsidR="00C52F08" w:rsidRDefault="00C52F08" w:rsidP="009E0F61">
      <w:pPr>
        <w:pStyle w:val="Contenu"/>
      </w:pPr>
      <w:r>
        <w:t>Ils peuvent être utilisés en présence d’appareils ou de conducteurs sous tension.</w:t>
      </w:r>
    </w:p>
    <w:p w14:paraId="0F56DBF8" w14:textId="1301FD1C" w:rsidR="000016D4" w:rsidRDefault="000016D4" w:rsidP="009E0F61">
      <w:pPr>
        <w:pStyle w:val="Contenu"/>
      </w:pPr>
      <w:r>
        <w:t xml:space="preserve">Sur les feux de classes D, </w:t>
      </w:r>
      <w:r w:rsidR="007C7C51">
        <w:t>(feux</w:t>
      </w:r>
      <w:r>
        <w:t xml:space="preserve"> de </w:t>
      </w:r>
      <w:r w:rsidR="007C7C51">
        <w:t>métaux) il</w:t>
      </w:r>
      <w:r w:rsidR="00184EFD">
        <w:t xml:space="preserve"> faut utiliser des poudres spécialement conçues.</w:t>
      </w:r>
    </w:p>
    <w:p w14:paraId="407DC24F" w14:textId="77777777" w:rsidR="00C52F08" w:rsidRDefault="00C52F08" w:rsidP="009E0F61">
      <w:pPr>
        <w:pStyle w:val="Contenu"/>
      </w:pPr>
    </w:p>
    <w:p w14:paraId="437D9E87" w14:textId="1C4612EF" w:rsidR="00C52F08" w:rsidRDefault="000016D4" w:rsidP="009E0F61">
      <w:pPr>
        <w:pStyle w:val="Contenu"/>
      </w:pPr>
      <w:r w:rsidRPr="000016D4">
        <w:rPr>
          <w:noProof/>
        </w:rPr>
        <w:drawing>
          <wp:inline distT="0" distB="0" distL="0" distR="0" wp14:anchorId="475128C0" wp14:editId="0F9523FF">
            <wp:extent cx="3781953" cy="2791215"/>
            <wp:effectExtent l="0" t="0" r="9525" b="9525"/>
            <wp:docPr id="2146868951" name="Image 1" descr="Une image contenan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68951" name="Image 1" descr="Une image contenant dessin humoristique, illustration&#10;&#10;Description générée automatiquement"/>
                    <pic:cNvPicPr/>
                  </pic:nvPicPr>
                  <pic:blipFill>
                    <a:blip r:embed="rId22"/>
                    <a:stretch>
                      <a:fillRect/>
                    </a:stretch>
                  </pic:blipFill>
                  <pic:spPr>
                    <a:xfrm>
                      <a:off x="0" y="0"/>
                      <a:ext cx="3781953" cy="2791215"/>
                    </a:xfrm>
                    <a:prstGeom prst="rect">
                      <a:avLst/>
                    </a:prstGeom>
                  </pic:spPr>
                </pic:pic>
              </a:graphicData>
            </a:graphic>
          </wp:inline>
        </w:drawing>
      </w:r>
    </w:p>
    <w:p w14:paraId="7FA042AD" w14:textId="77777777" w:rsidR="000016D4" w:rsidRDefault="000016D4" w:rsidP="009E0F61">
      <w:pPr>
        <w:pStyle w:val="Contenu"/>
      </w:pPr>
    </w:p>
    <w:p w14:paraId="043F0044" w14:textId="171BBA14" w:rsidR="000016D4" w:rsidRDefault="00C8210C" w:rsidP="00C8210C">
      <w:pPr>
        <w:pStyle w:val="Titre3"/>
      </w:pPr>
      <w:bookmarkStart w:id="17" w:name="_Toc149055794"/>
      <w:r>
        <w:t>Les extincteurs au dioxyde carbone (CO2)</w:t>
      </w:r>
      <w:bookmarkEnd w:id="17"/>
    </w:p>
    <w:p w14:paraId="7C27EEB2" w14:textId="77777777" w:rsidR="00C8210C" w:rsidRDefault="00C8210C" w:rsidP="009E0F61">
      <w:pPr>
        <w:pStyle w:val="Contenu"/>
      </w:pPr>
    </w:p>
    <w:p w14:paraId="623B46E5" w14:textId="50169F2C" w:rsidR="00C8210C" w:rsidRPr="00F1114E" w:rsidRDefault="00C8210C" w:rsidP="009E0F61">
      <w:pPr>
        <w:pStyle w:val="Contenu"/>
        <w:rPr>
          <w:sz w:val="24"/>
          <w:szCs w:val="24"/>
        </w:rPr>
      </w:pPr>
      <w:r w:rsidRPr="00F1114E">
        <w:rPr>
          <w:sz w:val="24"/>
          <w:szCs w:val="24"/>
        </w:rPr>
        <w:t>Le produit extincteur est un gaz inerte, le dioxyde carbone, contenu dans l’appareil sous forme comprimée liquéfiée et gazeuse.</w:t>
      </w:r>
    </w:p>
    <w:p w14:paraId="0D1F3230" w14:textId="77777777" w:rsidR="00C8210C" w:rsidRPr="00F1114E" w:rsidRDefault="00C8210C" w:rsidP="009E0F61">
      <w:pPr>
        <w:pStyle w:val="Contenu"/>
        <w:rPr>
          <w:sz w:val="24"/>
          <w:szCs w:val="24"/>
        </w:rPr>
      </w:pPr>
    </w:p>
    <w:p w14:paraId="0687D141" w14:textId="2C0182BC" w:rsidR="00C8210C" w:rsidRPr="00F1114E" w:rsidRDefault="00C8210C" w:rsidP="009E0F61">
      <w:pPr>
        <w:pStyle w:val="Contenu"/>
        <w:rPr>
          <w:sz w:val="24"/>
          <w:szCs w:val="24"/>
        </w:rPr>
      </w:pPr>
      <w:r w:rsidRPr="00F1114E">
        <w:rPr>
          <w:sz w:val="24"/>
          <w:szCs w:val="24"/>
        </w:rPr>
        <w:t>Le mode d’extinction est complexe et utilise les différents états du produit :</w:t>
      </w:r>
    </w:p>
    <w:p w14:paraId="35153245" w14:textId="1EE54350" w:rsidR="00C8210C" w:rsidRPr="00F1114E" w:rsidRDefault="00C8210C" w:rsidP="00C8210C">
      <w:pPr>
        <w:pStyle w:val="Contenu"/>
        <w:numPr>
          <w:ilvl w:val="0"/>
          <w:numId w:val="2"/>
        </w:numPr>
        <w:rPr>
          <w:sz w:val="24"/>
          <w:szCs w:val="24"/>
        </w:rPr>
      </w:pPr>
      <w:r w:rsidRPr="00F1114E">
        <w:rPr>
          <w:sz w:val="24"/>
          <w:szCs w:val="24"/>
        </w:rPr>
        <w:t xml:space="preserve">Le refroidissement dû à la détente du gaz </w:t>
      </w:r>
      <w:r w:rsidR="007C7C51" w:rsidRPr="00F1114E">
        <w:rPr>
          <w:sz w:val="24"/>
          <w:szCs w:val="24"/>
        </w:rPr>
        <w:t>(ce</w:t>
      </w:r>
      <w:r w:rsidRPr="00F1114E">
        <w:rPr>
          <w:sz w:val="24"/>
          <w:szCs w:val="24"/>
        </w:rPr>
        <w:t xml:space="preserve"> qui créer la « neige carbonique »)</w:t>
      </w:r>
    </w:p>
    <w:p w14:paraId="1375BFC9" w14:textId="17C7C35C" w:rsidR="00C8210C" w:rsidRPr="00F1114E" w:rsidRDefault="00C8210C" w:rsidP="00C8210C">
      <w:pPr>
        <w:pStyle w:val="Contenu"/>
        <w:numPr>
          <w:ilvl w:val="0"/>
          <w:numId w:val="2"/>
        </w:numPr>
        <w:rPr>
          <w:sz w:val="24"/>
          <w:szCs w:val="24"/>
        </w:rPr>
      </w:pPr>
      <w:r w:rsidRPr="00F1114E">
        <w:rPr>
          <w:sz w:val="24"/>
          <w:szCs w:val="24"/>
        </w:rPr>
        <w:t>La diminution de la teneur en oxygène</w:t>
      </w:r>
    </w:p>
    <w:p w14:paraId="09A5E675" w14:textId="58C15D8F" w:rsidR="00C8210C" w:rsidRPr="00F1114E" w:rsidRDefault="00C8210C" w:rsidP="00C8210C">
      <w:pPr>
        <w:pStyle w:val="Contenu"/>
        <w:numPr>
          <w:ilvl w:val="0"/>
          <w:numId w:val="2"/>
        </w:numPr>
        <w:rPr>
          <w:sz w:val="24"/>
          <w:szCs w:val="24"/>
        </w:rPr>
      </w:pPr>
      <w:r w:rsidRPr="00F1114E">
        <w:rPr>
          <w:sz w:val="24"/>
          <w:szCs w:val="24"/>
        </w:rPr>
        <w:t>L’effet mécanique du souffle</w:t>
      </w:r>
    </w:p>
    <w:p w14:paraId="13E18759" w14:textId="77777777" w:rsidR="00430A4D" w:rsidRPr="00F1114E" w:rsidRDefault="00430A4D" w:rsidP="00430A4D">
      <w:pPr>
        <w:pStyle w:val="Contenu"/>
        <w:rPr>
          <w:sz w:val="24"/>
          <w:szCs w:val="24"/>
        </w:rPr>
      </w:pPr>
    </w:p>
    <w:p w14:paraId="29D716CA" w14:textId="17373A47" w:rsidR="00430A4D" w:rsidRPr="00F1114E" w:rsidRDefault="00430A4D" w:rsidP="00430A4D">
      <w:pPr>
        <w:pStyle w:val="Contenu"/>
        <w:rPr>
          <w:sz w:val="24"/>
          <w:szCs w:val="24"/>
        </w:rPr>
      </w:pPr>
      <w:r w:rsidRPr="00F1114E">
        <w:rPr>
          <w:sz w:val="24"/>
          <w:szCs w:val="24"/>
        </w:rPr>
        <w:t xml:space="preserve">En raison de la pression interne croissant rapidement avec la température, il faut veiller </w:t>
      </w:r>
      <w:r w:rsidR="007C7C51" w:rsidRPr="00F1114E">
        <w:rPr>
          <w:sz w:val="24"/>
          <w:szCs w:val="24"/>
        </w:rPr>
        <w:t>à</w:t>
      </w:r>
      <w:r w:rsidRPr="00F1114E">
        <w:rPr>
          <w:sz w:val="24"/>
          <w:szCs w:val="24"/>
        </w:rPr>
        <w:t xml:space="preserve"> ne pas laisser ces appareils au soleil ou à proximité d’une source de chaleur importante. Ces extincteurs portatifs contiennent 2 ou 5 kg de gaz </w:t>
      </w:r>
      <w:r w:rsidR="007C7C51" w:rsidRPr="00F1114E">
        <w:rPr>
          <w:sz w:val="24"/>
          <w:szCs w:val="24"/>
        </w:rPr>
        <w:t>(poids</w:t>
      </w:r>
      <w:r w:rsidRPr="00F1114E">
        <w:rPr>
          <w:sz w:val="24"/>
          <w:szCs w:val="24"/>
        </w:rPr>
        <w:t xml:space="preserve"> total 6 ou 15 kg). Ils sont efficaces sur les feux de classes B. Ils peuvent être utilisés sur des installations sous tension.</w:t>
      </w:r>
    </w:p>
    <w:p w14:paraId="28D16D45" w14:textId="1E5D311F" w:rsidR="00430A4D" w:rsidRPr="00F1114E" w:rsidRDefault="00430A4D" w:rsidP="00430A4D">
      <w:pPr>
        <w:pStyle w:val="Contenu"/>
        <w:rPr>
          <w:sz w:val="24"/>
          <w:szCs w:val="24"/>
        </w:rPr>
      </w:pPr>
      <w:r w:rsidRPr="00F1114E">
        <w:rPr>
          <w:sz w:val="24"/>
          <w:szCs w:val="24"/>
        </w:rPr>
        <w:t xml:space="preserve">Le jet de dioxyde de carbone peut engendrer de l’électricité statique. La température du CO2 à la sortie du diffuseur est de -52°C à l’état de gaz et de -78°C à l’état de neige carbonique. La détente du gaz crée donc un froid intense. Pour éviter les gelures, il faut tenir l’extincteur par les poignées prévues </w:t>
      </w:r>
      <w:r w:rsidR="007C7C51" w:rsidRPr="00F1114E">
        <w:rPr>
          <w:sz w:val="24"/>
          <w:szCs w:val="24"/>
        </w:rPr>
        <w:t>à</w:t>
      </w:r>
      <w:r w:rsidRPr="00F1114E">
        <w:rPr>
          <w:sz w:val="24"/>
          <w:szCs w:val="24"/>
        </w:rPr>
        <w:t xml:space="preserve"> cet usage. </w:t>
      </w:r>
      <w:r w:rsidR="007C7C51" w:rsidRPr="00F1114E">
        <w:rPr>
          <w:sz w:val="24"/>
          <w:szCs w:val="24"/>
        </w:rPr>
        <w:t>(Gâchette</w:t>
      </w:r>
      <w:r w:rsidRPr="00F1114E">
        <w:rPr>
          <w:sz w:val="24"/>
          <w:szCs w:val="24"/>
        </w:rPr>
        <w:t>, poignée isolante…) et non par l’organe de diffusion.</w:t>
      </w:r>
    </w:p>
    <w:p w14:paraId="13E94521" w14:textId="38544485" w:rsidR="00430A4D" w:rsidRPr="00F1114E" w:rsidRDefault="00430A4D" w:rsidP="00430A4D">
      <w:pPr>
        <w:pStyle w:val="Contenu"/>
        <w:rPr>
          <w:sz w:val="24"/>
          <w:szCs w:val="24"/>
        </w:rPr>
      </w:pPr>
      <w:r w:rsidRPr="00F1114E">
        <w:rPr>
          <w:sz w:val="24"/>
          <w:szCs w:val="24"/>
        </w:rPr>
        <w:t xml:space="preserve">Si de la neige carbonique tombe sur la peau il faut en retirer la plus grande partie en évitant de frotter puis demander un avis médical. Si la projection est importante, il convient de procéder </w:t>
      </w:r>
      <w:r w:rsidR="007C7C51" w:rsidRPr="00F1114E">
        <w:rPr>
          <w:sz w:val="24"/>
          <w:szCs w:val="24"/>
        </w:rPr>
        <w:t>à</w:t>
      </w:r>
      <w:r w:rsidRPr="00F1114E">
        <w:rPr>
          <w:sz w:val="24"/>
          <w:szCs w:val="24"/>
        </w:rPr>
        <w:t xml:space="preserve"> un réchauffement progressif des zones atteintes</w:t>
      </w:r>
      <w:r w:rsidR="00D22910" w:rsidRPr="00F1114E">
        <w:rPr>
          <w:sz w:val="24"/>
          <w:szCs w:val="24"/>
        </w:rPr>
        <w:t>.</w:t>
      </w:r>
    </w:p>
    <w:p w14:paraId="7C64817D" w14:textId="77777777" w:rsidR="00D22910" w:rsidRPr="00F1114E" w:rsidRDefault="00D22910" w:rsidP="00430A4D">
      <w:pPr>
        <w:pStyle w:val="Contenu"/>
        <w:rPr>
          <w:sz w:val="24"/>
          <w:szCs w:val="24"/>
        </w:rPr>
      </w:pPr>
    </w:p>
    <w:p w14:paraId="4834B520" w14:textId="0C831B68" w:rsidR="00D22910" w:rsidRPr="00F1114E" w:rsidRDefault="00D22910" w:rsidP="00430A4D">
      <w:pPr>
        <w:pStyle w:val="Contenu"/>
        <w:rPr>
          <w:sz w:val="24"/>
          <w:szCs w:val="24"/>
        </w:rPr>
      </w:pPr>
      <w:r w:rsidRPr="00F1114E">
        <w:rPr>
          <w:sz w:val="24"/>
          <w:szCs w:val="24"/>
        </w:rPr>
        <w:t>Il faut ventiler le local dans lequel un extincteur a été utilisé</w:t>
      </w:r>
      <w:r w:rsidR="00F1114E" w:rsidRPr="00F1114E">
        <w:rPr>
          <w:sz w:val="24"/>
          <w:szCs w:val="24"/>
        </w:rPr>
        <w:t>.</w:t>
      </w:r>
    </w:p>
    <w:p w14:paraId="4143FC33" w14:textId="77777777" w:rsidR="00D22910" w:rsidRDefault="00D22910" w:rsidP="00430A4D">
      <w:pPr>
        <w:pStyle w:val="Contenu"/>
      </w:pPr>
    </w:p>
    <w:p w14:paraId="720C0E88" w14:textId="359F00E2" w:rsidR="00D22910" w:rsidRDefault="00D22910" w:rsidP="00430A4D">
      <w:pPr>
        <w:pStyle w:val="Contenu"/>
      </w:pPr>
      <w:r w:rsidRPr="00D22910">
        <w:rPr>
          <w:noProof/>
        </w:rPr>
        <w:drawing>
          <wp:inline distT="0" distB="0" distL="0" distR="0" wp14:anchorId="2FF1BCE3" wp14:editId="29A04589">
            <wp:extent cx="2885704" cy="3542408"/>
            <wp:effectExtent l="0" t="0" r="0" b="1270"/>
            <wp:docPr id="306087953" name="Image 1" descr="Une image contenan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87953" name="Image 1" descr="Une image contenant habits&#10;&#10;Description générée automatiquement"/>
                    <pic:cNvPicPr/>
                  </pic:nvPicPr>
                  <pic:blipFill>
                    <a:blip r:embed="rId23"/>
                    <a:stretch>
                      <a:fillRect/>
                    </a:stretch>
                  </pic:blipFill>
                  <pic:spPr>
                    <a:xfrm>
                      <a:off x="0" y="0"/>
                      <a:ext cx="2969160" cy="3644856"/>
                    </a:xfrm>
                    <a:prstGeom prst="rect">
                      <a:avLst/>
                    </a:prstGeom>
                  </pic:spPr>
                </pic:pic>
              </a:graphicData>
            </a:graphic>
          </wp:inline>
        </w:drawing>
      </w:r>
    </w:p>
    <w:p w14:paraId="0B36E605" w14:textId="77777777" w:rsidR="00430A4D" w:rsidRDefault="00430A4D" w:rsidP="00430A4D">
      <w:pPr>
        <w:pStyle w:val="Contenu"/>
      </w:pPr>
    </w:p>
    <w:p w14:paraId="3FDEF595" w14:textId="022AB436" w:rsidR="00EE0BD4" w:rsidRDefault="00F1114E" w:rsidP="00EE0BD4">
      <w:pPr>
        <w:pStyle w:val="Titre2"/>
      </w:pPr>
      <w:bookmarkStart w:id="18" w:name="_Toc149055795"/>
      <w:r>
        <w:t>Détail de la sérigraphie</w:t>
      </w:r>
      <w:bookmarkEnd w:id="18"/>
    </w:p>
    <w:p w14:paraId="331D8E94" w14:textId="594B730B" w:rsidR="000016D4" w:rsidRDefault="00EE0BD4" w:rsidP="00EE0BD4">
      <w:pPr>
        <w:pStyle w:val="Contenu"/>
      </w:pPr>
      <w:r w:rsidRPr="00EE0BD4">
        <w:rPr>
          <w:noProof/>
        </w:rPr>
        <w:drawing>
          <wp:inline distT="0" distB="0" distL="0" distR="0" wp14:anchorId="3E89591E" wp14:editId="362CB1DC">
            <wp:extent cx="3496163" cy="3829584"/>
            <wp:effectExtent l="0" t="0" r="9525" b="0"/>
            <wp:docPr id="1006839027" name="Image 1" descr="Une image contenant texte, capture d’écran, affiche,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39027" name="Image 1" descr="Une image contenant texte, capture d’écran, affiche, rouge&#10;&#10;Description générée automatiquement"/>
                    <pic:cNvPicPr/>
                  </pic:nvPicPr>
                  <pic:blipFill>
                    <a:blip r:embed="rId24"/>
                    <a:stretch>
                      <a:fillRect/>
                    </a:stretch>
                  </pic:blipFill>
                  <pic:spPr>
                    <a:xfrm>
                      <a:off x="0" y="0"/>
                      <a:ext cx="3496163" cy="3829584"/>
                    </a:xfrm>
                    <a:prstGeom prst="rect">
                      <a:avLst/>
                    </a:prstGeom>
                  </pic:spPr>
                </pic:pic>
              </a:graphicData>
            </a:graphic>
          </wp:inline>
        </w:drawing>
      </w:r>
    </w:p>
    <w:p w14:paraId="5D513F41" w14:textId="77777777" w:rsidR="00EE0BD4" w:rsidRDefault="00EE0BD4" w:rsidP="00EE0BD4">
      <w:pPr>
        <w:pStyle w:val="Contenu"/>
      </w:pPr>
    </w:p>
    <w:p w14:paraId="509BE691" w14:textId="77777777" w:rsidR="00EE0BD4" w:rsidRDefault="00EE0BD4" w:rsidP="00EE0BD4">
      <w:pPr>
        <w:pStyle w:val="Contenu"/>
      </w:pPr>
      <w:r>
        <w:t>Partie 1 :</w:t>
      </w:r>
    </w:p>
    <w:p w14:paraId="77E406DC" w14:textId="1012ECDF" w:rsidR="00EE0BD4" w:rsidRDefault="00EE0BD4" w:rsidP="00A27C4B">
      <w:pPr>
        <w:pStyle w:val="Contenu"/>
        <w:numPr>
          <w:ilvl w:val="0"/>
          <w:numId w:val="2"/>
        </w:numPr>
      </w:pPr>
      <w:r>
        <w:t>Le mot « EXTINCTEUR »</w:t>
      </w:r>
    </w:p>
    <w:p w14:paraId="0FD462B5" w14:textId="6437585A" w:rsidR="00EE0BD4" w:rsidRDefault="00EE0BD4" w:rsidP="00A27C4B">
      <w:pPr>
        <w:pStyle w:val="Contenu"/>
        <w:numPr>
          <w:ilvl w:val="0"/>
          <w:numId w:val="2"/>
        </w:numPr>
      </w:pPr>
      <w:r>
        <w:t>Le type d’agent extincteur et sa charge nominale</w:t>
      </w:r>
    </w:p>
    <w:p w14:paraId="476910FE" w14:textId="55B4F1B7" w:rsidR="00EE0BD4" w:rsidRDefault="00EE0BD4" w:rsidP="00A27C4B">
      <w:pPr>
        <w:pStyle w:val="Contenu"/>
        <w:numPr>
          <w:ilvl w:val="0"/>
          <w:numId w:val="2"/>
        </w:numPr>
      </w:pPr>
      <w:r>
        <w:t>L’indication sur les tailles des différents foyers de référence (foyers-types) sur lesquels l’extincteur a été certifié</w:t>
      </w:r>
    </w:p>
    <w:p w14:paraId="1E01378E" w14:textId="77777777" w:rsidR="00EE0BD4" w:rsidRDefault="00EE0BD4" w:rsidP="00EE0BD4">
      <w:pPr>
        <w:pStyle w:val="Contenu"/>
      </w:pPr>
    </w:p>
    <w:p w14:paraId="038A6DCA" w14:textId="68DBC9AB" w:rsidR="00EE0BD4" w:rsidRDefault="00EE0BD4" w:rsidP="00EE0BD4">
      <w:pPr>
        <w:pStyle w:val="Contenu"/>
      </w:pPr>
      <w:r>
        <w:t>Partie 2 :</w:t>
      </w:r>
    </w:p>
    <w:p w14:paraId="12FAF625" w14:textId="64C50D1E" w:rsidR="00EE0BD4" w:rsidRDefault="00EE0BD4" w:rsidP="00A27C4B">
      <w:pPr>
        <w:pStyle w:val="Contenu"/>
        <w:numPr>
          <w:ilvl w:val="0"/>
          <w:numId w:val="2"/>
        </w:numPr>
      </w:pPr>
      <w:r>
        <w:t>Le mode d’emploi</w:t>
      </w:r>
    </w:p>
    <w:p w14:paraId="60446C8E" w14:textId="753F3D5F" w:rsidR="00EE0BD4" w:rsidRDefault="00EE0BD4" w:rsidP="00A27C4B">
      <w:pPr>
        <w:pStyle w:val="Contenu"/>
        <w:numPr>
          <w:ilvl w:val="0"/>
          <w:numId w:val="2"/>
        </w:numPr>
      </w:pPr>
      <w:r>
        <w:t>Les pictogrammes représentant les classes de feux sur lesquelles l’extincteur peut être utilisé</w:t>
      </w:r>
    </w:p>
    <w:p w14:paraId="36595F33" w14:textId="77777777" w:rsidR="00EE0BD4" w:rsidRDefault="00EE0BD4" w:rsidP="00EE0BD4">
      <w:pPr>
        <w:pStyle w:val="Contenu"/>
      </w:pPr>
    </w:p>
    <w:p w14:paraId="46C7039C" w14:textId="77777777" w:rsidR="00EE0BD4" w:rsidRDefault="00EE0BD4" w:rsidP="00EE0BD4">
      <w:pPr>
        <w:pStyle w:val="Contenu"/>
      </w:pPr>
      <w:r>
        <w:t>Partie 3 :</w:t>
      </w:r>
    </w:p>
    <w:p w14:paraId="0F63764C" w14:textId="12BC93FA" w:rsidR="00EE0BD4" w:rsidRDefault="00EE0BD4" w:rsidP="00A27C4B">
      <w:pPr>
        <w:pStyle w:val="Contenu"/>
        <w:numPr>
          <w:ilvl w:val="0"/>
          <w:numId w:val="2"/>
        </w:numPr>
      </w:pPr>
      <w:r>
        <w:t>Les restrictions et dangers d’utilisation</w:t>
      </w:r>
    </w:p>
    <w:p w14:paraId="76E9207B" w14:textId="77777777" w:rsidR="00EE0BD4" w:rsidRDefault="00EE0BD4" w:rsidP="00EE0BD4">
      <w:pPr>
        <w:pStyle w:val="Contenu"/>
      </w:pPr>
    </w:p>
    <w:p w14:paraId="7ABA4A9C" w14:textId="2288EC63" w:rsidR="00EE0BD4" w:rsidRDefault="00EE0BD4" w:rsidP="00EE0BD4">
      <w:pPr>
        <w:pStyle w:val="Contenu"/>
      </w:pPr>
      <w:r>
        <w:t>Partie 4 :</w:t>
      </w:r>
    </w:p>
    <w:p w14:paraId="448F7F36" w14:textId="15232553" w:rsidR="00EE0BD4" w:rsidRDefault="00EE0BD4" w:rsidP="00A27C4B">
      <w:pPr>
        <w:pStyle w:val="Contenu"/>
        <w:numPr>
          <w:ilvl w:val="0"/>
          <w:numId w:val="2"/>
        </w:numPr>
      </w:pPr>
      <w:r>
        <w:t>La mention de « recharger après usage, même partiel »</w:t>
      </w:r>
    </w:p>
    <w:p w14:paraId="16C7866E" w14:textId="5EE3AAD1" w:rsidR="00EE0BD4" w:rsidRDefault="00EE0BD4" w:rsidP="00A27C4B">
      <w:pPr>
        <w:pStyle w:val="Contenu"/>
        <w:numPr>
          <w:ilvl w:val="0"/>
          <w:numId w:val="2"/>
        </w:numPr>
      </w:pPr>
      <w:r>
        <w:lastRenderedPageBreak/>
        <w:t>La mention de </w:t>
      </w:r>
      <w:r w:rsidR="007C7C51">
        <w:t>« Vérifier</w:t>
      </w:r>
      <w:r>
        <w:t xml:space="preserve"> périodiquement et n’utiliser pour le rechargement ou l’entretien que les produits et pièces de rechange conformes au modèle certifié »</w:t>
      </w:r>
    </w:p>
    <w:p w14:paraId="0D2F0DD3" w14:textId="52876539" w:rsidR="00EE0BD4" w:rsidRDefault="00EE0BD4" w:rsidP="00A27C4B">
      <w:pPr>
        <w:pStyle w:val="Contenu"/>
        <w:numPr>
          <w:ilvl w:val="0"/>
          <w:numId w:val="2"/>
        </w:numPr>
      </w:pPr>
      <w:r>
        <w:t>L’identification de l’agent extincteur et, notamment</w:t>
      </w:r>
      <w:r w:rsidR="00A27C4B">
        <w:t xml:space="preserve"> l’identification et la concentration des additifs.</w:t>
      </w:r>
    </w:p>
    <w:p w14:paraId="74AFF860" w14:textId="71DA5B49" w:rsidR="00A27C4B" w:rsidRDefault="00A27C4B" w:rsidP="00A27C4B">
      <w:pPr>
        <w:pStyle w:val="Contenu"/>
        <w:numPr>
          <w:ilvl w:val="0"/>
          <w:numId w:val="2"/>
        </w:numPr>
      </w:pPr>
      <w:r>
        <w:t>L’identification du gaz propulseur, le cas échéant</w:t>
      </w:r>
    </w:p>
    <w:p w14:paraId="001DE252" w14:textId="75CE79A5" w:rsidR="00A27C4B" w:rsidRDefault="00A27C4B" w:rsidP="00A27C4B">
      <w:pPr>
        <w:pStyle w:val="Contenu"/>
        <w:numPr>
          <w:ilvl w:val="0"/>
          <w:numId w:val="2"/>
        </w:numPr>
      </w:pPr>
      <w:r>
        <w:t>Le ou les numéros ou référence de certification</w:t>
      </w:r>
    </w:p>
    <w:p w14:paraId="428DC189" w14:textId="09DC8866" w:rsidR="00A27C4B" w:rsidRDefault="00A27C4B" w:rsidP="00A27C4B">
      <w:pPr>
        <w:pStyle w:val="Contenu"/>
        <w:numPr>
          <w:ilvl w:val="0"/>
          <w:numId w:val="2"/>
        </w:numPr>
      </w:pPr>
      <w:r>
        <w:t>La désignation du modèle</w:t>
      </w:r>
    </w:p>
    <w:p w14:paraId="22C10164" w14:textId="6D09A4E5" w:rsidR="00A27C4B" w:rsidRDefault="00A27C4B" w:rsidP="00A27C4B">
      <w:pPr>
        <w:pStyle w:val="Contenu"/>
        <w:numPr>
          <w:ilvl w:val="0"/>
          <w:numId w:val="2"/>
        </w:numPr>
      </w:pPr>
      <w:r>
        <w:t>Les températures limites de fonctionnement</w:t>
      </w:r>
    </w:p>
    <w:p w14:paraId="14F2E84E" w14:textId="7C300B42" w:rsidR="00A27C4B" w:rsidRDefault="00A27C4B" w:rsidP="00A27C4B">
      <w:pPr>
        <w:pStyle w:val="Contenu"/>
        <w:numPr>
          <w:ilvl w:val="0"/>
          <w:numId w:val="2"/>
        </w:numPr>
      </w:pPr>
      <w:r>
        <w:t>Une mise en garde contre le risque de gel, le cas échéant</w:t>
      </w:r>
    </w:p>
    <w:p w14:paraId="058EAEF3" w14:textId="2127D055" w:rsidR="00A27C4B" w:rsidRDefault="00A27C4B" w:rsidP="00A27C4B">
      <w:pPr>
        <w:pStyle w:val="Contenu"/>
        <w:numPr>
          <w:ilvl w:val="0"/>
          <w:numId w:val="2"/>
        </w:numPr>
      </w:pPr>
      <w:r>
        <w:t xml:space="preserve">Une référence à la norme européenne dont il </w:t>
      </w:r>
      <w:r w:rsidR="007C7C51">
        <w:t>relève (voir</w:t>
      </w:r>
      <w:r>
        <w:t xml:space="preserve"> estampille NF)</w:t>
      </w:r>
    </w:p>
    <w:p w14:paraId="4F9049F5" w14:textId="77777777" w:rsidR="00A27C4B" w:rsidRDefault="00A27C4B" w:rsidP="00A27C4B">
      <w:pPr>
        <w:pStyle w:val="Contenu"/>
      </w:pPr>
    </w:p>
    <w:p w14:paraId="4F0456E3" w14:textId="1D1CE445" w:rsidR="00A27C4B" w:rsidRDefault="00A27C4B" w:rsidP="00A27C4B">
      <w:pPr>
        <w:pStyle w:val="Contenu"/>
      </w:pPr>
      <w:r>
        <w:t>Partie 5 :</w:t>
      </w:r>
    </w:p>
    <w:p w14:paraId="2CB40D00" w14:textId="67835B7A" w:rsidR="00A27C4B" w:rsidRDefault="00A27C4B" w:rsidP="00A27C4B">
      <w:pPr>
        <w:pStyle w:val="Contenu"/>
        <w:numPr>
          <w:ilvl w:val="0"/>
          <w:numId w:val="2"/>
        </w:numPr>
      </w:pPr>
      <w:r>
        <w:t>Le nom et l’adresse du fabricant et/ou du fournisseur de l’appareil</w:t>
      </w:r>
    </w:p>
    <w:p w14:paraId="3B18B40C" w14:textId="77777777" w:rsidR="00A27C4B" w:rsidRDefault="00A27C4B" w:rsidP="00A27C4B">
      <w:pPr>
        <w:pStyle w:val="Contenu"/>
      </w:pPr>
    </w:p>
    <w:p w14:paraId="0BE3D1BD" w14:textId="641BA847" w:rsidR="00A27C4B" w:rsidRDefault="00A27C4B" w:rsidP="00A27C4B">
      <w:pPr>
        <w:pStyle w:val="Contenu"/>
      </w:pPr>
      <w:r>
        <w:t>De plus l’année de fabrication doit figurer à un emplacement non prescrit.</w:t>
      </w:r>
    </w:p>
    <w:p w14:paraId="5FA0FC63" w14:textId="15BE1136" w:rsidR="00A24C5B" w:rsidRDefault="00A27C4B" w:rsidP="009E0F61">
      <w:pPr>
        <w:pStyle w:val="Contenu"/>
      </w:pPr>
      <w:r>
        <w:t xml:space="preserve">Un emplacement peut également être prévu afin d’assurer le suivi de </w:t>
      </w:r>
      <w:r w:rsidR="007C7C51">
        <w:t>l’appareil (date</w:t>
      </w:r>
      <w:r>
        <w:t xml:space="preserve"> de mise en service et date de vérification/ maintenance, …).</w:t>
      </w:r>
    </w:p>
    <w:p w14:paraId="6B22957E" w14:textId="77777777" w:rsidR="004656E8" w:rsidRDefault="004656E8" w:rsidP="009E0F61">
      <w:pPr>
        <w:pStyle w:val="Contenu"/>
      </w:pPr>
    </w:p>
    <w:p w14:paraId="0AD32FA5" w14:textId="7B81BF36" w:rsidR="009E0F61" w:rsidRDefault="009E0F61" w:rsidP="009E0F61">
      <w:pPr>
        <w:pStyle w:val="Contenu"/>
      </w:pPr>
      <w:r>
        <w:t>Pour aller plus loin :</w:t>
      </w:r>
    </w:p>
    <w:p w14:paraId="53788632" w14:textId="642DE123" w:rsidR="009E0F61" w:rsidRDefault="009E0F61" w:rsidP="009E0F61">
      <w:pPr>
        <w:pStyle w:val="Contenu"/>
      </w:pPr>
      <w:r>
        <w:t>Site de l’INRS fiche ED6054</w:t>
      </w:r>
    </w:p>
    <w:p w14:paraId="774F6AC6" w14:textId="77777777" w:rsidR="009E0F61" w:rsidRDefault="009E0F61" w:rsidP="009E0F61">
      <w:pPr>
        <w:pStyle w:val="Contenu"/>
      </w:pPr>
    </w:p>
    <w:p w14:paraId="3E63C672" w14:textId="356F3645" w:rsidR="008E0E46" w:rsidRDefault="009E0F61" w:rsidP="009E0F61">
      <w:pPr>
        <w:pStyle w:val="Contenu"/>
      </w:pPr>
      <w:r>
        <w:rPr>
          <w:noProof/>
        </w:rPr>
        <w:drawing>
          <wp:inline distT="0" distB="0" distL="0" distR="0" wp14:anchorId="76235C9A" wp14:editId="39444F0F">
            <wp:extent cx="1068779" cy="1068779"/>
            <wp:effectExtent l="0" t="0" r="0" b="0"/>
            <wp:docPr id="689833768" name="Image 6" descr="Une image contenant motif, carré,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3768" name="Image 6" descr="Une image contenant motif, carré, pixel, conception&#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2790" cy="1072790"/>
                    </a:xfrm>
                    <a:prstGeom prst="rect">
                      <a:avLst/>
                    </a:prstGeom>
                  </pic:spPr>
                </pic:pic>
              </a:graphicData>
            </a:graphic>
          </wp:inline>
        </w:drawing>
      </w:r>
    </w:p>
    <w:p w14:paraId="3DBA62A4" w14:textId="77777777" w:rsidR="00E45BF2" w:rsidRDefault="00E45BF2" w:rsidP="009E0F61">
      <w:pPr>
        <w:pStyle w:val="Contenu"/>
      </w:pPr>
    </w:p>
    <w:p w14:paraId="44EDA53E" w14:textId="3176C835" w:rsidR="008E0E46" w:rsidRDefault="008E0E46" w:rsidP="00E45BF2">
      <w:pPr>
        <w:pStyle w:val="Titre1"/>
      </w:pPr>
      <w:bookmarkStart w:id="19" w:name="_Toc149055796"/>
      <w:r>
        <w:lastRenderedPageBreak/>
        <w:t>Le déclenchement manuel</w:t>
      </w:r>
      <w:bookmarkEnd w:id="19"/>
    </w:p>
    <w:p w14:paraId="0055597C" w14:textId="370A14BB" w:rsidR="00E45BF2" w:rsidRDefault="00E45BF2" w:rsidP="001B4282">
      <w:pPr>
        <w:pStyle w:val="Contenu"/>
        <w:jc w:val="center"/>
      </w:pPr>
      <w:r>
        <w:rPr>
          <w:noProof/>
        </w:rPr>
        <w:drawing>
          <wp:inline distT="0" distB="0" distL="0" distR="0" wp14:anchorId="18CA24AD" wp14:editId="28098ECA">
            <wp:extent cx="1900052" cy="1900052"/>
            <wp:effectExtent l="0" t="0" r="5080" b="5080"/>
            <wp:docPr id="1462660808"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60808" name="Image 6" descr="Une image contenant text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6492" cy="1906492"/>
                    </a:xfrm>
                    <a:prstGeom prst="rect">
                      <a:avLst/>
                    </a:prstGeom>
                  </pic:spPr>
                </pic:pic>
              </a:graphicData>
            </a:graphic>
          </wp:inline>
        </w:drawing>
      </w:r>
    </w:p>
    <w:tbl>
      <w:tblPr>
        <w:tblW w:w="9999" w:type="dxa"/>
        <w:tblInd w:w="40" w:type="dxa"/>
        <w:tblCellMar>
          <w:left w:w="0" w:type="dxa"/>
          <w:right w:w="0" w:type="dxa"/>
        </w:tblCellMar>
        <w:tblLook w:val="0000" w:firstRow="0" w:lastRow="0" w:firstColumn="0" w:lastColumn="0" w:noHBand="0" w:noVBand="0"/>
      </w:tblPr>
      <w:tblGrid>
        <w:gridCol w:w="9999"/>
      </w:tblGrid>
      <w:tr w:rsidR="00E45BF2" w:rsidRPr="00DF027C" w14:paraId="386FD7CD" w14:textId="77777777" w:rsidTr="00E45BF2">
        <w:trPr>
          <w:trHeight w:val="2982"/>
        </w:trPr>
        <w:tc>
          <w:tcPr>
            <w:tcW w:w="9999" w:type="dxa"/>
            <w:shd w:val="clear" w:color="auto" w:fill="F2F2F2" w:themeFill="background1" w:themeFillShade="F2"/>
            <w:vAlign w:val="center"/>
          </w:tcPr>
          <w:p w14:paraId="16222EF3" w14:textId="77777777" w:rsidR="00E45BF2" w:rsidRPr="00DF027C" w:rsidRDefault="00E45BF2" w:rsidP="001E2CED">
            <w:pPr>
              <w:pStyle w:val="Textedemiseenvidence"/>
              <w:jc w:val="center"/>
            </w:pPr>
            <w:r>
              <w:rPr>
                <w:noProof/>
                <w:lang w:val="en-US" w:eastAsia="zh-CN"/>
              </w:rPr>
              <mc:AlternateContent>
                <mc:Choice Requires="wps">
                  <w:drawing>
                    <wp:inline distT="0" distB="0" distL="0" distR="0" wp14:anchorId="35B69DCD" wp14:editId="6C239A58">
                      <wp:extent cx="5422005" cy="1543793"/>
                      <wp:effectExtent l="0" t="0" r="0" b="0"/>
                      <wp:docPr id="539138320" name="Zone de texte 7"/>
                      <wp:cNvGraphicFramePr/>
                      <a:graphic xmlns:a="http://schemas.openxmlformats.org/drawingml/2006/main">
                        <a:graphicData uri="http://schemas.microsoft.com/office/word/2010/wordprocessingShape">
                          <wps:wsp>
                            <wps:cNvSpPr txBox="1"/>
                            <wps:spPr>
                              <a:xfrm>
                                <a:off x="0" y="0"/>
                                <a:ext cx="5422005" cy="1543793"/>
                              </a:xfrm>
                              <a:prstGeom prst="rect">
                                <a:avLst/>
                              </a:prstGeom>
                              <a:noFill/>
                              <a:ln w="6350">
                                <a:noFill/>
                              </a:ln>
                            </wps:spPr>
                            <wps:txbx>
                              <w:txbxContent>
                                <w:p w14:paraId="50710E6F" w14:textId="31863A46" w:rsidR="00E45BF2" w:rsidRPr="002E2A78" w:rsidRDefault="00E45BF2" w:rsidP="00E45BF2">
                                  <w:pPr>
                                    <w:pStyle w:val="Contenu"/>
                                    <w:rPr>
                                      <w:lang w:bidi="fr-FR"/>
                                    </w:rPr>
                                  </w:pPr>
                                  <w:r>
                                    <w:rPr>
                                      <w:i/>
                                      <w:sz w:val="36"/>
                                      <w:szCs w:val="36"/>
                                      <w:lang w:bidi="fr-FR"/>
                                    </w:rPr>
                                    <w:t>« </w:t>
                                  </w:r>
                                  <w:r w:rsidRPr="00E45BF2">
                                    <w:rPr>
                                      <w:b/>
                                      <w:bCs/>
                                      <w:lang w:bidi="fr-FR"/>
                                    </w:rPr>
                                    <w:t>Article R4227-36</w:t>
                                  </w:r>
                                  <w:r>
                                    <w:rPr>
                                      <w:b/>
                                      <w:bCs/>
                                      <w:lang w:bidi="fr-FR"/>
                                    </w:rPr>
                                    <w:t xml:space="preserve"> du code du travail</w:t>
                                  </w:r>
                                </w:p>
                                <w:p w14:paraId="5334B009" w14:textId="7FFC9164" w:rsidR="00E45BF2" w:rsidRDefault="00E45BF2" w:rsidP="00E45BF2">
                                  <w:pPr>
                                    <w:pStyle w:val="Contenu"/>
                                  </w:pPr>
                                  <w:r w:rsidRPr="002E2A78">
                                    <w:rPr>
                                      <w:lang w:bidi="fr-FR"/>
                                    </w:rPr>
                                    <w:t xml:space="preserve">Le signal sonore d'alarme générale est tel qu'il ne permet pas la confusion avec d'autres signalisations utilisées dans l'établissement. Il est audible de tout point du bâtiment pendant le temps nécessaire à l'évacuation, avec une autonomie minimale de cinq </w:t>
                                  </w:r>
                                  <w:r w:rsidR="007C7C51" w:rsidRPr="002E2A78">
                                    <w:rPr>
                                      <w:lang w:bidi="fr-FR"/>
                                    </w:rPr>
                                    <w:t>minutes</w:t>
                                  </w:r>
                                  <w:r w:rsidR="007C7C51">
                                    <w:rPr>
                                      <w:i/>
                                      <w:sz w:val="36"/>
                                      <w:szCs w:val="36"/>
                                      <w:lang w:bidi="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B69DCD" id="_x0000_s1028" type="#_x0000_t202" style="width:426.9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KIGw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" filled="f" stroked="f" strokeweight=".5pt">
                      <v:textbox>
                        <w:txbxContent>
                          <w:p w14:paraId="50710E6F" w14:textId="31863A46" w:rsidR="00E45BF2" w:rsidRPr="002E2A78" w:rsidRDefault="00E45BF2" w:rsidP="00E45BF2">
                            <w:pPr>
                              <w:pStyle w:val="Contenu"/>
                              <w:rPr>
                                <w:lang w:bidi="fr-FR"/>
                              </w:rPr>
                            </w:pPr>
                            <w:r>
                              <w:rPr>
                                <w:i/>
                                <w:sz w:val="36"/>
                                <w:szCs w:val="36"/>
                                <w:lang w:bidi="fr-FR"/>
                              </w:rPr>
                              <w:t>« </w:t>
                            </w:r>
                            <w:r w:rsidRPr="00E45BF2">
                              <w:rPr>
                                <w:b/>
                                <w:bCs/>
                                <w:lang w:bidi="fr-FR"/>
                              </w:rPr>
                              <w:t>Article R4227-36</w:t>
                            </w:r>
                            <w:r>
                              <w:rPr>
                                <w:b/>
                                <w:bCs/>
                                <w:lang w:bidi="fr-FR"/>
                              </w:rPr>
                              <w:t xml:space="preserve"> du code du travail</w:t>
                            </w:r>
                          </w:p>
                          <w:p w14:paraId="5334B009" w14:textId="7FFC9164" w:rsidR="00E45BF2" w:rsidRDefault="00E45BF2" w:rsidP="00E45BF2">
                            <w:pPr>
                              <w:pStyle w:val="Contenu"/>
                            </w:pPr>
                            <w:r w:rsidRPr="002E2A78">
                              <w:rPr>
                                <w:lang w:bidi="fr-FR"/>
                              </w:rPr>
                              <w:t xml:space="preserve">Le signal sonore d'alarme générale est tel qu'il ne permet pas la confusion avec d'autres signalisations utilisées dans l'établissement. Il est audible de tout point du bâtiment pendant le temps nécessaire à l'évacuation, avec une autonomie minimale de cinq </w:t>
                            </w:r>
                            <w:r w:rsidR="007C7C51" w:rsidRPr="002E2A78">
                              <w:rPr>
                                <w:lang w:bidi="fr-FR"/>
                              </w:rPr>
                              <w:t>minutes</w:t>
                            </w:r>
                            <w:r w:rsidR="007C7C51">
                              <w:rPr>
                                <w:i/>
                                <w:sz w:val="36"/>
                                <w:szCs w:val="36"/>
                                <w:lang w:bidi="fr-FR"/>
                              </w:rPr>
                              <w:t xml:space="preserve"> »</w:t>
                            </w:r>
                          </w:p>
                        </w:txbxContent>
                      </v:textbox>
                      <w10:anchorlock/>
                    </v:shape>
                  </w:pict>
                </mc:Fallback>
              </mc:AlternateContent>
            </w:r>
          </w:p>
        </w:tc>
      </w:tr>
    </w:tbl>
    <w:p w14:paraId="005AF433" w14:textId="77777777" w:rsidR="00E45BF2" w:rsidRDefault="00E45BF2" w:rsidP="00E45BF2">
      <w:pPr>
        <w:pStyle w:val="Contenu"/>
      </w:pPr>
    </w:p>
    <w:p w14:paraId="3FD1A64A" w14:textId="4C5595D6" w:rsidR="00E45BF2" w:rsidRDefault="00E45BF2" w:rsidP="00E45BF2">
      <w:pPr>
        <w:pStyle w:val="Contenu"/>
      </w:pPr>
      <w:r>
        <w:t xml:space="preserve">De couleur rouge, il sert </w:t>
      </w:r>
      <w:r w:rsidR="007C7C51">
        <w:t>à</w:t>
      </w:r>
      <w:r>
        <w:t xml:space="preserve"> déclencher l’alarme incendie du bâtiment concerné, il est utilisable par toute personne voyant une anomalie, pouvant faire penser à un début d’incendie, ou toute situation nécessitant une évacuation du bâtiment. Il sera réarmé par </w:t>
      </w:r>
      <w:r w:rsidR="007C7C51">
        <w:t>une personne habilitée</w:t>
      </w:r>
      <w:r>
        <w:t>.</w:t>
      </w:r>
    </w:p>
    <w:p w14:paraId="2F63CB77" w14:textId="77777777" w:rsidR="00E45BF2" w:rsidRDefault="00E45BF2" w:rsidP="00E45BF2">
      <w:pPr>
        <w:pStyle w:val="Contenu"/>
      </w:pPr>
    </w:p>
    <w:p w14:paraId="55B6F045" w14:textId="5C47FB1B" w:rsidR="00E45BF2" w:rsidRDefault="00E45BF2" w:rsidP="00E45BF2">
      <w:pPr>
        <w:pStyle w:val="Contenu"/>
      </w:pPr>
      <w:r>
        <w:t>A ne pas les confondre avec :</w:t>
      </w:r>
    </w:p>
    <w:p w14:paraId="53197372" w14:textId="77777777" w:rsidR="00E45BF2" w:rsidRDefault="00E45BF2" w:rsidP="00E45BF2">
      <w:pPr>
        <w:pStyle w:val="Contenu"/>
      </w:pPr>
    </w:p>
    <w:p w14:paraId="3E15F8FB" w14:textId="6E866C90" w:rsidR="00E45BF2" w:rsidRDefault="004D44A1" w:rsidP="004D44A1">
      <w:pPr>
        <w:pStyle w:val="Contenu"/>
      </w:pPr>
      <w:r w:rsidRPr="004D44A1">
        <w:rPr>
          <w:noProof/>
        </w:rPr>
        <w:drawing>
          <wp:inline distT="0" distB="0" distL="0" distR="0" wp14:anchorId="5BF65468" wp14:editId="30EEF0C3">
            <wp:extent cx="2069003" cy="1876302"/>
            <wp:effectExtent l="0" t="0" r="7620" b="0"/>
            <wp:docPr id="1440910510" name="Image 1" descr="Une image contenant dessin humoristique, Rectangle, conten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10510" name="Image 1" descr="Une image contenant dessin humoristique, Rectangle, conteneur&#10;&#10;Description générée automatiquement"/>
                    <pic:cNvPicPr/>
                  </pic:nvPicPr>
                  <pic:blipFill>
                    <a:blip r:embed="rId27"/>
                    <a:stretch>
                      <a:fillRect/>
                    </a:stretch>
                  </pic:blipFill>
                  <pic:spPr>
                    <a:xfrm>
                      <a:off x="0" y="0"/>
                      <a:ext cx="2074913" cy="1881661"/>
                    </a:xfrm>
                    <a:prstGeom prst="rect">
                      <a:avLst/>
                    </a:prstGeom>
                  </pic:spPr>
                </pic:pic>
              </a:graphicData>
            </a:graphic>
          </wp:inline>
        </w:drawing>
      </w:r>
      <w:r>
        <w:t>VERT : Il s’agit d’un déclencheur manuel associé aux sorties de secours, dont le but est de couper l’alimentation électrique</w:t>
      </w:r>
      <w:r w:rsidR="00E45F6A">
        <w:t xml:space="preserve"> de l’issue dans le but de déverrouiller ou ouvrir celle-ci.</w:t>
      </w:r>
    </w:p>
    <w:p w14:paraId="1AE5DEE3" w14:textId="7DCAA80F" w:rsidR="004D44A1" w:rsidRDefault="004D44A1" w:rsidP="004D44A1">
      <w:pPr>
        <w:pStyle w:val="Contenu"/>
      </w:pPr>
      <w:r w:rsidRPr="004D44A1">
        <w:rPr>
          <w:noProof/>
        </w:rPr>
        <w:lastRenderedPageBreak/>
        <w:drawing>
          <wp:inline distT="0" distB="0" distL="0" distR="0" wp14:anchorId="5A8B33A3" wp14:editId="2789F4C9">
            <wp:extent cx="1947554" cy="1947554"/>
            <wp:effectExtent l="0" t="0" r="0" b="0"/>
            <wp:docPr id="1530974404" name="Image 1" descr="Une image contenant texte, boîte,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74404" name="Image 1" descr="Une image contenant texte, boîte, jaune&#10;&#10;Description générée automatiquement"/>
                    <pic:cNvPicPr/>
                  </pic:nvPicPr>
                  <pic:blipFill>
                    <a:blip r:embed="rId28"/>
                    <a:stretch>
                      <a:fillRect/>
                    </a:stretch>
                  </pic:blipFill>
                  <pic:spPr>
                    <a:xfrm>
                      <a:off x="0" y="0"/>
                      <a:ext cx="1954307" cy="1954307"/>
                    </a:xfrm>
                    <a:prstGeom prst="rect">
                      <a:avLst/>
                    </a:prstGeom>
                  </pic:spPr>
                </pic:pic>
              </a:graphicData>
            </a:graphic>
          </wp:inline>
        </w:drawing>
      </w:r>
      <w:r w:rsidR="00B831DD">
        <w:t xml:space="preserve">JAUNE : Utilisation pour le désenfumage, et pour </w:t>
      </w:r>
      <w:r w:rsidR="007C7C51">
        <w:t>les extinctions manuelles</w:t>
      </w:r>
      <w:r w:rsidR="00B831DD">
        <w:t xml:space="preserve"> à </w:t>
      </w:r>
      <w:r w:rsidR="007C7C51">
        <w:t>gaz.</w:t>
      </w:r>
    </w:p>
    <w:p w14:paraId="4AACB9FE" w14:textId="77777777" w:rsidR="004D44A1" w:rsidRDefault="004D44A1" w:rsidP="004D44A1">
      <w:pPr>
        <w:pStyle w:val="Contenu"/>
      </w:pPr>
    </w:p>
    <w:p w14:paraId="366D8501" w14:textId="1C6D74F2" w:rsidR="004D44A1" w:rsidRDefault="004D44A1" w:rsidP="004D44A1">
      <w:pPr>
        <w:pStyle w:val="Contenu"/>
      </w:pPr>
      <w:r w:rsidRPr="004D44A1">
        <w:rPr>
          <w:noProof/>
        </w:rPr>
        <w:drawing>
          <wp:inline distT="0" distB="0" distL="0" distR="0" wp14:anchorId="5B309B9A" wp14:editId="33B04DB9">
            <wp:extent cx="1747649" cy="1816925"/>
            <wp:effectExtent l="0" t="0" r="5080" b="0"/>
            <wp:docPr id="1665484223"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4223" name="Image 1" descr="Une image contenant texte&#10;&#10;Description générée automatiquement"/>
                    <pic:cNvPicPr/>
                  </pic:nvPicPr>
                  <pic:blipFill>
                    <a:blip r:embed="rId29"/>
                    <a:stretch>
                      <a:fillRect/>
                    </a:stretch>
                  </pic:blipFill>
                  <pic:spPr>
                    <a:xfrm>
                      <a:off x="0" y="0"/>
                      <a:ext cx="1757101" cy="1826752"/>
                    </a:xfrm>
                    <a:prstGeom prst="rect">
                      <a:avLst/>
                    </a:prstGeom>
                  </pic:spPr>
                </pic:pic>
              </a:graphicData>
            </a:graphic>
          </wp:inline>
        </w:drawing>
      </w:r>
      <w:r w:rsidR="00B831DD">
        <w:t>BLEU : Utilisation en fonction d’arrêt d’urgence dans le cas des installations d’extinctions automatique à gaz.</w:t>
      </w:r>
      <w:r w:rsidR="001B4282">
        <w:t xml:space="preserve"> Il permet de stopper avant </w:t>
      </w:r>
      <w:r w:rsidR="007C7C51">
        <w:t>l’émission du</w:t>
      </w:r>
      <w:r w:rsidR="001B4282">
        <w:t xml:space="preserve"> gaz, le processus d’extinction. Il est obligatoire pour le CO2 et pour les gaz dont le niveau de concentration pourrait présenter un risque pour l’homme.</w:t>
      </w:r>
    </w:p>
    <w:p w14:paraId="69E48BC4" w14:textId="77777777" w:rsidR="00E45BF2" w:rsidRDefault="00E45BF2" w:rsidP="00E45BF2">
      <w:pPr>
        <w:pStyle w:val="Titre1"/>
      </w:pPr>
    </w:p>
    <w:p w14:paraId="0095A76F" w14:textId="48C17CE6" w:rsidR="00924516" w:rsidRDefault="00A27C4B" w:rsidP="00924516">
      <w:pPr>
        <w:pStyle w:val="Titre1"/>
      </w:pPr>
      <w:bookmarkStart w:id="20" w:name="_Toc149055797"/>
      <w:r>
        <w:t>Sources</w:t>
      </w:r>
      <w:bookmarkEnd w:id="20"/>
      <w:r>
        <w:t> </w:t>
      </w:r>
    </w:p>
    <w:p w14:paraId="36836AF5" w14:textId="46107642" w:rsidR="00A27C4B" w:rsidRDefault="00A27C4B" w:rsidP="009E0F61">
      <w:pPr>
        <w:pStyle w:val="Contenu"/>
      </w:pPr>
      <w:r>
        <w:t>Site de l’INRS</w:t>
      </w:r>
      <w:r w:rsidR="004656E8">
        <w:t xml:space="preserve"> : </w:t>
      </w:r>
      <w:hyperlink r:id="rId30" w:history="1">
        <w:r w:rsidR="004656E8" w:rsidRPr="00F07FD8">
          <w:rPr>
            <w:rStyle w:val="Lienhypertexte"/>
          </w:rPr>
          <w:t>www.inrs.fr</w:t>
        </w:r>
      </w:hyperlink>
    </w:p>
    <w:p w14:paraId="6FE194F7" w14:textId="4A9C4109" w:rsidR="004656E8" w:rsidRDefault="004656E8" w:rsidP="009E0F61">
      <w:pPr>
        <w:pStyle w:val="Contenu"/>
      </w:pPr>
      <w:r>
        <w:t xml:space="preserve">Fiche ED6054 de l’INRS : </w:t>
      </w:r>
      <w:hyperlink r:id="rId31" w:history="1">
        <w:r w:rsidRPr="00F07FD8">
          <w:rPr>
            <w:rStyle w:val="Lienhypertexte"/>
          </w:rPr>
          <w:t>https://www.inrs.fr/media.html?refINRS=ED%206054</w:t>
        </w:r>
      </w:hyperlink>
    </w:p>
    <w:p w14:paraId="32FA94F6" w14:textId="3ADD3EC3" w:rsidR="004656E8" w:rsidRPr="009B1DC0" w:rsidRDefault="007C7C51" w:rsidP="009E0F61">
      <w:pPr>
        <w:pStyle w:val="Contenu"/>
      </w:pPr>
      <w:r w:rsidRPr="009B1DC0">
        <w:t>Légifrance</w:t>
      </w:r>
      <w:r w:rsidR="004656E8" w:rsidRPr="009B1DC0">
        <w:t xml:space="preserve"> : </w:t>
      </w:r>
      <w:hyperlink r:id="rId32" w:anchor="LEGISCTA000018532085" w:history="1">
        <w:r w:rsidR="004656E8" w:rsidRPr="009B1DC0">
          <w:rPr>
            <w:rStyle w:val="Lienhypertexte"/>
          </w:rPr>
          <w:t>https://www.legifrance.gouv.fr/codes/section_lc/LEGITEXT000006072050/LEGISCTA000018489127/#LEGISCTA000018532085</w:t>
        </w:r>
      </w:hyperlink>
    </w:p>
    <w:p w14:paraId="5FD1638A" w14:textId="6C0A8D64" w:rsidR="004656E8" w:rsidRDefault="004656E8" w:rsidP="009E0F61">
      <w:pPr>
        <w:pStyle w:val="Contenu"/>
      </w:pPr>
      <w:r>
        <w:t xml:space="preserve">Différents photos et images de Google : </w:t>
      </w:r>
      <w:hyperlink r:id="rId33" w:history="1">
        <w:r w:rsidRPr="00F07FD8">
          <w:rPr>
            <w:rStyle w:val="Lienhypertexte"/>
          </w:rPr>
          <w:t>www.google.fr</w:t>
        </w:r>
      </w:hyperlink>
    </w:p>
    <w:p w14:paraId="67D98AA9" w14:textId="75535C8B" w:rsidR="004656E8" w:rsidRDefault="007C7C51" w:rsidP="009E0F61">
      <w:pPr>
        <w:pStyle w:val="Contenu"/>
        <w:rPr>
          <w:lang w:val="en-US"/>
        </w:rPr>
      </w:pPr>
      <w:proofErr w:type="spellStart"/>
      <w:r w:rsidRPr="004656E8">
        <w:rPr>
          <w:lang w:val="en-US"/>
        </w:rPr>
        <w:t>Pictosigns</w:t>
      </w:r>
      <w:proofErr w:type="spellEnd"/>
      <w:r w:rsidRPr="004656E8">
        <w:rPr>
          <w:lang w:val="en-US"/>
        </w:rPr>
        <w:t>:</w:t>
      </w:r>
      <w:r w:rsidR="004656E8" w:rsidRPr="004656E8">
        <w:rPr>
          <w:lang w:val="en-US"/>
        </w:rPr>
        <w:t xml:space="preserve"> </w:t>
      </w:r>
      <w:hyperlink r:id="rId34" w:history="1">
        <w:r w:rsidR="004656E8" w:rsidRPr="00F07FD8">
          <w:rPr>
            <w:rStyle w:val="Lienhypertexte"/>
            <w:lang w:val="en-US"/>
          </w:rPr>
          <w:t>https://www.pictosigns.com</w:t>
        </w:r>
      </w:hyperlink>
    </w:p>
    <w:p w14:paraId="6E9E9AD7" w14:textId="77777777" w:rsidR="009B1DC0" w:rsidRPr="00863081" w:rsidRDefault="009B1DC0" w:rsidP="009E0F61">
      <w:pPr>
        <w:pStyle w:val="Contenu"/>
        <w:rPr>
          <w:lang w:val="en-US"/>
        </w:rPr>
      </w:pPr>
    </w:p>
    <w:p w14:paraId="46DB6D24" w14:textId="611DF97C" w:rsidR="00921526" w:rsidRPr="00863081" w:rsidRDefault="00921526" w:rsidP="00921526">
      <w:pPr>
        <w:pStyle w:val="Titre1"/>
        <w:rPr>
          <w:lang w:val="en-US"/>
        </w:rPr>
      </w:pPr>
      <w:bookmarkStart w:id="21" w:name="_Toc149055798"/>
      <w:r w:rsidRPr="00863081">
        <w:rPr>
          <w:lang w:val="en-US"/>
        </w:rPr>
        <w:lastRenderedPageBreak/>
        <w:t>Contact</w:t>
      </w:r>
      <w:bookmarkEnd w:id="21"/>
    </w:p>
    <w:p w14:paraId="0509D8C0" w14:textId="002A0873" w:rsidR="009B1DC0" w:rsidRDefault="009B1DC0" w:rsidP="009E0F61">
      <w:pPr>
        <w:pStyle w:val="Contenu"/>
      </w:pPr>
      <w:r>
        <w:rPr>
          <w:noProof/>
        </w:rPr>
        <w:drawing>
          <wp:inline distT="0" distB="0" distL="0" distR="0" wp14:anchorId="6792C44B" wp14:editId="629E3152">
            <wp:extent cx="6371590" cy="2882265"/>
            <wp:effectExtent l="0" t="0" r="0" b="0"/>
            <wp:docPr id="1167054475" name="Image 2" descr="Une image contenant Graphique, graphism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54475" name="Image 2" descr="Une image contenant Graphique, graphisme, Police, logo&#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71590" cy="2882265"/>
                    </a:xfrm>
                    <a:prstGeom prst="rect">
                      <a:avLst/>
                    </a:prstGeom>
                  </pic:spPr>
                </pic:pic>
              </a:graphicData>
            </a:graphic>
          </wp:inline>
        </w:drawing>
      </w:r>
    </w:p>
    <w:p w14:paraId="51BDDFA7" w14:textId="77777777" w:rsidR="009B1DC0" w:rsidRDefault="009B1DC0" w:rsidP="009E0F61">
      <w:pPr>
        <w:pStyle w:val="Contenu"/>
      </w:pPr>
    </w:p>
    <w:p w14:paraId="54697D6E" w14:textId="11291245" w:rsidR="009B1DC0" w:rsidRDefault="009B1DC0" w:rsidP="009E0F61">
      <w:pPr>
        <w:pStyle w:val="Contenu"/>
      </w:pPr>
      <w:r>
        <w:t>Retrouvez nos prestation</w:t>
      </w:r>
      <w:r w:rsidR="00921526">
        <w:t>s</w:t>
      </w:r>
      <w:r>
        <w:t xml:space="preserve"> sur : </w:t>
      </w:r>
      <w:hyperlink r:id="rId36" w:history="1">
        <w:r w:rsidRPr="00B2710D">
          <w:rPr>
            <w:rStyle w:val="Lienhypertexte"/>
          </w:rPr>
          <w:t>https://previnccie.com/</w:t>
        </w:r>
      </w:hyperlink>
    </w:p>
    <w:p w14:paraId="3701C7C3" w14:textId="77777777" w:rsidR="009B1DC0" w:rsidRDefault="009B1DC0" w:rsidP="009E0F61">
      <w:pPr>
        <w:pStyle w:val="Contenu"/>
      </w:pPr>
    </w:p>
    <w:p w14:paraId="3753CE4D" w14:textId="46329AC1" w:rsidR="009B1DC0" w:rsidRDefault="009B1DC0" w:rsidP="009E0F61">
      <w:pPr>
        <w:pStyle w:val="Contenu"/>
      </w:pPr>
      <w:r>
        <w:t>Retrouver notre catalogue de formation sur :</w:t>
      </w:r>
      <w:r w:rsidR="00921526">
        <w:t xml:space="preserve"> </w:t>
      </w:r>
      <w:hyperlink r:id="rId37" w:history="1">
        <w:r w:rsidR="00921526" w:rsidRPr="00B2710D">
          <w:rPr>
            <w:rStyle w:val="Lienhypertexte"/>
          </w:rPr>
          <w:t>https://previnc.catalogueformpro.com</w:t>
        </w:r>
      </w:hyperlink>
    </w:p>
    <w:p w14:paraId="795D9F3E" w14:textId="77777777" w:rsidR="00921526" w:rsidRDefault="00921526" w:rsidP="009E0F61">
      <w:pPr>
        <w:pStyle w:val="Contenu"/>
      </w:pPr>
    </w:p>
    <w:p w14:paraId="00C9FDD0" w14:textId="00D40FE8" w:rsidR="00921526" w:rsidRDefault="00921526" w:rsidP="009E0F61">
      <w:pPr>
        <w:pStyle w:val="Contenu"/>
      </w:pPr>
      <w:r>
        <w:t>Votre contact formation :</w:t>
      </w:r>
    </w:p>
    <w:p w14:paraId="6E7C7C73" w14:textId="77777777" w:rsidR="00921526" w:rsidRDefault="00921526" w:rsidP="009E0F61">
      <w:pPr>
        <w:pStyle w:val="Contenu"/>
      </w:pPr>
    </w:p>
    <w:p w14:paraId="18CCACE3" w14:textId="31EEF649" w:rsidR="00921526" w:rsidRDefault="00921526" w:rsidP="009E0F61">
      <w:pPr>
        <w:pStyle w:val="Contenu"/>
      </w:pPr>
      <w:r>
        <w:t>Thibaut Kruzynski</w:t>
      </w:r>
    </w:p>
    <w:p w14:paraId="11A5B019" w14:textId="4F687FF7" w:rsidR="009B1DC0" w:rsidRDefault="00921526" w:rsidP="009E0F61">
      <w:pPr>
        <w:pStyle w:val="Contenu"/>
      </w:pPr>
      <w:r>
        <w:t>06.59.38.26.43</w:t>
      </w:r>
    </w:p>
    <w:p w14:paraId="4230BDD6" w14:textId="6447FF8F" w:rsidR="00921526" w:rsidRDefault="00BA5A07" w:rsidP="009E0F61">
      <w:pPr>
        <w:pStyle w:val="Contenu"/>
      </w:pPr>
      <w:hyperlink r:id="rId38" w:history="1">
        <w:r w:rsidR="00921526" w:rsidRPr="00B2710D">
          <w:rPr>
            <w:rStyle w:val="Lienhypertexte"/>
          </w:rPr>
          <w:t>formation@previnc-cie.fr</w:t>
        </w:r>
      </w:hyperlink>
    </w:p>
    <w:p w14:paraId="268FC5B4" w14:textId="77777777" w:rsidR="00921526" w:rsidRDefault="00921526" w:rsidP="009E0F61">
      <w:pPr>
        <w:pStyle w:val="Contenu"/>
      </w:pPr>
    </w:p>
    <w:p w14:paraId="245821A4" w14:textId="4A48B930" w:rsidR="00921526" w:rsidRDefault="007C7C51" w:rsidP="009E0F61">
      <w:pPr>
        <w:pStyle w:val="Contenu"/>
      </w:pPr>
      <w:r>
        <w:t>Contactez-moi</w:t>
      </w:r>
      <w:r w:rsidR="00921526">
        <w:t xml:space="preserve"> sur</w:t>
      </w:r>
    </w:p>
    <w:p w14:paraId="619E3C22" w14:textId="44AB65B7" w:rsidR="009B1DC0" w:rsidRPr="009B1DC0" w:rsidRDefault="00921526" w:rsidP="009E0F61">
      <w:pPr>
        <w:pStyle w:val="Contenu"/>
      </w:pPr>
      <w:r>
        <w:rPr>
          <w:noProof/>
        </w:rPr>
        <w:drawing>
          <wp:inline distT="0" distB="0" distL="0" distR="0" wp14:anchorId="587748FE" wp14:editId="0C6BEEE5">
            <wp:extent cx="1318161" cy="305497"/>
            <wp:effectExtent l="0" t="0" r="0" b="0"/>
            <wp:docPr id="830802396" name="Image 3" descr="Une image contenant Police, Graphique, logo,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02396" name="Image 3" descr="Une image contenant Police, Graphique, logo, text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2299" cy="311091"/>
                    </a:xfrm>
                    <a:prstGeom prst="rect">
                      <a:avLst/>
                    </a:prstGeom>
                  </pic:spPr>
                </pic:pic>
              </a:graphicData>
            </a:graphic>
          </wp:inline>
        </w:drawing>
      </w:r>
      <w:r>
        <w:t xml:space="preserve">    </w:t>
      </w:r>
      <w:r>
        <w:rPr>
          <w:noProof/>
        </w:rPr>
        <w:drawing>
          <wp:inline distT="0" distB="0" distL="0" distR="0" wp14:anchorId="39EC3786" wp14:editId="4F3CBFD2">
            <wp:extent cx="771896" cy="481076"/>
            <wp:effectExtent l="0" t="0" r="0" b="0"/>
            <wp:docPr id="1044949635"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49635" name="Image 4" descr="Une image contenant texte, Police, logo, Graphiqu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83716" cy="488443"/>
                    </a:xfrm>
                    <a:prstGeom prst="rect">
                      <a:avLst/>
                    </a:prstGeom>
                  </pic:spPr>
                </pic:pic>
              </a:graphicData>
            </a:graphic>
          </wp:inline>
        </w:drawing>
      </w:r>
      <w:r>
        <w:t xml:space="preserve">  </w:t>
      </w:r>
      <w:r>
        <w:rPr>
          <w:noProof/>
        </w:rPr>
        <w:drawing>
          <wp:inline distT="0" distB="0" distL="0" distR="0" wp14:anchorId="7E69EC87" wp14:editId="259E8A55">
            <wp:extent cx="1272480" cy="475013"/>
            <wp:effectExtent l="0" t="0" r="4445" b="1270"/>
            <wp:docPr id="1319329597" name="Image 5" descr="Une image contenant Police, Graphiqu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29597" name="Image 5" descr="Une image contenant Police, Graphique, logo, Bleu électriqu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3205" cy="482750"/>
                    </a:xfrm>
                    <a:prstGeom prst="rect">
                      <a:avLst/>
                    </a:prstGeom>
                  </pic:spPr>
                </pic:pic>
              </a:graphicData>
            </a:graphic>
          </wp:inline>
        </w:drawing>
      </w:r>
    </w:p>
    <w:sectPr w:rsidR="009B1DC0" w:rsidRPr="009B1DC0" w:rsidSect="00AB02A7">
      <w:headerReference w:type="default" r:id="rId42"/>
      <w:footerReference w:type="default" r:id="rId43"/>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B9FC1" w14:textId="77777777" w:rsidR="00C65469" w:rsidRDefault="00C65469">
      <w:r>
        <w:separator/>
      </w:r>
    </w:p>
    <w:p w14:paraId="186C8FA0" w14:textId="77777777" w:rsidR="00C65469" w:rsidRDefault="00C65469"/>
  </w:endnote>
  <w:endnote w:type="continuationSeparator" w:id="0">
    <w:p w14:paraId="6CAF08B8" w14:textId="77777777" w:rsidR="00C65469" w:rsidRDefault="00C65469">
      <w:r>
        <w:continuationSeparator/>
      </w:r>
    </w:p>
    <w:p w14:paraId="11EE6A6A" w14:textId="77777777" w:rsidR="00C65469" w:rsidRDefault="00C65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782B6978" w14:textId="77777777"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91275B">
          <w:rPr>
            <w:noProof/>
            <w:lang w:bidi="fr-FR"/>
          </w:rPr>
          <w:t>2</w:t>
        </w:r>
        <w:r>
          <w:rPr>
            <w:noProof/>
            <w:lang w:bidi="fr-FR"/>
          </w:rPr>
          <w:fldChar w:fldCharType="end"/>
        </w:r>
      </w:p>
    </w:sdtContent>
  </w:sdt>
  <w:p w14:paraId="347A09DC"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2C79F" w14:textId="77777777" w:rsidR="00C65469" w:rsidRDefault="00C65469">
      <w:r>
        <w:separator/>
      </w:r>
    </w:p>
    <w:p w14:paraId="2720E93E" w14:textId="77777777" w:rsidR="00C65469" w:rsidRDefault="00C65469"/>
  </w:footnote>
  <w:footnote w:type="continuationSeparator" w:id="0">
    <w:p w14:paraId="14C4A434" w14:textId="77777777" w:rsidR="00C65469" w:rsidRDefault="00C65469">
      <w:r>
        <w:continuationSeparator/>
      </w:r>
    </w:p>
    <w:p w14:paraId="56DC2D0A" w14:textId="77777777" w:rsidR="00C65469" w:rsidRDefault="00C654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505046" w:themeColor="text2"/>
        <w:left w:val="single" w:sz="36" w:space="0" w:color="505046" w:themeColor="text2"/>
        <w:bottom w:val="single" w:sz="36" w:space="0" w:color="505046" w:themeColor="text2"/>
        <w:right w:val="single" w:sz="36" w:space="0" w:color="505046" w:themeColor="text2"/>
        <w:insideH w:val="single" w:sz="36" w:space="0" w:color="505046" w:themeColor="text2"/>
        <w:insideV w:val="single" w:sz="36" w:space="0" w:color="505046" w:themeColor="text2"/>
      </w:tblBorders>
      <w:tblLook w:val="0000" w:firstRow="0" w:lastRow="0" w:firstColumn="0" w:lastColumn="0" w:noHBand="0" w:noVBand="0"/>
    </w:tblPr>
    <w:tblGrid>
      <w:gridCol w:w="10035"/>
    </w:tblGrid>
    <w:tr w:rsidR="00D077E9" w14:paraId="0CF3DFB8" w14:textId="77777777" w:rsidTr="00360494">
      <w:trPr>
        <w:trHeight w:val="978"/>
      </w:trPr>
      <w:tc>
        <w:tcPr>
          <w:tcW w:w="10035" w:type="dxa"/>
          <w:tcBorders>
            <w:top w:val="nil"/>
            <w:left w:val="nil"/>
            <w:bottom w:val="single" w:sz="36" w:space="0" w:color="B64926" w:themeColor="accent3"/>
            <w:right w:val="nil"/>
          </w:tcBorders>
        </w:tcPr>
        <w:p w14:paraId="63D21170" w14:textId="77777777" w:rsidR="00D077E9" w:rsidRDefault="00D077E9">
          <w:pPr>
            <w:pStyle w:val="En-tte"/>
          </w:pPr>
        </w:p>
      </w:tc>
    </w:tr>
  </w:tbl>
  <w:p w14:paraId="02DA3ACA" w14:textId="77777777"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776AE"/>
    <w:multiLevelType w:val="hybridMultilevel"/>
    <w:tmpl w:val="A0403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490809"/>
    <w:multiLevelType w:val="hybridMultilevel"/>
    <w:tmpl w:val="5094B9CC"/>
    <w:lvl w:ilvl="0" w:tplc="6BAE5DC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82587377">
    <w:abstractNumId w:val="0"/>
  </w:num>
  <w:num w:numId="2" w16cid:durableId="939292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469"/>
    <w:rsid w:val="000016D4"/>
    <w:rsid w:val="0002482E"/>
    <w:rsid w:val="00050324"/>
    <w:rsid w:val="000850EF"/>
    <w:rsid w:val="000A0150"/>
    <w:rsid w:val="000A3E84"/>
    <w:rsid w:val="000C5B69"/>
    <w:rsid w:val="000E63C9"/>
    <w:rsid w:val="00130E9D"/>
    <w:rsid w:val="00150A6D"/>
    <w:rsid w:val="00184EFD"/>
    <w:rsid w:val="00185B35"/>
    <w:rsid w:val="001B4282"/>
    <w:rsid w:val="001D4798"/>
    <w:rsid w:val="001F2BC8"/>
    <w:rsid w:val="001F5F6B"/>
    <w:rsid w:val="002269CA"/>
    <w:rsid w:val="00226EC2"/>
    <w:rsid w:val="00243EBC"/>
    <w:rsid w:val="00246A35"/>
    <w:rsid w:val="00270C80"/>
    <w:rsid w:val="00284348"/>
    <w:rsid w:val="002E2A78"/>
    <w:rsid w:val="002F51F5"/>
    <w:rsid w:val="00312137"/>
    <w:rsid w:val="00330359"/>
    <w:rsid w:val="0033762F"/>
    <w:rsid w:val="00360494"/>
    <w:rsid w:val="00366C7E"/>
    <w:rsid w:val="00384EA3"/>
    <w:rsid w:val="003A39A1"/>
    <w:rsid w:val="003A7D2E"/>
    <w:rsid w:val="003C2191"/>
    <w:rsid w:val="003D3863"/>
    <w:rsid w:val="00402965"/>
    <w:rsid w:val="004110DE"/>
    <w:rsid w:val="00430A4D"/>
    <w:rsid w:val="0044085A"/>
    <w:rsid w:val="004656E8"/>
    <w:rsid w:val="004B21A5"/>
    <w:rsid w:val="004D44A1"/>
    <w:rsid w:val="005037F0"/>
    <w:rsid w:val="00516598"/>
    <w:rsid w:val="00516A86"/>
    <w:rsid w:val="005275F6"/>
    <w:rsid w:val="00532541"/>
    <w:rsid w:val="005353FD"/>
    <w:rsid w:val="005361EE"/>
    <w:rsid w:val="00572102"/>
    <w:rsid w:val="005F1BB0"/>
    <w:rsid w:val="00634336"/>
    <w:rsid w:val="00656C4D"/>
    <w:rsid w:val="006E5716"/>
    <w:rsid w:val="00712E42"/>
    <w:rsid w:val="007302B3"/>
    <w:rsid w:val="00730733"/>
    <w:rsid w:val="00730E3A"/>
    <w:rsid w:val="00736AAF"/>
    <w:rsid w:val="00765B2A"/>
    <w:rsid w:val="007775AA"/>
    <w:rsid w:val="00783A34"/>
    <w:rsid w:val="007C6B52"/>
    <w:rsid w:val="007C7C51"/>
    <w:rsid w:val="007D16C5"/>
    <w:rsid w:val="007D1810"/>
    <w:rsid w:val="007F1BDE"/>
    <w:rsid w:val="00862FE4"/>
    <w:rsid w:val="00863081"/>
    <w:rsid w:val="0086389A"/>
    <w:rsid w:val="0087605E"/>
    <w:rsid w:val="00886629"/>
    <w:rsid w:val="008B1FEE"/>
    <w:rsid w:val="008E0E46"/>
    <w:rsid w:val="008F49E1"/>
    <w:rsid w:val="00903C32"/>
    <w:rsid w:val="0091275B"/>
    <w:rsid w:val="00916B16"/>
    <w:rsid w:val="009173B9"/>
    <w:rsid w:val="00921526"/>
    <w:rsid w:val="00924516"/>
    <w:rsid w:val="0093335D"/>
    <w:rsid w:val="0093613E"/>
    <w:rsid w:val="00936F8A"/>
    <w:rsid w:val="00943026"/>
    <w:rsid w:val="00966B81"/>
    <w:rsid w:val="009A5A0B"/>
    <w:rsid w:val="009B1DC0"/>
    <w:rsid w:val="009C7720"/>
    <w:rsid w:val="009E0F61"/>
    <w:rsid w:val="00A23AFA"/>
    <w:rsid w:val="00A24C5B"/>
    <w:rsid w:val="00A27C4B"/>
    <w:rsid w:val="00A31B3E"/>
    <w:rsid w:val="00A532F3"/>
    <w:rsid w:val="00A61747"/>
    <w:rsid w:val="00A8489E"/>
    <w:rsid w:val="00AB02A7"/>
    <w:rsid w:val="00AC29F3"/>
    <w:rsid w:val="00B231E5"/>
    <w:rsid w:val="00B64C32"/>
    <w:rsid w:val="00B831DD"/>
    <w:rsid w:val="00BA5A07"/>
    <w:rsid w:val="00BF12D1"/>
    <w:rsid w:val="00C02B87"/>
    <w:rsid w:val="00C4086D"/>
    <w:rsid w:val="00C52F08"/>
    <w:rsid w:val="00C65469"/>
    <w:rsid w:val="00C8210C"/>
    <w:rsid w:val="00CA1896"/>
    <w:rsid w:val="00CB5B28"/>
    <w:rsid w:val="00CC1FD0"/>
    <w:rsid w:val="00CD26CE"/>
    <w:rsid w:val="00CF5371"/>
    <w:rsid w:val="00D0323A"/>
    <w:rsid w:val="00D0559F"/>
    <w:rsid w:val="00D077E9"/>
    <w:rsid w:val="00D1735E"/>
    <w:rsid w:val="00D22910"/>
    <w:rsid w:val="00D42CB7"/>
    <w:rsid w:val="00D5413D"/>
    <w:rsid w:val="00D570A9"/>
    <w:rsid w:val="00D70D02"/>
    <w:rsid w:val="00D770C7"/>
    <w:rsid w:val="00D86945"/>
    <w:rsid w:val="00D90290"/>
    <w:rsid w:val="00DB1E5A"/>
    <w:rsid w:val="00DC7626"/>
    <w:rsid w:val="00DD152F"/>
    <w:rsid w:val="00DE213F"/>
    <w:rsid w:val="00DF027C"/>
    <w:rsid w:val="00E00A32"/>
    <w:rsid w:val="00E16849"/>
    <w:rsid w:val="00E22ACD"/>
    <w:rsid w:val="00E45BF2"/>
    <w:rsid w:val="00E45F6A"/>
    <w:rsid w:val="00E620B0"/>
    <w:rsid w:val="00E65260"/>
    <w:rsid w:val="00E81B40"/>
    <w:rsid w:val="00EE0BD4"/>
    <w:rsid w:val="00EF555B"/>
    <w:rsid w:val="00F027BB"/>
    <w:rsid w:val="00F062C5"/>
    <w:rsid w:val="00F1114E"/>
    <w:rsid w:val="00F11DCF"/>
    <w:rsid w:val="00F162EA"/>
    <w:rsid w:val="00F36787"/>
    <w:rsid w:val="00F51102"/>
    <w:rsid w:val="00F52D27"/>
    <w:rsid w:val="00F53D8A"/>
    <w:rsid w:val="00F83527"/>
    <w:rsid w:val="00FB26E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FCAAB"/>
  <w15:docId w15:val="{4F9B161D-0682-43B9-8779-5B9A6DA3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505046"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3B3B34"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paragraph" w:styleId="Titre3">
    <w:name w:val="heading 3"/>
    <w:basedOn w:val="Normal"/>
    <w:next w:val="Normal"/>
    <w:link w:val="Titre3Car"/>
    <w:uiPriority w:val="5"/>
    <w:unhideWhenUsed/>
    <w:qFormat/>
    <w:rsid w:val="007D1810"/>
    <w:pPr>
      <w:keepNext/>
      <w:keepLines/>
      <w:spacing w:before="40"/>
      <w:outlineLvl w:val="2"/>
    </w:pPr>
    <w:rPr>
      <w:rFonts w:asciiTheme="majorHAnsi" w:eastAsiaTheme="majorEastAsia" w:hAnsiTheme="majorHAnsi" w:cstheme="majorBidi"/>
      <w:color w:val="77230C" w:themeColor="accent1" w:themeShade="7F"/>
      <w:sz w:val="24"/>
      <w:szCs w:val="24"/>
    </w:rPr>
  </w:style>
  <w:style w:type="paragraph" w:styleId="Titre4">
    <w:name w:val="heading 4"/>
    <w:basedOn w:val="Normal"/>
    <w:next w:val="Normal"/>
    <w:link w:val="Titre4Car"/>
    <w:uiPriority w:val="1"/>
    <w:unhideWhenUsed/>
    <w:qFormat/>
    <w:rsid w:val="00C8210C"/>
    <w:pPr>
      <w:keepNext/>
      <w:keepLines/>
      <w:spacing w:before="40"/>
      <w:outlineLvl w:val="3"/>
    </w:pPr>
    <w:rPr>
      <w:rFonts w:asciiTheme="majorHAnsi" w:eastAsiaTheme="majorEastAsia" w:hAnsiTheme="majorHAnsi" w:cstheme="majorBidi"/>
      <w:i/>
      <w:iCs/>
      <w:color w:val="B43412"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505046"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505046"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3B3B34"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505046"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505046"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505046" w:themeColor="text2"/>
      <w:sz w:val="28"/>
      <w:szCs w:val="22"/>
    </w:rPr>
  </w:style>
  <w:style w:type="character" w:customStyle="1" w:styleId="Titre3Car">
    <w:name w:val="Titre 3 Car"/>
    <w:basedOn w:val="Policepardfaut"/>
    <w:link w:val="Titre3"/>
    <w:uiPriority w:val="5"/>
    <w:rsid w:val="007D1810"/>
    <w:rPr>
      <w:rFonts w:asciiTheme="majorHAnsi" w:eastAsiaTheme="majorEastAsia" w:hAnsiTheme="majorHAnsi" w:cstheme="majorBidi"/>
      <w:b/>
      <w:color w:val="77230C" w:themeColor="accent1" w:themeShade="7F"/>
    </w:rPr>
  </w:style>
  <w:style w:type="character" w:customStyle="1" w:styleId="Titre4Car">
    <w:name w:val="Titre 4 Car"/>
    <w:basedOn w:val="Policepardfaut"/>
    <w:link w:val="Titre4"/>
    <w:uiPriority w:val="1"/>
    <w:rsid w:val="00C8210C"/>
    <w:rPr>
      <w:rFonts w:asciiTheme="majorHAnsi" w:eastAsiaTheme="majorEastAsia" w:hAnsiTheme="majorHAnsi" w:cstheme="majorBidi"/>
      <w:b/>
      <w:i/>
      <w:iCs/>
      <w:color w:val="B43412" w:themeColor="accent1" w:themeShade="BF"/>
      <w:sz w:val="28"/>
      <w:szCs w:val="22"/>
    </w:rPr>
  </w:style>
  <w:style w:type="character" w:styleId="Lienhypertexte">
    <w:name w:val="Hyperlink"/>
    <w:basedOn w:val="Policepardfaut"/>
    <w:uiPriority w:val="99"/>
    <w:unhideWhenUsed/>
    <w:rsid w:val="004656E8"/>
    <w:rPr>
      <w:color w:val="CC9900" w:themeColor="hyperlink"/>
      <w:u w:val="single"/>
    </w:rPr>
  </w:style>
  <w:style w:type="character" w:styleId="Mentionnonrsolue">
    <w:name w:val="Unresolved Mention"/>
    <w:basedOn w:val="Policepardfaut"/>
    <w:uiPriority w:val="99"/>
    <w:semiHidden/>
    <w:unhideWhenUsed/>
    <w:rsid w:val="004656E8"/>
    <w:rPr>
      <w:color w:val="605E5C"/>
      <w:shd w:val="clear" w:color="auto" w:fill="E1DFDD"/>
    </w:rPr>
  </w:style>
  <w:style w:type="paragraph" w:styleId="En-ttedetabledesmatires">
    <w:name w:val="TOC Heading"/>
    <w:basedOn w:val="Titre1"/>
    <w:next w:val="Normal"/>
    <w:uiPriority w:val="39"/>
    <w:unhideWhenUsed/>
    <w:qFormat/>
    <w:rsid w:val="00924516"/>
    <w:pPr>
      <w:keepLines/>
      <w:spacing w:after="0" w:line="259" w:lineRule="auto"/>
      <w:outlineLvl w:val="9"/>
    </w:pPr>
    <w:rPr>
      <w:b w:val="0"/>
      <w:color w:val="B43412" w:themeColor="accent1" w:themeShade="BF"/>
      <w:kern w:val="0"/>
      <w:sz w:val="32"/>
      <w:lang w:eastAsia="fr-FR"/>
    </w:rPr>
  </w:style>
  <w:style w:type="paragraph" w:styleId="TM1">
    <w:name w:val="toc 1"/>
    <w:basedOn w:val="Normal"/>
    <w:next w:val="Normal"/>
    <w:autoRedefine/>
    <w:uiPriority w:val="39"/>
    <w:unhideWhenUsed/>
    <w:rsid w:val="00924516"/>
    <w:pPr>
      <w:spacing w:after="100"/>
    </w:pPr>
  </w:style>
  <w:style w:type="paragraph" w:styleId="TM2">
    <w:name w:val="toc 2"/>
    <w:basedOn w:val="Normal"/>
    <w:next w:val="Normal"/>
    <w:autoRedefine/>
    <w:uiPriority w:val="39"/>
    <w:unhideWhenUsed/>
    <w:rsid w:val="00924516"/>
    <w:pPr>
      <w:spacing w:after="100"/>
      <w:ind w:left="280"/>
    </w:pPr>
  </w:style>
  <w:style w:type="paragraph" w:styleId="TM3">
    <w:name w:val="toc 3"/>
    <w:basedOn w:val="Normal"/>
    <w:next w:val="Normal"/>
    <w:autoRedefine/>
    <w:uiPriority w:val="39"/>
    <w:unhideWhenUsed/>
    <w:rsid w:val="00924516"/>
    <w:pPr>
      <w:spacing w:after="100"/>
      <w:ind w:left="560"/>
    </w:pPr>
  </w:style>
  <w:style w:type="character" w:styleId="Lienhypertextesuivivisit">
    <w:name w:val="FollowedHyperlink"/>
    <w:basedOn w:val="Policepardfaut"/>
    <w:uiPriority w:val="99"/>
    <w:semiHidden/>
    <w:unhideWhenUsed/>
    <w:rsid w:val="00CC1FD0"/>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hyperlink" Target="https://www.pictosigns.com"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legifrance.gouv.fr/codes/section_lc/LEGITEXT000006072050/LEGISCTA000018489127/" TargetMode="External"/><Relationship Id="rId37" Type="http://schemas.openxmlformats.org/officeDocument/2006/relationships/hyperlink" Target="https://previnc.catalogueformpro.com" TargetMode="External"/><Relationship Id="rId40" Type="http://schemas.openxmlformats.org/officeDocument/2006/relationships/image" Target="media/image24.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revinccie.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inrs.fr/media.html?refINRS=ED%206054"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inrs.fr" TargetMode="External"/><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hyperlink" Target="http://www.google.fr" TargetMode="External"/><Relationship Id="rId38" Type="http://schemas.openxmlformats.org/officeDocument/2006/relationships/hyperlink" Target="mailto:formation@previnc-cie.fr"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ba\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AAC6CB40F54974A985F8F3386EB422"/>
        <w:category>
          <w:name w:val="Général"/>
          <w:gallery w:val="placeholder"/>
        </w:category>
        <w:types>
          <w:type w:val="bbPlcHdr"/>
        </w:types>
        <w:behaviors>
          <w:behavior w:val="content"/>
        </w:behaviors>
        <w:guid w:val="{0E9D505F-54D6-468F-9EE7-E123628231BD}"/>
      </w:docPartPr>
      <w:docPartBody>
        <w:p w:rsidR="000E5377" w:rsidRDefault="000E5377">
          <w:pPr>
            <w:pStyle w:val="C4AAC6CB40F54974A985F8F3386EB422"/>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octobre 20</w:t>
          </w:r>
          <w:r w:rsidRPr="00D86945">
            <w:rPr>
              <w:rStyle w:val="Sous-titreCar"/>
              <w:b/>
              <w:lang w:bidi="fr-FR"/>
            </w:rPr>
            <w:fldChar w:fldCharType="end"/>
          </w:r>
        </w:p>
      </w:docPartBody>
    </w:docPart>
    <w:docPart>
      <w:docPartPr>
        <w:name w:val="82EADF825B7F477D80D1A60C7EF983DC"/>
        <w:category>
          <w:name w:val="Général"/>
          <w:gallery w:val="placeholder"/>
        </w:category>
        <w:types>
          <w:type w:val="bbPlcHdr"/>
        </w:types>
        <w:behaviors>
          <w:behavior w:val="content"/>
        </w:behaviors>
        <w:guid w:val="{60B6B2A6-0646-44D2-BECA-2F2E1EBD0585}"/>
      </w:docPartPr>
      <w:docPartBody>
        <w:p w:rsidR="000E5377" w:rsidRDefault="000E5377">
          <w:pPr>
            <w:pStyle w:val="82EADF825B7F477D80D1A60C7EF983DC"/>
          </w:pPr>
          <w:r>
            <w:rPr>
              <w:lang w:bidi="fr-FR"/>
            </w:rPr>
            <w:t>NOM DE LA SOCIÉTÉ</w:t>
          </w:r>
        </w:p>
      </w:docPartBody>
    </w:docPart>
    <w:docPart>
      <w:docPartPr>
        <w:name w:val="87FCEC5CBB8B4812BA32F143B1A13CEC"/>
        <w:category>
          <w:name w:val="Général"/>
          <w:gallery w:val="placeholder"/>
        </w:category>
        <w:types>
          <w:type w:val="bbPlcHdr"/>
        </w:types>
        <w:behaviors>
          <w:behavior w:val="content"/>
        </w:behaviors>
        <w:guid w:val="{A44A5C8F-F1FA-4881-82D2-6F0A66C4A2B4}"/>
      </w:docPartPr>
      <w:docPartBody>
        <w:p w:rsidR="000E5377" w:rsidRDefault="000E5377">
          <w:pPr>
            <w:pStyle w:val="87FCEC5CBB8B4812BA32F143B1A13CEC"/>
          </w:pPr>
          <w:r>
            <w:rPr>
              <w:lang w:bidi="fr-FR"/>
            </w:rPr>
            <w:t>Votre 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377"/>
    <w:rsid w:val="000E5377"/>
    <w:rsid w:val="00B87F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kern w:val="0"/>
      <w:sz w:val="32"/>
      <w:lang w:eastAsia="en-US"/>
      <w14:ligatures w14:val="none"/>
    </w:rPr>
  </w:style>
  <w:style w:type="character" w:customStyle="1" w:styleId="Sous-titreCar">
    <w:name w:val="Sous-titre Car"/>
    <w:basedOn w:val="Policepardfaut"/>
    <w:link w:val="Sous-titre"/>
    <w:uiPriority w:val="2"/>
    <w:rPr>
      <w:caps/>
      <w:color w:val="44546A" w:themeColor="text2"/>
      <w:spacing w:val="20"/>
      <w:kern w:val="0"/>
      <w:sz w:val="32"/>
      <w:lang w:eastAsia="en-US"/>
      <w14:ligatures w14:val="none"/>
    </w:rPr>
  </w:style>
  <w:style w:type="paragraph" w:customStyle="1" w:styleId="C4AAC6CB40F54974A985F8F3386EB422">
    <w:name w:val="C4AAC6CB40F54974A985F8F3386EB422"/>
  </w:style>
  <w:style w:type="paragraph" w:customStyle="1" w:styleId="82EADF825B7F477D80D1A60C7EF983DC">
    <w:name w:val="82EADF825B7F477D80D1A60C7EF983DC"/>
  </w:style>
  <w:style w:type="paragraph" w:customStyle="1" w:styleId="87FCEC5CBB8B4812BA32F143B1A13CEC">
    <w:name w:val="87FCEC5CBB8B4812BA32F143B1A13C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THIBAUT KRUZYNSKI</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819D1A-8481-46C6-9864-7DD136AD6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TotalTime>0</TotalTime>
  <Pages>17</Pages>
  <Words>2451</Words>
  <Characters>13482</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Thibaut Kruzynski</dc:creator>
  <cp:keywords/>
  <cp:lastModifiedBy>clement.catty@previnc-cie.fr</cp:lastModifiedBy>
  <cp:revision>7</cp:revision>
  <cp:lastPrinted>2023-10-24T09:55:00Z</cp:lastPrinted>
  <dcterms:created xsi:type="dcterms:W3CDTF">2023-10-24T09:54:00Z</dcterms:created>
  <dcterms:modified xsi:type="dcterms:W3CDTF">2023-10-25T14:35:00Z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