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FDB70" w14:textId="048ECD1C" w:rsidR="002A5E1D" w:rsidRPr="00751D81" w:rsidRDefault="00AA548E" w:rsidP="00751D81">
      <w:pPr>
        <w:pStyle w:val="NoSpacing"/>
        <w:ind w:left="-567" w:right="-613"/>
        <w:jc w:val="center"/>
        <w:rPr>
          <w:rFonts w:ascii="Constantia" w:hAnsi="Constantia" w:cstheme="majorHAnsi"/>
          <w:b/>
          <w:bCs/>
          <w:color w:val="1F3864" w:themeColor="accent1" w:themeShade="80"/>
          <w:sz w:val="40"/>
          <w:szCs w:val="40"/>
          <w:lang w:val="en-US"/>
        </w:rPr>
      </w:pPr>
      <w:r>
        <w:rPr>
          <w:rFonts w:ascii="Constantia" w:hAnsi="Constantia" w:cstheme="majorHAnsi"/>
          <w:b/>
          <w:bCs/>
          <w:color w:val="1F3864" w:themeColor="accent1" w:themeShade="80"/>
          <w:sz w:val="40"/>
          <w:szCs w:val="40"/>
          <w:lang w:val="en-US"/>
        </w:rPr>
        <w:t>PAUL DEEHAN</w:t>
      </w:r>
    </w:p>
    <w:p w14:paraId="4024C090" w14:textId="171B6434" w:rsidR="00251BA2" w:rsidRPr="002A5E1D" w:rsidRDefault="002A5E1D" w:rsidP="002A5E1D">
      <w:pPr>
        <w:pStyle w:val="NoSpacing"/>
        <w:ind w:left="-567" w:right="-613"/>
        <w:jc w:val="center"/>
        <w:rPr>
          <w:rFonts w:ascii="Constantia" w:hAnsi="Constantia" w:cstheme="majorHAnsi"/>
          <w:color w:val="1F3864" w:themeColor="accent1" w:themeShade="80"/>
          <w:sz w:val="22"/>
          <w:szCs w:val="22"/>
        </w:rPr>
      </w:pPr>
      <w:r>
        <w:rPr>
          <w:rFonts w:ascii="Constantia" w:hAnsi="Constantia" w:cstheme="majorHAnsi"/>
          <w:color w:val="1F3864" w:themeColor="accent1" w:themeShade="80"/>
          <w:sz w:val="22"/>
          <w:szCs w:val="22"/>
        </w:rPr>
        <w:t xml:space="preserve"> </w:t>
      </w:r>
      <w:hyperlink r:id="rId8" w:tgtFrame="_blank" w:history="1">
        <w:r w:rsidRPr="002A5E1D">
          <w:rPr>
            <w:rStyle w:val="Hyperlink"/>
            <w:rFonts w:ascii="Constantia" w:hAnsi="Constantia" w:cs="Calibri"/>
            <w:color w:val="1F3864" w:themeColor="accent1" w:themeShade="80"/>
            <w:sz w:val="22"/>
            <w:szCs w:val="22"/>
            <w:u w:val="none"/>
            <w:shd w:val="clear" w:color="auto" w:fill="FFFFFF"/>
          </w:rPr>
          <w:t>linkedin.com/in/paul-deehan-8002a840</w:t>
        </w:r>
      </w:hyperlink>
    </w:p>
    <w:p w14:paraId="2BEB1F71" w14:textId="7621FE1A" w:rsidR="002A5E1D" w:rsidRDefault="002A5E1D" w:rsidP="003F501D">
      <w:pPr>
        <w:pStyle w:val="NoSpacing"/>
        <w:ind w:left="-567" w:right="-613"/>
        <w:jc w:val="center"/>
        <w:rPr>
          <w:rFonts w:ascii="Constantia" w:hAnsi="Constantia" w:cstheme="majorHAnsi"/>
          <w:color w:val="1F3864" w:themeColor="accent1" w:themeShade="80"/>
          <w:sz w:val="22"/>
          <w:szCs w:val="22"/>
        </w:rPr>
      </w:pPr>
    </w:p>
    <w:p w14:paraId="0196250E" w14:textId="77777777" w:rsidR="008A3559" w:rsidRPr="008A3559" w:rsidRDefault="008A3559" w:rsidP="003F501D">
      <w:pPr>
        <w:pStyle w:val="NoSpacing"/>
        <w:ind w:left="-567" w:right="-613"/>
        <w:jc w:val="center"/>
        <w:rPr>
          <w:rFonts w:ascii="Constantia" w:hAnsi="Constantia"/>
          <w:b/>
          <w:bCs/>
          <w:color w:val="1F3864" w:themeColor="accent1" w:themeShade="80"/>
          <w:sz w:val="12"/>
          <w:szCs w:val="12"/>
        </w:rPr>
      </w:pPr>
    </w:p>
    <w:p w14:paraId="4E5F8138" w14:textId="23DF3BA2" w:rsidR="00824DB7" w:rsidRPr="00F57948" w:rsidRDefault="00824DB7" w:rsidP="003F501D">
      <w:pPr>
        <w:pStyle w:val="NoSpacing"/>
        <w:ind w:left="-567" w:right="-613"/>
        <w:jc w:val="center"/>
        <w:rPr>
          <w:rFonts w:ascii="Constantia" w:hAnsi="Constantia"/>
          <w:b/>
          <w:bCs/>
          <w:color w:val="1F3864" w:themeColor="accent1" w:themeShade="80"/>
          <w:sz w:val="24"/>
          <w:szCs w:val="24"/>
        </w:rPr>
      </w:pPr>
      <w:r w:rsidRPr="00F57948">
        <w:rPr>
          <w:rFonts w:ascii="Constantia" w:hAnsi="Constantia"/>
          <w:b/>
          <w:bCs/>
          <w:color w:val="1F3864" w:themeColor="accent1" w:themeShade="80"/>
          <w:sz w:val="24"/>
          <w:szCs w:val="24"/>
        </w:rPr>
        <w:t>FINANCIAL LEADER</w:t>
      </w:r>
    </w:p>
    <w:p w14:paraId="40ED321C" w14:textId="0E3EAAE0" w:rsidR="00824DB7" w:rsidRDefault="00824DB7" w:rsidP="003F501D">
      <w:pPr>
        <w:pStyle w:val="NoSpacing"/>
        <w:ind w:left="-567" w:right="-613"/>
        <w:jc w:val="center"/>
        <w:rPr>
          <w:rFonts w:ascii="Constantia" w:hAnsi="Constantia"/>
          <w:i/>
          <w:iCs/>
          <w:color w:val="1F3864" w:themeColor="accent1" w:themeShade="80"/>
        </w:rPr>
      </w:pPr>
      <w:r w:rsidRPr="00AA0776">
        <w:rPr>
          <w:rFonts w:ascii="Constantia" w:hAnsi="Constantia"/>
          <w:i/>
          <w:iCs/>
          <w:color w:val="1F3864" w:themeColor="accent1" w:themeShade="80"/>
        </w:rPr>
        <w:t>Board</w:t>
      </w:r>
      <w:r w:rsidR="00723CFA" w:rsidRPr="00AA0776">
        <w:rPr>
          <w:rFonts w:ascii="Constantia" w:hAnsi="Constantia"/>
          <w:i/>
          <w:iCs/>
          <w:color w:val="1F3864" w:themeColor="accent1" w:themeShade="80"/>
        </w:rPr>
        <w:t xml:space="preserve"> </w:t>
      </w:r>
      <w:r w:rsidRPr="00AA0776">
        <w:rPr>
          <w:rFonts w:ascii="Constantia" w:hAnsi="Constantia"/>
          <w:i/>
          <w:iCs/>
          <w:color w:val="1F3864" w:themeColor="accent1" w:themeShade="80"/>
        </w:rPr>
        <w:t xml:space="preserve">Director </w:t>
      </w:r>
      <w:r w:rsidR="00AA0776" w:rsidRPr="00AA0776">
        <w:rPr>
          <w:rFonts w:ascii="Constantia" w:hAnsi="Constantia"/>
          <w:i/>
          <w:iCs/>
          <w:color w:val="1F3864" w:themeColor="accent1" w:themeShade="80"/>
        </w:rPr>
        <w:t>20</w:t>
      </w:r>
      <w:r w:rsidR="00723CFA" w:rsidRPr="00AA0776">
        <w:rPr>
          <w:rFonts w:ascii="Constantia" w:hAnsi="Constantia"/>
          <w:i/>
          <w:iCs/>
          <w:color w:val="1F3864" w:themeColor="accent1" w:themeShade="80"/>
        </w:rPr>
        <w:t xml:space="preserve"> </w:t>
      </w:r>
      <w:r w:rsidRPr="00DC15B5">
        <w:rPr>
          <w:rFonts w:ascii="Constantia" w:hAnsi="Constantia"/>
          <w:i/>
          <w:iCs/>
          <w:color w:val="1F3864" w:themeColor="accent1" w:themeShade="80"/>
        </w:rPr>
        <w:t>years</w:t>
      </w:r>
    </w:p>
    <w:p w14:paraId="63A55753" w14:textId="77777777" w:rsidR="00266FD4" w:rsidRPr="00266FD4" w:rsidRDefault="00266FD4" w:rsidP="003F501D">
      <w:pPr>
        <w:pStyle w:val="NoSpacing"/>
        <w:ind w:left="-567" w:right="-613"/>
        <w:jc w:val="center"/>
        <w:rPr>
          <w:rFonts w:ascii="Constantia" w:hAnsi="Constantia"/>
          <w:i/>
          <w:iCs/>
          <w:color w:val="1F3864" w:themeColor="accent1" w:themeShade="80"/>
          <w:sz w:val="18"/>
          <w:szCs w:val="18"/>
        </w:rPr>
      </w:pPr>
    </w:p>
    <w:p w14:paraId="52F93D42" w14:textId="77777777" w:rsidR="008A3559" w:rsidRPr="008A3559" w:rsidRDefault="008A3559" w:rsidP="003F501D">
      <w:pPr>
        <w:pStyle w:val="NoSpacing"/>
        <w:ind w:left="-567" w:right="-613"/>
        <w:jc w:val="center"/>
        <w:rPr>
          <w:rFonts w:ascii="Constantia" w:hAnsi="Constantia"/>
          <w:color w:val="1F3864" w:themeColor="accent1" w:themeShade="80"/>
          <w:sz w:val="6"/>
          <w:szCs w:val="6"/>
        </w:rPr>
      </w:pPr>
    </w:p>
    <w:p w14:paraId="4DEA0E4E" w14:textId="77777777" w:rsidR="001A7118" w:rsidRPr="00933CAE" w:rsidRDefault="001A7118" w:rsidP="001A7118">
      <w:pPr>
        <w:pStyle w:val="NoSpacing"/>
        <w:ind w:left="-567" w:right="-613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proactive, </w:t>
      </w:r>
      <w:proofErr w:type="gramStart"/>
      <w:r>
        <w:rPr>
          <w:rFonts w:asciiTheme="majorHAnsi" w:hAnsiTheme="majorHAnsi" w:cstheme="majorHAnsi"/>
          <w:sz w:val="22"/>
          <w:szCs w:val="22"/>
        </w:rPr>
        <w:t>innovative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and commercially focussed financial leader with over 20 years’ experience </w:t>
      </w:r>
    </w:p>
    <w:p w14:paraId="786A0CE1" w14:textId="4D577BA8" w:rsidR="00DC5C81" w:rsidRDefault="00DC5C81" w:rsidP="00DC5C81">
      <w:pPr>
        <w:pStyle w:val="NoSpacing"/>
        <w:ind w:left="-567" w:right="-613"/>
        <w:jc w:val="center"/>
        <w:rPr>
          <w:rFonts w:asciiTheme="majorHAnsi" w:hAnsiTheme="majorHAnsi" w:cstheme="majorHAnsi"/>
          <w:sz w:val="22"/>
          <w:szCs w:val="22"/>
          <w:highlight w:val="yellow"/>
        </w:rPr>
      </w:pPr>
      <w:r w:rsidRPr="001A7118">
        <w:rPr>
          <w:rFonts w:asciiTheme="majorHAnsi" w:hAnsiTheme="majorHAnsi" w:cstheme="majorHAnsi"/>
          <w:sz w:val="22"/>
          <w:szCs w:val="22"/>
        </w:rPr>
        <w:t xml:space="preserve">steering and growing organisations through strategic leadership, proactive </w:t>
      </w:r>
      <w:proofErr w:type="gramStart"/>
      <w:r w:rsidRPr="001A7118">
        <w:rPr>
          <w:rFonts w:asciiTheme="majorHAnsi" w:hAnsiTheme="majorHAnsi" w:cstheme="majorHAnsi"/>
          <w:sz w:val="22"/>
          <w:szCs w:val="22"/>
        </w:rPr>
        <w:t>interventions</w:t>
      </w:r>
      <w:proofErr w:type="gramEnd"/>
      <w:r w:rsidRPr="001A7118">
        <w:rPr>
          <w:rFonts w:asciiTheme="majorHAnsi" w:hAnsiTheme="majorHAnsi" w:cstheme="majorHAnsi"/>
          <w:sz w:val="22"/>
          <w:szCs w:val="22"/>
        </w:rPr>
        <w:t xml:space="preserve"> and </w:t>
      </w:r>
      <w:r w:rsidRPr="001A7118">
        <w:rPr>
          <w:rFonts w:asciiTheme="majorHAnsi" w:hAnsiTheme="majorHAnsi" w:cstheme="majorHAnsi"/>
          <w:color w:val="000000" w:themeColor="text1"/>
          <w:sz w:val="22"/>
          <w:szCs w:val="22"/>
        </w:rPr>
        <w:t>clear</w:t>
      </w:r>
      <w:r w:rsidRPr="00DE1A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concise communication. </w:t>
      </w:r>
      <w:r w:rsidRPr="00266FD4">
        <w:rPr>
          <w:rFonts w:asciiTheme="majorHAnsi" w:hAnsiTheme="majorHAnsi" w:cstheme="majorHAnsi"/>
          <w:sz w:val="22"/>
          <w:szCs w:val="22"/>
        </w:rPr>
        <w:t>Vastly fluent in improving the financial health status of organisations,</w:t>
      </w:r>
      <w:r w:rsidR="001A7118" w:rsidRPr="00266FD4">
        <w:rPr>
          <w:rFonts w:asciiTheme="majorHAnsi" w:hAnsiTheme="majorHAnsi" w:cstheme="majorHAnsi"/>
          <w:sz w:val="22"/>
          <w:szCs w:val="22"/>
        </w:rPr>
        <w:t xml:space="preserve"> Paul </w:t>
      </w:r>
      <w:r w:rsidRPr="00266FD4">
        <w:rPr>
          <w:rFonts w:asciiTheme="majorHAnsi" w:hAnsiTheme="majorHAnsi" w:cstheme="majorHAnsi"/>
          <w:sz w:val="22"/>
          <w:szCs w:val="22"/>
        </w:rPr>
        <w:t xml:space="preserve">is highly adept with strong diagnostic and analytical skills, and has an extensive track record in delivering </w:t>
      </w:r>
      <w:r w:rsidRPr="00D33D2A">
        <w:rPr>
          <w:rFonts w:asciiTheme="majorHAnsi" w:hAnsiTheme="majorHAnsi" w:cstheme="majorHAnsi"/>
          <w:sz w:val="22"/>
          <w:szCs w:val="22"/>
        </w:rPr>
        <w:t>financial</w:t>
      </w:r>
      <w:r w:rsidRPr="00266FD4">
        <w:rPr>
          <w:rFonts w:asciiTheme="majorHAnsi" w:hAnsiTheme="majorHAnsi" w:cstheme="majorHAnsi"/>
          <w:sz w:val="22"/>
          <w:szCs w:val="22"/>
        </w:rPr>
        <w:t xml:space="preserve"> strategies with well acclaimed achievements and performance. A credible and persuasive leader with a powerful executive presence</w:t>
      </w:r>
      <w:r w:rsidR="00266FD4" w:rsidRPr="00266FD4">
        <w:rPr>
          <w:rFonts w:asciiTheme="majorHAnsi" w:hAnsiTheme="majorHAnsi" w:cstheme="majorHAnsi"/>
          <w:sz w:val="22"/>
          <w:szCs w:val="22"/>
        </w:rPr>
        <w:t xml:space="preserve">, Paul is highly focussed on internal and external relationship management </w:t>
      </w:r>
      <w:r w:rsidR="00F75188">
        <w:rPr>
          <w:rFonts w:asciiTheme="majorHAnsi" w:hAnsiTheme="majorHAnsi" w:cstheme="majorHAnsi"/>
          <w:sz w:val="22"/>
          <w:szCs w:val="22"/>
        </w:rPr>
        <w:t>in addition to</w:t>
      </w:r>
      <w:r w:rsidR="00266FD4" w:rsidRPr="00266FD4">
        <w:rPr>
          <w:rFonts w:asciiTheme="majorHAnsi" w:hAnsiTheme="majorHAnsi" w:cstheme="majorHAnsi"/>
          <w:sz w:val="22"/>
          <w:szCs w:val="22"/>
        </w:rPr>
        <w:t xml:space="preserve"> creating and delivering value</w:t>
      </w:r>
      <w:r w:rsidRPr="00266FD4">
        <w:rPr>
          <w:rFonts w:asciiTheme="majorHAnsi" w:hAnsiTheme="majorHAnsi" w:cstheme="majorHAnsi"/>
          <w:sz w:val="22"/>
          <w:szCs w:val="22"/>
        </w:rPr>
        <w:t xml:space="preserve">. </w:t>
      </w:r>
      <w:r w:rsidR="00266FD4" w:rsidRPr="001A7118">
        <w:rPr>
          <w:rFonts w:asciiTheme="majorHAnsi" w:hAnsiTheme="majorHAnsi" w:cstheme="majorHAnsi"/>
          <w:sz w:val="22"/>
          <w:szCs w:val="22"/>
        </w:rPr>
        <w:t xml:space="preserve">With his technical expertise and very strong interpersonal and communication skills, </w:t>
      </w:r>
      <w:r w:rsidR="00266FD4">
        <w:rPr>
          <w:rFonts w:asciiTheme="majorHAnsi" w:hAnsiTheme="majorHAnsi" w:cstheme="majorHAnsi"/>
          <w:sz w:val="22"/>
          <w:szCs w:val="22"/>
        </w:rPr>
        <w:t xml:space="preserve">Paul </w:t>
      </w:r>
      <w:r w:rsidR="00266FD4" w:rsidRPr="001A7118">
        <w:rPr>
          <w:rFonts w:asciiTheme="majorHAnsi" w:hAnsiTheme="majorHAnsi" w:cstheme="majorHAnsi"/>
          <w:sz w:val="22"/>
          <w:szCs w:val="22"/>
        </w:rPr>
        <w:t xml:space="preserve">communicates transparently and effectively to provide strategic and practical advice. </w:t>
      </w:r>
      <w:r w:rsidRPr="001A7118">
        <w:rPr>
          <w:rFonts w:asciiTheme="majorHAnsi" w:hAnsiTheme="majorHAnsi" w:cstheme="majorHAnsi"/>
          <w:sz w:val="22"/>
          <w:szCs w:val="22"/>
        </w:rPr>
        <w:t xml:space="preserve">A </w:t>
      </w:r>
      <w:r w:rsidR="00D33D2A">
        <w:rPr>
          <w:rFonts w:asciiTheme="majorHAnsi" w:hAnsiTheme="majorHAnsi" w:cstheme="majorHAnsi"/>
          <w:sz w:val="22"/>
          <w:szCs w:val="22"/>
        </w:rPr>
        <w:t>tactical</w:t>
      </w:r>
      <w:r w:rsidRPr="001A7118">
        <w:rPr>
          <w:rFonts w:asciiTheme="majorHAnsi" w:hAnsiTheme="majorHAnsi" w:cstheme="majorHAnsi"/>
          <w:sz w:val="22"/>
          <w:szCs w:val="22"/>
        </w:rPr>
        <w:t xml:space="preserve"> thinker with excellent evaluation skills, </w:t>
      </w:r>
      <w:r w:rsidR="00C702F8">
        <w:rPr>
          <w:rFonts w:asciiTheme="majorHAnsi" w:hAnsiTheme="majorHAnsi" w:cstheme="majorHAnsi"/>
          <w:sz w:val="22"/>
          <w:szCs w:val="22"/>
        </w:rPr>
        <w:t>Paul</w:t>
      </w:r>
      <w:r w:rsidRPr="001A7118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1A7118">
        <w:rPr>
          <w:rFonts w:asciiTheme="majorHAnsi" w:hAnsiTheme="majorHAnsi" w:cstheme="majorHAnsi"/>
          <w:sz w:val="22"/>
          <w:szCs w:val="22"/>
        </w:rPr>
        <w:t>is able to</w:t>
      </w:r>
      <w:proofErr w:type="gramEnd"/>
      <w:r w:rsidRPr="001A7118">
        <w:rPr>
          <w:rFonts w:asciiTheme="majorHAnsi" w:hAnsiTheme="majorHAnsi" w:cstheme="majorHAnsi"/>
          <w:sz w:val="22"/>
          <w:szCs w:val="22"/>
        </w:rPr>
        <w:t xml:space="preserve"> see the bigger picture, enabling h</w:t>
      </w:r>
      <w:r w:rsidR="00C702F8">
        <w:rPr>
          <w:rFonts w:asciiTheme="majorHAnsi" w:hAnsiTheme="majorHAnsi" w:cstheme="majorHAnsi"/>
          <w:sz w:val="22"/>
          <w:szCs w:val="22"/>
        </w:rPr>
        <w:t>im</w:t>
      </w:r>
      <w:r w:rsidRPr="001A7118">
        <w:rPr>
          <w:rFonts w:asciiTheme="majorHAnsi" w:hAnsiTheme="majorHAnsi" w:cstheme="majorHAnsi"/>
          <w:sz w:val="22"/>
          <w:szCs w:val="22"/>
        </w:rPr>
        <w:t xml:space="preserve"> to challenge and contribute towards the long-term success of an organisation</w:t>
      </w:r>
      <w:r w:rsidR="00C702F8">
        <w:rPr>
          <w:rFonts w:asciiTheme="majorHAnsi" w:hAnsiTheme="majorHAnsi" w:cstheme="majorHAnsi"/>
          <w:sz w:val="22"/>
          <w:szCs w:val="22"/>
        </w:rPr>
        <w:t>.</w:t>
      </w:r>
    </w:p>
    <w:p w14:paraId="5ED59EB5" w14:textId="77777777" w:rsidR="00DC15B5" w:rsidRPr="00CD02D1" w:rsidRDefault="00DC15B5" w:rsidP="00DC5C81">
      <w:pPr>
        <w:pStyle w:val="NoSpacing"/>
        <w:ind w:left="-567" w:right="-613"/>
        <w:jc w:val="center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0A5A4354" w14:textId="77777777" w:rsidR="00723CFA" w:rsidRPr="00723CFA" w:rsidRDefault="00723CFA" w:rsidP="003F501D">
      <w:pPr>
        <w:pStyle w:val="NoSpacing"/>
        <w:ind w:left="-567" w:right="-613"/>
        <w:jc w:val="center"/>
        <w:rPr>
          <w:rFonts w:asciiTheme="majorHAnsi" w:hAnsiTheme="majorHAnsi" w:cstheme="majorHAnsi"/>
          <w:sz w:val="4"/>
          <w:szCs w:val="4"/>
        </w:rPr>
      </w:pPr>
    </w:p>
    <w:p w14:paraId="61B8034C" w14:textId="77777777" w:rsidR="00DC5C81" w:rsidRPr="00075623" w:rsidRDefault="00DC5C81" w:rsidP="00DC5C81">
      <w:pPr>
        <w:tabs>
          <w:tab w:val="right" w:pos="10080"/>
        </w:tabs>
        <w:spacing w:after="0"/>
        <w:ind w:left="-993" w:right="-1039"/>
        <w:jc w:val="center"/>
        <w:rPr>
          <w:rFonts w:ascii="Constantia" w:hAnsi="Constantia"/>
          <w:b/>
          <w:color w:val="1F3864" w:themeColor="accent1" w:themeShade="80"/>
        </w:rPr>
      </w:pPr>
      <w:r w:rsidRPr="00075623">
        <w:rPr>
          <w:rFonts w:ascii="Constantia" w:hAnsi="Constantia"/>
          <w:b/>
          <w:color w:val="1F3864" w:themeColor="accent1" w:themeShade="80"/>
        </w:rPr>
        <w:t>Areas of Expertise</w:t>
      </w:r>
    </w:p>
    <w:p w14:paraId="53D2D5A8" w14:textId="2F96265D" w:rsidR="00E43905" w:rsidRPr="00312588" w:rsidRDefault="00E43905" w:rsidP="00E43905">
      <w:pPr>
        <w:tabs>
          <w:tab w:val="right" w:pos="9639"/>
        </w:tabs>
        <w:spacing w:after="0"/>
        <w:ind w:left="-567" w:right="-613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Pr="00E43905">
        <w:rPr>
          <w:rFonts w:asciiTheme="majorHAnsi" w:hAnsiTheme="majorHAnsi" w:cstheme="majorHAnsi"/>
        </w:rPr>
        <w:t xml:space="preserve">enior Management | Commercial Management &amp; Strategy | Strategic Communications | Innovation &amp; Transformation | Business Strategy &amp; </w:t>
      </w:r>
      <w:r w:rsidRPr="00EF1D4E">
        <w:rPr>
          <w:rFonts w:asciiTheme="majorHAnsi" w:hAnsiTheme="majorHAnsi" w:cstheme="majorHAnsi"/>
        </w:rPr>
        <w:t>Development | Revenue</w:t>
      </w:r>
      <w:r w:rsidRPr="003726E2">
        <w:rPr>
          <w:rFonts w:asciiTheme="majorHAnsi" w:hAnsiTheme="majorHAnsi" w:cstheme="majorHAnsi"/>
        </w:rPr>
        <w:t xml:space="preserve"> Increase | </w:t>
      </w:r>
      <w:r w:rsidRPr="00EF1D4E">
        <w:rPr>
          <w:rFonts w:asciiTheme="majorHAnsi" w:hAnsiTheme="majorHAnsi" w:cstheme="majorHAnsi"/>
        </w:rPr>
        <w:t>Implementing Policy &amp; Structure | Budgetary/P&amp;L</w:t>
      </w:r>
    </w:p>
    <w:p w14:paraId="613AA868" w14:textId="77777777" w:rsidR="00DC5C81" w:rsidRPr="00075623" w:rsidRDefault="00DC5C81" w:rsidP="00DC5C81">
      <w:pPr>
        <w:tabs>
          <w:tab w:val="right" w:pos="9639"/>
        </w:tabs>
        <w:spacing w:after="0"/>
        <w:ind w:left="-567" w:right="-613"/>
        <w:jc w:val="center"/>
        <w:rPr>
          <w:rFonts w:ascii="Constantia" w:hAnsi="Constantia"/>
          <w:b/>
          <w:color w:val="1F3864" w:themeColor="accent1" w:themeShade="80"/>
        </w:rPr>
      </w:pPr>
      <w:r w:rsidRPr="00075623">
        <w:rPr>
          <w:rFonts w:ascii="Constantia" w:hAnsi="Constantia"/>
          <w:b/>
          <w:color w:val="1F3864" w:themeColor="accent1" w:themeShade="80"/>
        </w:rPr>
        <w:t>Core Executive Skills</w:t>
      </w:r>
    </w:p>
    <w:p w14:paraId="2B001550" w14:textId="00FE6E1E" w:rsidR="00DC5C81" w:rsidRPr="004C049B" w:rsidRDefault="00DC5C81" w:rsidP="00DC5C81">
      <w:pPr>
        <w:pStyle w:val="NoSpacing"/>
        <w:tabs>
          <w:tab w:val="right" w:pos="9639"/>
        </w:tabs>
        <w:ind w:left="-567" w:right="-613"/>
        <w:jc w:val="center"/>
        <w:rPr>
          <w:rFonts w:asciiTheme="majorHAnsi" w:hAnsiTheme="majorHAnsi" w:cstheme="majorHAnsi"/>
        </w:rPr>
      </w:pPr>
      <w:r w:rsidRPr="00DE1A45">
        <w:rPr>
          <w:rFonts w:asciiTheme="majorHAnsi" w:hAnsiTheme="majorHAnsi" w:cstheme="majorHAnsi"/>
        </w:rPr>
        <w:t xml:space="preserve">C-Suite Communication &amp; Presentation Skills | Strategic Thinking &amp; Foresight </w:t>
      </w:r>
      <w:r w:rsidRPr="003726E2">
        <w:rPr>
          <w:rFonts w:asciiTheme="majorHAnsi" w:hAnsiTheme="majorHAnsi" w:cstheme="majorHAnsi"/>
        </w:rPr>
        <w:t>|</w:t>
      </w:r>
      <w:r w:rsidR="003726E2" w:rsidRPr="003726E2">
        <w:rPr>
          <w:rFonts w:asciiTheme="majorHAnsi" w:hAnsiTheme="majorHAnsi" w:cstheme="majorHAnsi"/>
        </w:rPr>
        <w:t xml:space="preserve"> </w:t>
      </w:r>
      <w:r w:rsidRPr="003726E2">
        <w:rPr>
          <w:rFonts w:asciiTheme="majorHAnsi" w:hAnsiTheme="majorHAnsi" w:cstheme="majorHAnsi"/>
        </w:rPr>
        <w:t>S</w:t>
      </w:r>
      <w:r w:rsidRPr="00DE1A45">
        <w:rPr>
          <w:rFonts w:asciiTheme="majorHAnsi" w:hAnsiTheme="majorHAnsi" w:cstheme="majorHAnsi"/>
        </w:rPr>
        <w:t>tro</w:t>
      </w:r>
      <w:r w:rsidRPr="00EF1D4E">
        <w:rPr>
          <w:rFonts w:asciiTheme="majorHAnsi" w:hAnsiTheme="majorHAnsi" w:cstheme="majorHAnsi"/>
        </w:rPr>
        <w:t>ng Operational Abilities | Commercial Decision Making | Shaping Corporate Culture</w:t>
      </w:r>
    </w:p>
    <w:p w14:paraId="3D3E6E50" w14:textId="77777777" w:rsidR="00DC5C81" w:rsidRPr="00075623" w:rsidRDefault="00DC5C81" w:rsidP="00DC5C81">
      <w:pPr>
        <w:tabs>
          <w:tab w:val="right" w:pos="9639"/>
        </w:tabs>
        <w:spacing w:after="0"/>
        <w:ind w:left="-567" w:right="-613"/>
        <w:jc w:val="center"/>
        <w:rPr>
          <w:rFonts w:ascii="Constantia" w:hAnsi="Constantia"/>
          <w:b/>
          <w:color w:val="1F3864" w:themeColor="accent1" w:themeShade="80"/>
        </w:rPr>
      </w:pPr>
      <w:r w:rsidRPr="00075623">
        <w:rPr>
          <w:rFonts w:ascii="Constantia" w:hAnsi="Constantia"/>
          <w:b/>
          <w:color w:val="1F3864" w:themeColor="accent1" w:themeShade="80"/>
        </w:rPr>
        <w:t>Soft Skills</w:t>
      </w:r>
    </w:p>
    <w:p w14:paraId="1F1ABB25" w14:textId="77777777" w:rsidR="00DC5C81" w:rsidRPr="00DE1A45" w:rsidRDefault="00DC5C81" w:rsidP="00DC5C81">
      <w:pPr>
        <w:pStyle w:val="NoSpacing"/>
        <w:tabs>
          <w:tab w:val="right" w:pos="9639"/>
        </w:tabs>
        <w:ind w:left="-567" w:right="-613"/>
        <w:jc w:val="center"/>
        <w:rPr>
          <w:rFonts w:asciiTheme="majorHAnsi" w:hAnsiTheme="majorHAnsi" w:cstheme="majorHAnsi"/>
        </w:rPr>
      </w:pPr>
      <w:r w:rsidRPr="00DE1A45">
        <w:rPr>
          <w:rFonts w:asciiTheme="majorHAnsi" w:hAnsiTheme="majorHAnsi" w:cstheme="majorHAnsi"/>
        </w:rPr>
        <w:t>Analytical Skills| Leadership | Problem Solving | Diplomacy | Technical Communication Skills</w:t>
      </w:r>
    </w:p>
    <w:p w14:paraId="5F8A4A3D" w14:textId="77777777" w:rsidR="00DC5C81" w:rsidRDefault="00DC5C81" w:rsidP="00DC5C81">
      <w:pPr>
        <w:pStyle w:val="NoSpacing"/>
        <w:tabs>
          <w:tab w:val="right" w:pos="9639"/>
        </w:tabs>
        <w:ind w:left="-567" w:right="-613"/>
        <w:jc w:val="center"/>
        <w:rPr>
          <w:rFonts w:asciiTheme="majorHAnsi" w:hAnsiTheme="majorHAnsi" w:cstheme="majorHAnsi"/>
        </w:rPr>
      </w:pPr>
      <w:r w:rsidRPr="00DE1A45">
        <w:rPr>
          <w:rFonts w:asciiTheme="majorHAnsi" w:hAnsiTheme="majorHAnsi" w:cstheme="majorHAnsi"/>
        </w:rPr>
        <w:t>Active Listening | Adaptability | Delegation | Collaboration | Credible Influencer</w:t>
      </w:r>
    </w:p>
    <w:p w14:paraId="41DF7874" w14:textId="77777777" w:rsidR="00237A55" w:rsidRPr="00F4508D" w:rsidRDefault="00237A55" w:rsidP="003F501D">
      <w:pPr>
        <w:pStyle w:val="Heading3"/>
        <w:ind w:left="-567" w:right="-613"/>
        <w:rPr>
          <w:rFonts w:ascii="Constantia" w:hAnsi="Constantia"/>
          <w:sz w:val="22"/>
          <w:szCs w:val="22"/>
        </w:rPr>
      </w:pPr>
      <w:r w:rsidRPr="00F4508D">
        <w:rPr>
          <w:rFonts w:ascii="Constantia" w:hAnsi="Constantia"/>
          <w:sz w:val="22"/>
          <w:szCs w:val="22"/>
        </w:rPr>
        <w:t>BOARD EXPERIENCE</w:t>
      </w:r>
    </w:p>
    <w:p w14:paraId="33C023A7" w14:textId="559AE012" w:rsidR="00CA0008" w:rsidRPr="003973C7" w:rsidRDefault="003973C7" w:rsidP="00CA0008">
      <w:pPr>
        <w:pStyle w:val="NoSpacing"/>
        <w:ind w:left="-567" w:right="-613"/>
        <w:rPr>
          <w:rFonts w:ascii="Constantia" w:hAnsi="Constantia" w:cstheme="majorHAnsi"/>
          <w:i/>
          <w:iCs/>
          <w:color w:val="1F3864" w:themeColor="accent1" w:themeShade="80"/>
          <w:sz w:val="21"/>
          <w:szCs w:val="21"/>
        </w:rPr>
      </w:pPr>
      <w:r>
        <w:rPr>
          <w:rFonts w:ascii="Constantia" w:hAnsi="Constantia"/>
          <w:b/>
          <w:bCs/>
          <w:i/>
          <w:iCs/>
          <w:color w:val="1F3864" w:themeColor="accent1" w:themeShade="80"/>
        </w:rPr>
        <w:t>Turley Associates Limited</w:t>
      </w:r>
      <w:r w:rsidR="00CA0008" w:rsidRPr="003973C7">
        <w:rPr>
          <w:rFonts w:ascii="Constantia" w:hAnsi="Constantia"/>
          <w:i/>
          <w:iCs/>
          <w:color w:val="1F3864" w:themeColor="accent1" w:themeShade="80"/>
        </w:rPr>
        <w:t xml:space="preserve"> • </w:t>
      </w:r>
      <w:r w:rsidR="001B0A9F">
        <w:rPr>
          <w:rFonts w:ascii="Constantia" w:hAnsi="Constantia"/>
          <w:i/>
          <w:iCs/>
          <w:color w:val="1F3864" w:themeColor="accent1" w:themeShade="80"/>
        </w:rPr>
        <w:t>Senior Director, Finance &amp; Resources</w:t>
      </w:r>
      <w:r w:rsidR="008602D5">
        <w:rPr>
          <w:rFonts w:ascii="Constantia" w:hAnsi="Constantia"/>
          <w:i/>
          <w:iCs/>
          <w:color w:val="1F3864" w:themeColor="accent1" w:themeShade="80"/>
        </w:rPr>
        <w:tab/>
      </w:r>
      <w:r w:rsidR="00DC5C81" w:rsidRPr="003973C7">
        <w:rPr>
          <w:rFonts w:ascii="Constantia" w:hAnsi="Constantia"/>
          <w:i/>
          <w:iCs/>
          <w:color w:val="1F3864" w:themeColor="accent1" w:themeShade="80"/>
        </w:rPr>
        <w:tab/>
      </w:r>
      <w:r w:rsidR="00DC5C81" w:rsidRPr="003973C7">
        <w:rPr>
          <w:rFonts w:ascii="Constantia" w:hAnsi="Constantia"/>
          <w:i/>
          <w:iCs/>
          <w:color w:val="1F3864" w:themeColor="accent1" w:themeShade="80"/>
        </w:rPr>
        <w:tab/>
      </w:r>
      <w:r w:rsidR="001B0A9F">
        <w:rPr>
          <w:rFonts w:ascii="Constantia" w:hAnsi="Constantia"/>
          <w:i/>
          <w:iCs/>
          <w:color w:val="1F3864" w:themeColor="accent1" w:themeShade="80"/>
        </w:rPr>
        <w:t xml:space="preserve">        </w:t>
      </w:r>
      <w:r w:rsidR="001B0A9F">
        <w:rPr>
          <w:rFonts w:ascii="Constantia" w:hAnsi="Constantia" w:cstheme="majorHAnsi"/>
          <w:i/>
          <w:iCs/>
          <w:color w:val="1F3864" w:themeColor="accent1" w:themeShade="80"/>
          <w:sz w:val="21"/>
          <w:szCs w:val="21"/>
        </w:rPr>
        <w:t>March 2009 to Present</w:t>
      </w:r>
    </w:p>
    <w:p w14:paraId="61EEA801" w14:textId="20F84B72" w:rsidR="00DC5C81" w:rsidRPr="003973C7" w:rsidRDefault="002A69EB" w:rsidP="00DC5C81">
      <w:pPr>
        <w:pStyle w:val="NoSpacing"/>
        <w:ind w:left="-567" w:right="-613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Providing strategic and operational advice on financial, commercial and all</w:t>
      </w:r>
      <w:r w:rsidR="006267C9">
        <w:rPr>
          <w:rFonts w:asciiTheme="majorHAnsi" w:hAnsiTheme="majorHAnsi" w:cstheme="majorHAnsi"/>
          <w:color w:val="000000" w:themeColor="text1"/>
        </w:rPr>
        <w:t xml:space="preserve"> other</w:t>
      </w:r>
      <w:r>
        <w:rPr>
          <w:rFonts w:asciiTheme="majorHAnsi" w:hAnsiTheme="majorHAnsi" w:cstheme="majorHAnsi"/>
          <w:color w:val="000000" w:themeColor="text1"/>
        </w:rPr>
        <w:t xml:space="preserve"> business </w:t>
      </w:r>
      <w:r w:rsidR="006267C9">
        <w:rPr>
          <w:rFonts w:asciiTheme="majorHAnsi" w:hAnsiTheme="majorHAnsi" w:cstheme="majorHAnsi"/>
          <w:color w:val="000000" w:themeColor="text1"/>
        </w:rPr>
        <w:t>affairs</w:t>
      </w:r>
      <w:r w:rsidR="00164D9C">
        <w:rPr>
          <w:rFonts w:asciiTheme="majorHAnsi" w:hAnsiTheme="majorHAnsi" w:cstheme="majorHAnsi"/>
          <w:color w:val="000000" w:themeColor="text1"/>
        </w:rPr>
        <w:t xml:space="preserve"> to Chief Executive.</w:t>
      </w:r>
    </w:p>
    <w:p w14:paraId="20B167C3" w14:textId="1A90999D" w:rsidR="001B0A9F" w:rsidRDefault="001B0A9F" w:rsidP="001B0A9F">
      <w:pPr>
        <w:pStyle w:val="NoSpacing"/>
        <w:ind w:left="-567" w:right="-613"/>
        <w:rPr>
          <w:rFonts w:ascii="Constantia" w:hAnsi="Constantia" w:cstheme="majorHAnsi"/>
          <w:i/>
          <w:iCs/>
          <w:color w:val="1F3864" w:themeColor="accent1" w:themeShade="80"/>
          <w:sz w:val="21"/>
          <w:szCs w:val="21"/>
        </w:rPr>
      </w:pPr>
      <w:r>
        <w:rPr>
          <w:rFonts w:ascii="Constantia" w:hAnsi="Constantia"/>
          <w:b/>
          <w:bCs/>
          <w:i/>
          <w:iCs/>
          <w:color w:val="1F3864" w:themeColor="accent1" w:themeShade="80"/>
        </w:rPr>
        <w:t>KHT and KHTS Limited</w:t>
      </w:r>
      <w:r w:rsidR="002A69EB">
        <w:rPr>
          <w:rFonts w:ascii="Constantia" w:hAnsi="Constantia"/>
          <w:b/>
          <w:bCs/>
          <w:i/>
          <w:iCs/>
          <w:color w:val="1F3864" w:themeColor="accent1" w:themeShade="80"/>
        </w:rPr>
        <w:t xml:space="preserve"> </w:t>
      </w:r>
      <w:r w:rsidR="002A69EB" w:rsidRPr="002A69EB">
        <w:rPr>
          <w:rFonts w:ascii="Constantia" w:hAnsi="Constantia"/>
          <w:b/>
          <w:bCs/>
          <w:i/>
          <w:iCs/>
          <w:color w:val="1F3864" w:themeColor="accent1" w:themeShade="80"/>
          <w:sz w:val="16"/>
          <w:szCs w:val="16"/>
        </w:rPr>
        <w:t>(formerly Knowsley Housing Trust</w:t>
      </w:r>
      <w:r w:rsidR="002A69EB">
        <w:rPr>
          <w:rFonts w:ascii="Constantia" w:hAnsi="Constantia"/>
          <w:b/>
          <w:bCs/>
          <w:i/>
          <w:iCs/>
          <w:color w:val="1F3864" w:themeColor="accent1" w:themeShade="80"/>
        </w:rPr>
        <w:t>)</w:t>
      </w:r>
      <w:r w:rsidRPr="00F4508D">
        <w:rPr>
          <w:rFonts w:ascii="Constantia" w:hAnsi="Constantia"/>
          <w:i/>
          <w:iCs/>
          <w:color w:val="1F3864" w:themeColor="accent1" w:themeShade="80"/>
        </w:rPr>
        <w:t xml:space="preserve"> • </w:t>
      </w:r>
      <w:r>
        <w:rPr>
          <w:rFonts w:ascii="Constantia" w:hAnsi="Constantia"/>
          <w:i/>
          <w:iCs/>
          <w:color w:val="1F3864" w:themeColor="accent1" w:themeShade="80"/>
        </w:rPr>
        <w:t xml:space="preserve">Non-Executive Director   </w:t>
      </w:r>
      <w:r w:rsidR="002A69EB">
        <w:rPr>
          <w:rFonts w:ascii="Constantia" w:hAnsi="Constantia"/>
          <w:i/>
          <w:iCs/>
          <w:color w:val="1F3864" w:themeColor="accent1" w:themeShade="80"/>
        </w:rPr>
        <w:t xml:space="preserve">      </w:t>
      </w:r>
      <w:r>
        <w:rPr>
          <w:rFonts w:ascii="Constantia" w:hAnsi="Constantia" w:cstheme="majorHAnsi"/>
          <w:i/>
          <w:iCs/>
          <w:color w:val="1F3864" w:themeColor="accent1" w:themeShade="80"/>
          <w:sz w:val="21"/>
          <w:szCs w:val="21"/>
        </w:rPr>
        <w:t>September 2016 to March 2019</w:t>
      </w:r>
    </w:p>
    <w:p w14:paraId="50E6566A" w14:textId="37E3A52D" w:rsidR="001B0A9F" w:rsidRPr="00DC5C81" w:rsidRDefault="00EF1D4E" w:rsidP="001B0A9F">
      <w:pPr>
        <w:pStyle w:val="NoSpacing"/>
        <w:ind w:left="-567" w:right="-613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I</w:t>
      </w:r>
      <w:r w:rsidR="002A69EB">
        <w:rPr>
          <w:rFonts w:asciiTheme="majorHAnsi" w:hAnsiTheme="majorHAnsi" w:cstheme="majorHAnsi"/>
          <w:color w:val="000000" w:themeColor="text1"/>
        </w:rPr>
        <w:t>dentified issues regarding recording and reporting of regulatory information during Board restructure.</w:t>
      </w:r>
    </w:p>
    <w:p w14:paraId="660FA32E" w14:textId="77777777" w:rsidR="001B0A9F" w:rsidRPr="00BA5368" w:rsidRDefault="001B0A9F" w:rsidP="001B0A9F">
      <w:pPr>
        <w:pStyle w:val="NoSpacing"/>
        <w:ind w:left="-567" w:right="-613"/>
        <w:rPr>
          <w:rFonts w:ascii="Constantia" w:hAnsi="Constantia" w:cstheme="majorHAnsi"/>
          <w:color w:val="1F3864" w:themeColor="accent1" w:themeShade="80"/>
          <w:sz w:val="21"/>
          <w:szCs w:val="21"/>
        </w:rPr>
      </w:pPr>
      <w:r>
        <w:rPr>
          <w:rFonts w:ascii="Constantia" w:hAnsi="Constantia" w:cstheme="majorHAnsi"/>
          <w:b/>
          <w:bCs/>
          <w:i/>
          <w:iCs/>
          <w:color w:val="1F3864" w:themeColor="accent1" w:themeShade="80"/>
          <w:sz w:val="21"/>
          <w:szCs w:val="21"/>
        </w:rPr>
        <w:t>MC Consulting Limited</w:t>
      </w:r>
      <w:r w:rsidRPr="00BA5368">
        <w:rPr>
          <w:rFonts w:ascii="Constantia" w:hAnsi="Constantia" w:cstheme="majorHAnsi"/>
          <w:color w:val="1F3864" w:themeColor="accent1" w:themeShade="80"/>
          <w:sz w:val="21"/>
          <w:szCs w:val="21"/>
        </w:rPr>
        <w:t xml:space="preserve"> • </w:t>
      </w:r>
      <w:r>
        <w:rPr>
          <w:rFonts w:ascii="Constantia" w:hAnsi="Constantia" w:cstheme="majorHAnsi"/>
          <w:i/>
          <w:iCs/>
          <w:color w:val="1F3864" w:themeColor="accent1" w:themeShade="80"/>
          <w:sz w:val="21"/>
          <w:szCs w:val="21"/>
        </w:rPr>
        <w:t>Finance Director</w:t>
      </w:r>
      <w:r w:rsidRPr="00BA5368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 w:rsidRPr="00BA5368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 w:rsidRPr="00BA5368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>
        <w:rPr>
          <w:rFonts w:ascii="Constantia" w:hAnsi="Constantia" w:cstheme="majorHAnsi"/>
          <w:color w:val="2F5496" w:themeColor="accent1" w:themeShade="BF"/>
          <w:sz w:val="21"/>
          <w:szCs w:val="21"/>
        </w:rPr>
        <w:t xml:space="preserve">          </w:t>
      </w:r>
      <w:r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  <w:t xml:space="preserve">            </w:t>
      </w:r>
      <w:r w:rsidRPr="00A86239">
        <w:rPr>
          <w:rFonts w:ascii="Constantia" w:hAnsi="Constantia" w:cstheme="majorHAnsi"/>
          <w:i/>
          <w:iCs/>
          <w:color w:val="1F3864" w:themeColor="accent1" w:themeShade="80"/>
          <w:sz w:val="21"/>
          <w:szCs w:val="21"/>
        </w:rPr>
        <w:t>June 2008 to February 2009</w:t>
      </w:r>
    </w:p>
    <w:p w14:paraId="467969D4" w14:textId="1480B048" w:rsidR="00DC5C81" w:rsidRDefault="001815D1" w:rsidP="00DC5C81">
      <w:pPr>
        <w:pStyle w:val="NoSpacing"/>
        <w:ind w:left="-567" w:right="-613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Advisory role, reporting to Chief Executive on financial </w:t>
      </w:r>
      <w:r w:rsidR="00164D9C">
        <w:rPr>
          <w:rFonts w:asciiTheme="majorHAnsi" w:hAnsiTheme="majorHAnsi" w:cstheme="majorHAnsi"/>
          <w:color w:val="000000" w:themeColor="text1"/>
        </w:rPr>
        <w:t xml:space="preserve">focusses </w:t>
      </w:r>
      <w:r w:rsidR="0041517E">
        <w:rPr>
          <w:rFonts w:asciiTheme="majorHAnsi" w:hAnsiTheme="majorHAnsi" w:cstheme="majorHAnsi"/>
          <w:color w:val="000000" w:themeColor="text1"/>
        </w:rPr>
        <w:t xml:space="preserve">and </w:t>
      </w:r>
      <w:r>
        <w:rPr>
          <w:rFonts w:asciiTheme="majorHAnsi" w:hAnsiTheme="majorHAnsi" w:cstheme="majorHAnsi"/>
          <w:color w:val="000000" w:themeColor="text1"/>
        </w:rPr>
        <w:t>management of relationships with funders.</w:t>
      </w:r>
    </w:p>
    <w:p w14:paraId="66F617DD" w14:textId="0052AB89" w:rsidR="001B0A9F" w:rsidRDefault="001B0A9F" w:rsidP="00DC5C81">
      <w:pPr>
        <w:pStyle w:val="NoSpacing"/>
        <w:ind w:left="-567" w:right="-613"/>
        <w:rPr>
          <w:rFonts w:ascii="Constantia" w:hAnsi="Constantia" w:cstheme="majorHAnsi"/>
          <w:color w:val="1F3864" w:themeColor="accent1" w:themeShade="80"/>
          <w:sz w:val="21"/>
          <w:szCs w:val="21"/>
        </w:rPr>
      </w:pPr>
      <w:r>
        <w:rPr>
          <w:rFonts w:ascii="Constantia" w:hAnsi="Constantia" w:cstheme="majorHAnsi"/>
          <w:b/>
          <w:bCs/>
          <w:i/>
          <w:iCs/>
          <w:color w:val="1F3864" w:themeColor="accent1" w:themeShade="80"/>
          <w:sz w:val="21"/>
          <w:szCs w:val="21"/>
        </w:rPr>
        <w:t>Artisan Property Group</w:t>
      </w:r>
      <w:r w:rsidRPr="00BA5368">
        <w:rPr>
          <w:rFonts w:ascii="Constantia" w:hAnsi="Constantia" w:cstheme="majorHAnsi"/>
          <w:color w:val="1F3864" w:themeColor="accent1" w:themeShade="80"/>
          <w:sz w:val="21"/>
          <w:szCs w:val="21"/>
        </w:rPr>
        <w:t xml:space="preserve"> • </w:t>
      </w:r>
      <w:r w:rsidRPr="00A86239">
        <w:rPr>
          <w:rFonts w:ascii="Constantia" w:hAnsi="Constantia" w:cstheme="majorHAnsi"/>
          <w:i/>
          <w:iCs/>
          <w:color w:val="1F3864" w:themeColor="accent1" w:themeShade="80"/>
          <w:sz w:val="21"/>
          <w:szCs w:val="21"/>
        </w:rPr>
        <w:t>Finance Director</w:t>
      </w:r>
      <w:r w:rsidRPr="00BA5368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 w:rsidRPr="00BA5368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 w:rsidRPr="00BA5368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>
        <w:rPr>
          <w:rFonts w:ascii="Constantia" w:hAnsi="Constantia" w:cstheme="majorHAnsi"/>
          <w:color w:val="2F5496" w:themeColor="accent1" w:themeShade="BF"/>
          <w:sz w:val="21"/>
          <w:szCs w:val="21"/>
        </w:rPr>
        <w:t xml:space="preserve">          </w:t>
      </w:r>
      <w:r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 w:rsidRPr="00635E6F">
        <w:rPr>
          <w:rFonts w:ascii="Constantia" w:hAnsi="Constantia" w:cstheme="majorHAnsi"/>
          <w:color w:val="1F3864" w:themeColor="accent1" w:themeShade="80"/>
          <w:sz w:val="21"/>
          <w:szCs w:val="21"/>
        </w:rPr>
        <w:tab/>
      </w:r>
      <w:r w:rsidRPr="00A86239">
        <w:rPr>
          <w:rFonts w:ascii="Constantia" w:hAnsi="Constantia" w:cstheme="majorHAnsi"/>
          <w:i/>
          <w:iCs/>
          <w:color w:val="1F3864" w:themeColor="accent1" w:themeShade="80"/>
          <w:sz w:val="21"/>
          <w:szCs w:val="21"/>
        </w:rPr>
        <w:t>October 2007 to May 2008</w:t>
      </w:r>
    </w:p>
    <w:p w14:paraId="421A3177" w14:textId="6FA299DB" w:rsidR="001B0A9F" w:rsidRDefault="00164D9C" w:rsidP="001B0A9F">
      <w:pPr>
        <w:pStyle w:val="NoSpacing"/>
        <w:ind w:left="-567" w:right="-613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Advisory role, reporting to Chairman/Chief Executive on </w:t>
      </w:r>
      <w:r w:rsidR="001815D1">
        <w:rPr>
          <w:rFonts w:asciiTheme="majorHAnsi" w:hAnsiTheme="majorHAnsi" w:cstheme="majorHAnsi"/>
          <w:color w:val="000000" w:themeColor="text1"/>
        </w:rPr>
        <w:t xml:space="preserve">financial </w:t>
      </w:r>
      <w:r>
        <w:rPr>
          <w:rFonts w:asciiTheme="majorHAnsi" w:hAnsiTheme="majorHAnsi" w:cstheme="majorHAnsi"/>
          <w:color w:val="000000" w:themeColor="text1"/>
        </w:rPr>
        <w:t xml:space="preserve">and </w:t>
      </w:r>
      <w:r w:rsidR="001815D1">
        <w:rPr>
          <w:rFonts w:asciiTheme="majorHAnsi" w:hAnsiTheme="majorHAnsi" w:cstheme="majorHAnsi"/>
          <w:color w:val="000000" w:themeColor="text1"/>
        </w:rPr>
        <w:t>IT</w:t>
      </w:r>
      <w:r w:rsidR="006267C9">
        <w:rPr>
          <w:rFonts w:asciiTheme="majorHAnsi" w:hAnsiTheme="majorHAnsi" w:cstheme="majorHAnsi"/>
          <w:color w:val="000000" w:themeColor="text1"/>
        </w:rPr>
        <w:t xml:space="preserve"> matters</w:t>
      </w:r>
      <w:r>
        <w:rPr>
          <w:rFonts w:asciiTheme="majorHAnsi" w:hAnsiTheme="majorHAnsi" w:cstheme="majorHAnsi"/>
          <w:color w:val="000000" w:themeColor="text1"/>
        </w:rPr>
        <w:t>.</w:t>
      </w:r>
    </w:p>
    <w:p w14:paraId="7C22077B" w14:textId="77777777" w:rsidR="007F687A" w:rsidRPr="00BA5368" w:rsidRDefault="007F687A" w:rsidP="007F687A">
      <w:pPr>
        <w:pStyle w:val="NoSpacing"/>
        <w:ind w:left="-567" w:right="-613"/>
        <w:rPr>
          <w:rFonts w:ascii="Constantia" w:hAnsi="Constantia" w:cstheme="majorHAnsi"/>
          <w:color w:val="1F3864" w:themeColor="accent1" w:themeShade="80"/>
          <w:sz w:val="21"/>
          <w:szCs w:val="21"/>
        </w:rPr>
      </w:pPr>
      <w:r>
        <w:rPr>
          <w:rFonts w:ascii="Constantia" w:hAnsi="Constantia" w:cstheme="majorHAnsi"/>
          <w:b/>
          <w:bCs/>
          <w:i/>
          <w:iCs/>
          <w:color w:val="1F3864" w:themeColor="accent1" w:themeShade="80"/>
          <w:sz w:val="21"/>
          <w:szCs w:val="21"/>
        </w:rPr>
        <w:t>United Utilities Property Solutions</w:t>
      </w:r>
      <w:r w:rsidRPr="00EB5951">
        <w:rPr>
          <w:rFonts w:ascii="Constantia" w:hAnsi="Constantia" w:cstheme="majorHAnsi"/>
          <w:b/>
          <w:bCs/>
          <w:i/>
          <w:iCs/>
          <w:color w:val="1F3864" w:themeColor="accent1" w:themeShade="80"/>
          <w:sz w:val="16"/>
          <w:szCs w:val="16"/>
        </w:rPr>
        <w:t>)</w:t>
      </w:r>
      <w:r w:rsidRPr="00EB5951">
        <w:rPr>
          <w:rFonts w:ascii="Constantia" w:hAnsi="Constantia" w:cstheme="majorHAnsi"/>
          <w:color w:val="1F3864" w:themeColor="accent1" w:themeShade="80"/>
          <w:sz w:val="16"/>
          <w:szCs w:val="16"/>
        </w:rPr>
        <w:t xml:space="preserve"> </w:t>
      </w:r>
      <w:r w:rsidRPr="00BA5368">
        <w:rPr>
          <w:rFonts w:ascii="Constantia" w:hAnsi="Constantia" w:cstheme="majorHAnsi"/>
          <w:color w:val="1F3864" w:themeColor="accent1" w:themeShade="80"/>
          <w:sz w:val="21"/>
          <w:szCs w:val="21"/>
        </w:rPr>
        <w:t xml:space="preserve">• </w:t>
      </w:r>
      <w:r>
        <w:rPr>
          <w:rFonts w:ascii="Constantia" w:hAnsi="Constantia" w:cstheme="majorHAnsi"/>
          <w:i/>
          <w:iCs/>
          <w:color w:val="1F3864" w:themeColor="accent1" w:themeShade="80"/>
          <w:sz w:val="21"/>
          <w:szCs w:val="21"/>
        </w:rPr>
        <w:t>Finance Director</w:t>
      </w:r>
      <w:r w:rsidRPr="00BA5368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>
        <w:rPr>
          <w:rFonts w:ascii="Constantia" w:hAnsi="Constantia" w:cstheme="majorHAnsi"/>
          <w:color w:val="2F5496" w:themeColor="accent1" w:themeShade="BF"/>
          <w:sz w:val="21"/>
          <w:szCs w:val="21"/>
        </w:rPr>
        <w:t xml:space="preserve">          </w:t>
      </w:r>
      <w:r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 w:rsidRPr="00EB5951">
        <w:rPr>
          <w:rFonts w:ascii="Constantia" w:hAnsi="Constantia" w:cstheme="majorHAnsi"/>
          <w:color w:val="1F3864" w:themeColor="accent1" w:themeShade="80"/>
          <w:sz w:val="21"/>
          <w:szCs w:val="21"/>
        </w:rPr>
        <w:t xml:space="preserve">                        </w:t>
      </w:r>
      <w:r w:rsidRPr="00A86239">
        <w:rPr>
          <w:rFonts w:ascii="Constantia" w:hAnsi="Constantia" w:cstheme="majorHAnsi"/>
          <w:i/>
          <w:iCs/>
          <w:color w:val="1F3864" w:themeColor="accent1" w:themeShade="80"/>
          <w:sz w:val="21"/>
          <w:szCs w:val="21"/>
        </w:rPr>
        <w:t>2002 to 2007</w:t>
      </w:r>
    </w:p>
    <w:p w14:paraId="6F548543" w14:textId="1E2B97CC" w:rsidR="007F687A" w:rsidRDefault="0041517E" w:rsidP="007F687A">
      <w:pPr>
        <w:pStyle w:val="NoSpacing"/>
        <w:ind w:left="-567" w:right="-613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Advisory role, reporting to Managing Director on </w:t>
      </w:r>
      <w:r w:rsidR="00164D9C">
        <w:rPr>
          <w:rFonts w:asciiTheme="majorHAnsi" w:hAnsiTheme="majorHAnsi" w:cstheme="majorHAnsi"/>
          <w:color w:val="000000" w:themeColor="text1"/>
        </w:rPr>
        <w:t>commercial management, business strategy and financial issues.</w:t>
      </w:r>
    </w:p>
    <w:p w14:paraId="78195FE7" w14:textId="1ACA6706" w:rsidR="00FE0FC1" w:rsidRPr="00A7234F" w:rsidRDefault="00FE0FC1" w:rsidP="003F501D">
      <w:pPr>
        <w:pStyle w:val="Heading3"/>
        <w:ind w:left="-567" w:right="-613"/>
        <w:rPr>
          <w:rFonts w:ascii="Constantia" w:hAnsi="Constantia" w:cstheme="majorHAnsi"/>
          <w:sz w:val="22"/>
          <w:szCs w:val="22"/>
        </w:rPr>
      </w:pPr>
      <w:r w:rsidRPr="00A7234F">
        <w:rPr>
          <w:rFonts w:ascii="Constantia" w:hAnsi="Constantia" w:cstheme="majorHAnsi"/>
          <w:sz w:val="22"/>
          <w:szCs w:val="22"/>
        </w:rPr>
        <w:t>Professional Experience</w:t>
      </w:r>
    </w:p>
    <w:p w14:paraId="61DF1FC7" w14:textId="23416C80" w:rsidR="00A7234F" w:rsidRPr="00BA5368" w:rsidRDefault="00694C3D" w:rsidP="00957D19">
      <w:pPr>
        <w:pStyle w:val="NoSpacing"/>
        <w:ind w:left="-567" w:right="-613"/>
        <w:rPr>
          <w:rFonts w:ascii="Constantia" w:hAnsi="Constantia" w:cstheme="majorHAnsi"/>
          <w:color w:val="1F3864" w:themeColor="accent1" w:themeShade="80"/>
          <w:sz w:val="21"/>
          <w:szCs w:val="21"/>
        </w:rPr>
      </w:pPr>
      <w:r>
        <w:rPr>
          <w:rFonts w:ascii="Constantia" w:hAnsi="Constantia" w:cstheme="majorHAnsi"/>
          <w:b/>
          <w:bCs/>
          <w:i/>
          <w:iCs/>
          <w:color w:val="1F3864" w:themeColor="accent1" w:themeShade="80"/>
          <w:sz w:val="21"/>
          <w:szCs w:val="21"/>
        </w:rPr>
        <w:t>Turley Associates Limited</w:t>
      </w:r>
      <w:r w:rsidR="00A7234F" w:rsidRPr="00BA5368">
        <w:rPr>
          <w:rFonts w:ascii="Constantia" w:hAnsi="Constantia" w:cstheme="majorHAnsi"/>
          <w:color w:val="1F3864" w:themeColor="accent1" w:themeShade="80"/>
          <w:sz w:val="21"/>
          <w:szCs w:val="21"/>
        </w:rPr>
        <w:t xml:space="preserve"> • </w:t>
      </w:r>
      <w:r>
        <w:rPr>
          <w:rFonts w:ascii="Constantia" w:hAnsi="Constantia" w:cstheme="majorHAnsi"/>
          <w:i/>
          <w:iCs/>
          <w:color w:val="1F3864" w:themeColor="accent1" w:themeShade="80"/>
          <w:sz w:val="21"/>
          <w:szCs w:val="21"/>
        </w:rPr>
        <w:t>Senior Director, Finance &amp; Resources</w:t>
      </w:r>
      <w:r w:rsidR="00DC5C81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 w:rsidR="00DC5C81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 w:rsidR="00DC5C81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>
        <w:rPr>
          <w:rFonts w:ascii="Constantia" w:hAnsi="Constantia" w:cstheme="majorHAnsi"/>
          <w:color w:val="2F5496" w:themeColor="accent1" w:themeShade="BF"/>
          <w:sz w:val="21"/>
          <w:szCs w:val="21"/>
        </w:rPr>
        <w:t xml:space="preserve">      </w:t>
      </w:r>
      <w:r w:rsidR="007521DC">
        <w:rPr>
          <w:rFonts w:ascii="Constantia" w:hAnsi="Constantia" w:cstheme="majorHAnsi"/>
          <w:color w:val="2F5496" w:themeColor="accent1" w:themeShade="BF"/>
          <w:sz w:val="21"/>
          <w:szCs w:val="21"/>
        </w:rPr>
        <w:t xml:space="preserve"> </w:t>
      </w:r>
      <w:r>
        <w:rPr>
          <w:rFonts w:ascii="Constantia" w:hAnsi="Constantia" w:cstheme="majorHAnsi"/>
          <w:i/>
          <w:iCs/>
          <w:color w:val="1F3864" w:themeColor="accent1" w:themeShade="80"/>
          <w:sz w:val="21"/>
          <w:szCs w:val="21"/>
        </w:rPr>
        <w:t>March 2009 to Present</w:t>
      </w:r>
    </w:p>
    <w:p w14:paraId="14E7EF45" w14:textId="21A29A86" w:rsidR="00BA5368" w:rsidRPr="00BA5368" w:rsidRDefault="002A69EB" w:rsidP="003F501D">
      <w:pPr>
        <w:pStyle w:val="NoSpacing"/>
        <w:ind w:left="-567" w:right="-613"/>
        <w:rPr>
          <w:rFonts w:asciiTheme="majorHAnsi" w:hAnsiTheme="majorHAnsi" w:cstheme="majorHAnsi"/>
          <w:i/>
          <w:iCs/>
          <w:sz w:val="21"/>
          <w:szCs w:val="21"/>
        </w:rPr>
      </w:pPr>
      <w:r>
        <w:rPr>
          <w:rFonts w:asciiTheme="majorHAnsi" w:hAnsiTheme="majorHAnsi" w:cstheme="majorHAnsi"/>
          <w:i/>
          <w:iCs/>
          <w:sz w:val="21"/>
          <w:szCs w:val="21"/>
        </w:rPr>
        <w:t>Engaged to measure operational performance and to develop and implement company strategy, business planning and budgeting</w:t>
      </w:r>
      <w:r w:rsidR="00D565F4">
        <w:rPr>
          <w:rFonts w:asciiTheme="majorHAnsi" w:hAnsiTheme="majorHAnsi" w:cstheme="majorHAnsi"/>
          <w:i/>
          <w:iCs/>
          <w:sz w:val="21"/>
          <w:szCs w:val="21"/>
        </w:rPr>
        <w:t>. Achieving ISO 9001 Quality and ISO 14001 Environmental certifications to support business development.</w:t>
      </w:r>
    </w:p>
    <w:p w14:paraId="39A65B51" w14:textId="77777777" w:rsidR="00176C21" w:rsidRDefault="006272B4" w:rsidP="00176C21">
      <w:pPr>
        <w:pStyle w:val="ListParagraph"/>
        <w:numPr>
          <w:ilvl w:val="0"/>
          <w:numId w:val="9"/>
        </w:numPr>
        <w:ind w:left="-142" w:right="-613" w:hanging="425"/>
        <w:rPr>
          <w:rFonts w:asciiTheme="majorHAnsi" w:hAnsiTheme="majorHAnsi" w:cstheme="majorHAnsi"/>
        </w:rPr>
      </w:pPr>
      <w:r w:rsidRPr="005822AC">
        <w:rPr>
          <w:rFonts w:asciiTheme="majorHAnsi" w:hAnsiTheme="majorHAnsi" w:cstheme="majorHAnsi"/>
        </w:rPr>
        <w:t>Re-engineered management information and KPIs to give focus and drive business performance</w:t>
      </w:r>
      <w:r w:rsidR="00DF21E0" w:rsidRPr="005822AC">
        <w:rPr>
          <w:rFonts w:asciiTheme="majorHAnsi" w:hAnsiTheme="majorHAnsi" w:cstheme="majorHAnsi"/>
        </w:rPr>
        <w:t xml:space="preserve">, resulting in a substantial increase in </w:t>
      </w:r>
      <w:r w:rsidRPr="005822AC">
        <w:rPr>
          <w:rFonts w:asciiTheme="majorHAnsi" w:hAnsiTheme="majorHAnsi" w:cstheme="majorHAnsi"/>
        </w:rPr>
        <w:t xml:space="preserve">turnover </w:t>
      </w:r>
      <w:r w:rsidR="00176C21">
        <w:rPr>
          <w:rFonts w:asciiTheme="majorHAnsi" w:hAnsiTheme="majorHAnsi" w:cstheme="majorHAnsi"/>
        </w:rPr>
        <w:t>and</w:t>
      </w:r>
      <w:r w:rsidRPr="005822AC">
        <w:rPr>
          <w:rFonts w:asciiTheme="majorHAnsi" w:hAnsiTheme="majorHAnsi" w:cstheme="majorHAnsi"/>
        </w:rPr>
        <w:t xml:space="preserve"> profit and </w:t>
      </w:r>
      <w:r w:rsidR="00DF21E0" w:rsidRPr="005822AC">
        <w:rPr>
          <w:rFonts w:asciiTheme="majorHAnsi" w:hAnsiTheme="majorHAnsi" w:cstheme="majorHAnsi"/>
        </w:rPr>
        <w:t>reducing</w:t>
      </w:r>
      <w:r w:rsidRPr="005822AC">
        <w:rPr>
          <w:rFonts w:asciiTheme="majorHAnsi" w:hAnsiTheme="majorHAnsi" w:cstheme="majorHAnsi"/>
        </w:rPr>
        <w:t xml:space="preserve"> </w:t>
      </w:r>
      <w:r w:rsidR="00DF21E0" w:rsidRPr="005822AC">
        <w:rPr>
          <w:rFonts w:asciiTheme="majorHAnsi" w:hAnsiTheme="majorHAnsi" w:cstheme="majorHAnsi"/>
        </w:rPr>
        <w:t>work in progress and trade debtors by c£3M.</w:t>
      </w:r>
      <w:r w:rsidR="005822AC" w:rsidRPr="005822AC">
        <w:rPr>
          <w:rFonts w:asciiTheme="majorHAnsi" w:hAnsiTheme="majorHAnsi" w:cstheme="majorHAnsi"/>
        </w:rPr>
        <w:t xml:space="preserve"> </w:t>
      </w:r>
    </w:p>
    <w:p w14:paraId="2837B33C" w14:textId="18E8E503" w:rsidR="005822AC" w:rsidRPr="005822AC" w:rsidRDefault="00DF21E0" w:rsidP="00176C21">
      <w:pPr>
        <w:pStyle w:val="ListParagraph"/>
        <w:numPr>
          <w:ilvl w:val="0"/>
          <w:numId w:val="9"/>
        </w:numPr>
        <w:ind w:left="-142" w:right="-613" w:hanging="425"/>
        <w:rPr>
          <w:rFonts w:asciiTheme="majorHAnsi" w:hAnsiTheme="majorHAnsi" w:cstheme="majorHAnsi"/>
        </w:rPr>
      </w:pPr>
      <w:r w:rsidRPr="005822AC">
        <w:rPr>
          <w:rFonts w:asciiTheme="majorHAnsi" w:hAnsiTheme="majorHAnsi" w:cstheme="majorHAnsi"/>
        </w:rPr>
        <w:t>Introduced revised medium-term employee incentive scheme to significantly increase reward for employees, contributing to growth in value of the business.</w:t>
      </w:r>
    </w:p>
    <w:p w14:paraId="11648146" w14:textId="4DC8B795" w:rsidR="00DF21E0" w:rsidRPr="005822AC" w:rsidRDefault="00DF21E0" w:rsidP="00176C21">
      <w:pPr>
        <w:pStyle w:val="ListParagraph"/>
        <w:numPr>
          <w:ilvl w:val="0"/>
          <w:numId w:val="9"/>
        </w:numPr>
        <w:ind w:left="-142" w:right="-613" w:hanging="425"/>
        <w:rPr>
          <w:rFonts w:asciiTheme="majorHAnsi" w:hAnsiTheme="majorHAnsi" w:cstheme="majorHAnsi"/>
        </w:rPr>
      </w:pPr>
      <w:r w:rsidRPr="005822AC">
        <w:rPr>
          <w:rFonts w:asciiTheme="majorHAnsi" w:hAnsiTheme="majorHAnsi" w:cstheme="majorHAnsi"/>
        </w:rPr>
        <w:t>Delivered over £1M savings in property costs through relocation of offices and re-gearing of leases, accompanied by significant cost savings through procurement review of printing, communications, stationery, and travel costs.</w:t>
      </w:r>
    </w:p>
    <w:p w14:paraId="57C00630" w14:textId="04D60758" w:rsidR="00DF21E0" w:rsidRPr="005822AC" w:rsidRDefault="00207341" w:rsidP="00176C21">
      <w:pPr>
        <w:pStyle w:val="ListParagraph"/>
        <w:numPr>
          <w:ilvl w:val="0"/>
          <w:numId w:val="9"/>
        </w:numPr>
        <w:ind w:left="-142" w:right="-613" w:hanging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Established </w:t>
      </w:r>
      <w:r w:rsidR="00DF21E0" w:rsidRPr="005822AC">
        <w:rPr>
          <w:rFonts w:asciiTheme="majorHAnsi" w:hAnsiTheme="majorHAnsi" w:cstheme="majorHAnsi"/>
        </w:rPr>
        <w:t>cost reduction monitoring and rolling financial projections to manage business through significant downturn in activity.</w:t>
      </w:r>
    </w:p>
    <w:p w14:paraId="7CBA3C45" w14:textId="77777777" w:rsidR="00DF21E0" w:rsidRPr="005822AC" w:rsidRDefault="00DF21E0" w:rsidP="00176C21">
      <w:pPr>
        <w:pStyle w:val="ListParagraph"/>
        <w:numPr>
          <w:ilvl w:val="0"/>
          <w:numId w:val="9"/>
        </w:numPr>
        <w:ind w:left="-142" w:right="-613" w:hanging="425"/>
        <w:rPr>
          <w:rFonts w:asciiTheme="majorHAnsi" w:hAnsiTheme="majorHAnsi" w:cstheme="majorHAnsi"/>
        </w:rPr>
      </w:pPr>
      <w:r w:rsidRPr="005822AC">
        <w:rPr>
          <w:rFonts w:asciiTheme="majorHAnsi" w:hAnsiTheme="majorHAnsi" w:cstheme="majorHAnsi"/>
        </w:rPr>
        <w:t>Implemented substantial IT investment program in assets and services to deliver resilient infrastructure and enhance external client service.</w:t>
      </w:r>
    </w:p>
    <w:p w14:paraId="0FA7254C" w14:textId="74DCFC98" w:rsidR="00DF21E0" w:rsidRPr="005822AC" w:rsidRDefault="00207341" w:rsidP="00176C21">
      <w:pPr>
        <w:pStyle w:val="ListParagraph"/>
        <w:numPr>
          <w:ilvl w:val="0"/>
          <w:numId w:val="9"/>
        </w:numPr>
        <w:ind w:left="-142" w:right="-613" w:hanging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Launched</w:t>
      </w:r>
      <w:r w:rsidR="00DF21E0" w:rsidRPr="005822AC">
        <w:rPr>
          <w:rFonts w:asciiTheme="majorHAnsi" w:hAnsiTheme="majorHAnsi" w:cstheme="majorHAnsi"/>
        </w:rPr>
        <w:t xml:space="preserve"> </w:t>
      </w:r>
      <w:r w:rsidR="00176C21">
        <w:rPr>
          <w:rFonts w:asciiTheme="majorHAnsi" w:hAnsiTheme="majorHAnsi" w:cstheme="majorHAnsi"/>
        </w:rPr>
        <w:t xml:space="preserve">a </w:t>
      </w:r>
      <w:r w:rsidR="00DF21E0" w:rsidRPr="005822AC">
        <w:rPr>
          <w:rFonts w:asciiTheme="majorHAnsi" w:hAnsiTheme="majorHAnsi" w:cstheme="majorHAnsi"/>
        </w:rPr>
        <w:t>merged document management, project accounting and client relationship management IT system to improve business efficiency, commercial management, and knowledge management.</w:t>
      </w:r>
    </w:p>
    <w:p w14:paraId="06244FEA" w14:textId="2F373FB4" w:rsidR="00DF21E0" w:rsidRDefault="00DF21E0" w:rsidP="00176C21">
      <w:pPr>
        <w:pStyle w:val="ListParagraph"/>
        <w:numPr>
          <w:ilvl w:val="0"/>
          <w:numId w:val="9"/>
        </w:numPr>
        <w:ind w:left="-142" w:right="-613" w:hanging="425"/>
        <w:rPr>
          <w:rFonts w:asciiTheme="majorHAnsi" w:hAnsiTheme="majorHAnsi" w:cstheme="majorHAnsi"/>
        </w:rPr>
      </w:pPr>
      <w:bookmarkStart w:id="0" w:name="_Hlk113883152"/>
      <w:r w:rsidRPr="005822AC">
        <w:rPr>
          <w:rFonts w:asciiTheme="majorHAnsi" w:hAnsiTheme="majorHAnsi" w:cstheme="majorHAnsi"/>
        </w:rPr>
        <w:t>Identified and rectified complex technical issues causing fundamental errors in statutory accounts.</w:t>
      </w:r>
      <w:bookmarkEnd w:id="0"/>
    </w:p>
    <w:p w14:paraId="759395EF" w14:textId="77777777" w:rsidR="005822AC" w:rsidRPr="005822AC" w:rsidRDefault="005822AC" w:rsidP="00DC15B5">
      <w:pPr>
        <w:pStyle w:val="NoSpacing"/>
      </w:pPr>
    </w:p>
    <w:p w14:paraId="6CC84993" w14:textId="1C781A5A" w:rsidR="007554D2" w:rsidRPr="00A86239" w:rsidRDefault="00635E6F" w:rsidP="007554D2">
      <w:pPr>
        <w:pStyle w:val="NoSpacing"/>
        <w:ind w:left="-567" w:right="-613"/>
        <w:rPr>
          <w:rFonts w:ascii="Constantia" w:hAnsi="Constantia" w:cstheme="majorHAnsi"/>
          <w:i/>
          <w:iCs/>
          <w:color w:val="1F3864" w:themeColor="accent1" w:themeShade="80"/>
          <w:sz w:val="21"/>
          <w:szCs w:val="21"/>
        </w:rPr>
      </w:pPr>
      <w:r>
        <w:rPr>
          <w:rFonts w:ascii="Constantia" w:hAnsi="Constantia" w:cstheme="majorHAnsi"/>
          <w:b/>
          <w:bCs/>
          <w:i/>
          <w:iCs/>
          <w:color w:val="1F3864" w:themeColor="accent1" w:themeShade="80"/>
          <w:sz w:val="21"/>
          <w:szCs w:val="21"/>
        </w:rPr>
        <w:t>MC Consulting Limited</w:t>
      </w:r>
      <w:r w:rsidR="007554D2" w:rsidRPr="00BA5368">
        <w:rPr>
          <w:rFonts w:ascii="Constantia" w:hAnsi="Constantia" w:cstheme="majorHAnsi"/>
          <w:color w:val="1F3864" w:themeColor="accent1" w:themeShade="80"/>
          <w:sz w:val="21"/>
          <w:szCs w:val="21"/>
        </w:rPr>
        <w:t xml:space="preserve"> • </w:t>
      </w:r>
      <w:r>
        <w:rPr>
          <w:rFonts w:ascii="Constantia" w:hAnsi="Constantia" w:cstheme="majorHAnsi"/>
          <w:i/>
          <w:iCs/>
          <w:color w:val="1F3864" w:themeColor="accent1" w:themeShade="80"/>
          <w:sz w:val="21"/>
          <w:szCs w:val="21"/>
        </w:rPr>
        <w:t>Finance Director</w:t>
      </w:r>
      <w:r w:rsidR="007554D2" w:rsidRPr="00BA5368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 w:rsidR="007554D2" w:rsidRPr="00BA5368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 w:rsidR="007554D2" w:rsidRPr="00BA5368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 w:rsidR="007554D2">
        <w:rPr>
          <w:rFonts w:ascii="Constantia" w:hAnsi="Constantia" w:cstheme="majorHAnsi"/>
          <w:color w:val="2F5496" w:themeColor="accent1" w:themeShade="BF"/>
          <w:sz w:val="21"/>
          <w:szCs w:val="21"/>
        </w:rPr>
        <w:t xml:space="preserve">          </w:t>
      </w:r>
      <w:r w:rsidR="007554D2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 w:rsidR="007554D2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>
        <w:rPr>
          <w:rFonts w:ascii="Constantia" w:hAnsi="Constantia" w:cstheme="majorHAnsi"/>
          <w:color w:val="2F5496" w:themeColor="accent1" w:themeShade="BF"/>
          <w:sz w:val="21"/>
          <w:szCs w:val="21"/>
        </w:rPr>
        <w:t xml:space="preserve">            </w:t>
      </w:r>
      <w:r w:rsidRPr="00A86239">
        <w:rPr>
          <w:rFonts w:ascii="Constantia" w:hAnsi="Constantia" w:cstheme="majorHAnsi"/>
          <w:i/>
          <w:iCs/>
          <w:color w:val="1F3864" w:themeColor="accent1" w:themeShade="80"/>
          <w:sz w:val="21"/>
          <w:szCs w:val="21"/>
        </w:rPr>
        <w:t>June 2008 to February 2009</w:t>
      </w:r>
    </w:p>
    <w:p w14:paraId="2B45CB45" w14:textId="1CA4FF8E" w:rsidR="004C7338" w:rsidRPr="00F015D1" w:rsidRDefault="004C7338" w:rsidP="007554D2">
      <w:pPr>
        <w:pStyle w:val="NoSpacing"/>
        <w:ind w:left="-567" w:right="-613"/>
        <w:rPr>
          <w:rFonts w:asciiTheme="majorHAnsi" w:hAnsiTheme="majorHAnsi" w:cstheme="majorHAnsi"/>
          <w:i/>
          <w:iCs/>
          <w:sz w:val="21"/>
          <w:szCs w:val="21"/>
        </w:rPr>
      </w:pPr>
      <w:r>
        <w:rPr>
          <w:rFonts w:asciiTheme="majorHAnsi" w:hAnsiTheme="majorHAnsi" w:cstheme="majorHAnsi"/>
          <w:i/>
          <w:iCs/>
          <w:sz w:val="21"/>
          <w:szCs w:val="21"/>
        </w:rPr>
        <w:t>Engaged as part of refinancing of Vermont Developments</w:t>
      </w:r>
      <w:r w:rsidR="001157A8">
        <w:rPr>
          <w:rFonts w:asciiTheme="majorHAnsi" w:hAnsiTheme="majorHAnsi" w:cstheme="majorHAnsi"/>
          <w:i/>
          <w:iCs/>
          <w:sz w:val="21"/>
          <w:szCs w:val="21"/>
        </w:rPr>
        <w:t xml:space="preserve">, </w:t>
      </w:r>
      <w:r w:rsidR="008602D5">
        <w:rPr>
          <w:rFonts w:asciiTheme="majorHAnsi" w:hAnsiTheme="majorHAnsi" w:cstheme="majorHAnsi"/>
          <w:i/>
          <w:iCs/>
          <w:sz w:val="21"/>
          <w:szCs w:val="21"/>
        </w:rPr>
        <w:t>supporting</w:t>
      </w:r>
      <w:r w:rsidR="001157A8">
        <w:rPr>
          <w:rFonts w:asciiTheme="majorHAnsi" w:hAnsiTheme="majorHAnsi" w:cstheme="majorHAnsi"/>
          <w:i/>
          <w:iCs/>
          <w:sz w:val="21"/>
          <w:szCs w:val="21"/>
        </w:rPr>
        <w:t xml:space="preserve"> company in </w:t>
      </w:r>
      <w:r w:rsidR="001157A8" w:rsidRPr="00F015D1">
        <w:rPr>
          <w:rFonts w:asciiTheme="majorHAnsi" w:hAnsiTheme="majorHAnsi" w:cstheme="majorHAnsi"/>
          <w:i/>
          <w:iCs/>
          <w:sz w:val="21"/>
          <w:szCs w:val="21"/>
        </w:rPr>
        <w:t>receivership through the administration process.</w:t>
      </w:r>
    </w:p>
    <w:p w14:paraId="0708844E" w14:textId="43CDBB87" w:rsidR="007554D2" w:rsidRPr="006272B4" w:rsidRDefault="001157A8" w:rsidP="007554D2">
      <w:pPr>
        <w:pStyle w:val="NoSpacing"/>
        <w:numPr>
          <w:ilvl w:val="0"/>
          <w:numId w:val="2"/>
        </w:numPr>
        <w:ind w:left="-284" w:right="-613" w:hanging="294"/>
        <w:rPr>
          <w:rFonts w:ascii="Constantia" w:hAnsi="Constantia" w:cstheme="majorHAnsi"/>
          <w:b/>
          <w:bCs/>
          <w:i/>
          <w:iCs/>
          <w:sz w:val="21"/>
          <w:szCs w:val="21"/>
        </w:rPr>
      </w:pPr>
      <w:r w:rsidRPr="00F015D1">
        <w:rPr>
          <w:rFonts w:ascii="Calibri Light" w:hAnsi="Calibri Light" w:cs="Calibri Light"/>
        </w:rPr>
        <w:t xml:space="preserve">Worked </w:t>
      </w:r>
      <w:r w:rsidRPr="001157A8">
        <w:rPr>
          <w:rFonts w:ascii="Calibri Light" w:hAnsi="Calibri Light" w:cs="Calibri Light"/>
        </w:rPr>
        <w:t>with management team in consultancy role to set up new business, assuming contracting operations of company in receivership.</w:t>
      </w:r>
    </w:p>
    <w:p w14:paraId="46A008C1" w14:textId="77777777" w:rsidR="006272B4" w:rsidRPr="001157A8" w:rsidRDefault="006272B4" w:rsidP="006272B4">
      <w:pPr>
        <w:pStyle w:val="NoSpacing"/>
        <w:ind w:left="-578" w:right="-613"/>
        <w:rPr>
          <w:rFonts w:ascii="Constantia" w:hAnsi="Constantia" w:cstheme="majorHAnsi"/>
          <w:b/>
          <w:bCs/>
          <w:i/>
          <w:iCs/>
          <w:sz w:val="21"/>
          <w:szCs w:val="21"/>
        </w:rPr>
      </w:pPr>
    </w:p>
    <w:p w14:paraId="01D8D768" w14:textId="4C014664" w:rsidR="007554D2" w:rsidRPr="00A86239" w:rsidRDefault="00635E6F" w:rsidP="007554D2">
      <w:pPr>
        <w:pStyle w:val="NoSpacing"/>
        <w:ind w:left="-567" w:right="-613"/>
        <w:rPr>
          <w:rFonts w:ascii="Constantia" w:hAnsi="Constantia" w:cstheme="majorHAnsi"/>
          <w:i/>
          <w:iCs/>
          <w:color w:val="1F3864" w:themeColor="accent1" w:themeShade="80"/>
          <w:sz w:val="21"/>
          <w:szCs w:val="21"/>
        </w:rPr>
      </w:pPr>
      <w:r>
        <w:rPr>
          <w:rFonts w:ascii="Constantia" w:hAnsi="Constantia" w:cstheme="majorHAnsi"/>
          <w:b/>
          <w:bCs/>
          <w:i/>
          <w:iCs/>
          <w:color w:val="1F3864" w:themeColor="accent1" w:themeShade="80"/>
          <w:sz w:val="21"/>
          <w:szCs w:val="21"/>
        </w:rPr>
        <w:t>Artisan Property Group</w:t>
      </w:r>
      <w:r w:rsidR="007554D2" w:rsidRPr="00BA5368">
        <w:rPr>
          <w:rFonts w:ascii="Constantia" w:hAnsi="Constantia" w:cstheme="majorHAnsi"/>
          <w:color w:val="1F3864" w:themeColor="accent1" w:themeShade="80"/>
          <w:sz w:val="21"/>
          <w:szCs w:val="21"/>
        </w:rPr>
        <w:t xml:space="preserve"> • </w:t>
      </w:r>
      <w:r>
        <w:rPr>
          <w:rFonts w:ascii="Constantia" w:hAnsi="Constantia" w:cstheme="majorHAnsi"/>
          <w:color w:val="1F3864" w:themeColor="accent1" w:themeShade="80"/>
          <w:sz w:val="21"/>
          <w:szCs w:val="21"/>
        </w:rPr>
        <w:t>Finance Director</w:t>
      </w:r>
      <w:r w:rsidR="007554D2" w:rsidRPr="00BA5368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 w:rsidR="007554D2" w:rsidRPr="00BA5368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 w:rsidR="007554D2" w:rsidRPr="00BA5368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 w:rsidR="007554D2">
        <w:rPr>
          <w:rFonts w:ascii="Constantia" w:hAnsi="Constantia" w:cstheme="majorHAnsi"/>
          <w:color w:val="2F5496" w:themeColor="accent1" w:themeShade="BF"/>
          <w:sz w:val="21"/>
          <w:szCs w:val="21"/>
        </w:rPr>
        <w:t xml:space="preserve">          </w:t>
      </w:r>
      <w:r w:rsidR="007554D2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 w:rsidR="007554D2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 w:rsidR="007554D2" w:rsidRPr="00635E6F">
        <w:rPr>
          <w:rFonts w:ascii="Constantia" w:hAnsi="Constantia" w:cstheme="majorHAnsi"/>
          <w:color w:val="1F3864" w:themeColor="accent1" w:themeShade="80"/>
          <w:sz w:val="21"/>
          <w:szCs w:val="21"/>
        </w:rPr>
        <w:tab/>
      </w:r>
      <w:r w:rsidRPr="00A86239">
        <w:rPr>
          <w:rFonts w:ascii="Constantia" w:hAnsi="Constantia" w:cstheme="majorHAnsi"/>
          <w:i/>
          <w:iCs/>
          <w:color w:val="1F3864" w:themeColor="accent1" w:themeShade="80"/>
          <w:sz w:val="21"/>
          <w:szCs w:val="21"/>
        </w:rPr>
        <w:t>October 2007 to May 2008</w:t>
      </w:r>
    </w:p>
    <w:p w14:paraId="48EED307" w14:textId="308ED161" w:rsidR="004C7338" w:rsidRDefault="00833296" w:rsidP="007554D2">
      <w:pPr>
        <w:pStyle w:val="NoSpacing"/>
        <w:ind w:left="-567" w:right="-613"/>
        <w:rPr>
          <w:rFonts w:asciiTheme="majorHAnsi" w:hAnsiTheme="majorHAnsi" w:cstheme="majorHAnsi"/>
          <w:i/>
          <w:iCs/>
          <w:sz w:val="21"/>
          <w:szCs w:val="21"/>
        </w:rPr>
      </w:pPr>
      <w:r>
        <w:rPr>
          <w:rFonts w:asciiTheme="majorHAnsi" w:hAnsiTheme="majorHAnsi" w:cstheme="majorHAnsi"/>
          <w:i/>
          <w:iCs/>
          <w:sz w:val="21"/>
          <w:szCs w:val="21"/>
        </w:rPr>
        <w:t xml:space="preserve">Engaged to implement financial organisation </w:t>
      </w:r>
      <w:r w:rsidR="004C7338">
        <w:rPr>
          <w:rFonts w:asciiTheme="majorHAnsi" w:hAnsiTheme="majorHAnsi" w:cstheme="majorHAnsi"/>
          <w:i/>
          <w:iCs/>
          <w:sz w:val="21"/>
          <w:szCs w:val="21"/>
        </w:rPr>
        <w:t>and create a sound, professional business from which the organisation could expand.</w:t>
      </w:r>
    </w:p>
    <w:p w14:paraId="287DEC24" w14:textId="37BB1482" w:rsidR="007554D2" w:rsidRPr="002D0610" w:rsidRDefault="001806FC" w:rsidP="00C90757">
      <w:pPr>
        <w:pStyle w:val="NoSpacing"/>
        <w:numPr>
          <w:ilvl w:val="0"/>
          <w:numId w:val="2"/>
        </w:numPr>
        <w:ind w:left="-142" w:right="-613" w:hanging="425"/>
        <w:rPr>
          <w:rFonts w:asciiTheme="majorHAnsi" w:hAnsiTheme="majorHAnsi" w:cstheme="majorHAnsi"/>
        </w:rPr>
      </w:pPr>
      <w:r w:rsidRPr="002D0610">
        <w:rPr>
          <w:rFonts w:asciiTheme="majorHAnsi" w:hAnsiTheme="majorHAnsi" w:cstheme="majorHAnsi"/>
        </w:rPr>
        <w:t>Secured £35M debt finance for property</w:t>
      </w:r>
      <w:r w:rsidR="006054FC" w:rsidRPr="002D0610">
        <w:rPr>
          <w:rFonts w:asciiTheme="majorHAnsi" w:hAnsiTheme="majorHAnsi" w:cstheme="majorHAnsi"/>
        </w:rPr>
        <w:t xml:space="preserve"> developments with a value of £50M and profits of £8M</w:t>
      </w:r>
      <w:r w:rsidR="007655DA">
        <w:rPr>
          <w:rFonts w:asciiTheme="majorHAnsi" w:hAnsiTheme="majorHAnsi" w:cstheme="majorHAnsi"/>
        </w:rPr>
        <w:t>.</w:t>
      </w:r>
    </w:p>
    <w:p w14:paraId="2831C670" w14:textId="0F6343B8" w:rsidR="006054FC" w:rsidRPr="002D0610" w:rsidRDefault="006054FC" w:rsidP="00C90757">
      <w:pPr>
        <w:pStyle w:val="NoSpacing"/>
        <w:numPr>
          <w:ilvl w:val="0"/>
          <w:numId w:val="2"/>
        </w:numPr>
        <w:ind w:left="-142" w:right="-613" w:hanging="425"/>
        <w:rPr>
          <w:rFonts w:asciiTheme="majorHAnsi" w:hAnsiTheme="majorHAnsi" w:cstheme="majorHAnsi"/>
        </w:rPr>
      </w:pPr>
      <w:r w:rsidRPr="002D0610">
        <w:rPr>
          <w:rFonts w:asciiTheme="majorHAnsi" w:hAnsiTheme="majorHAnsi" w:cstheme="majorHAnsi"/>
        </w:rPr>
        <w:t>Negotiated extensions for debt finance to complete schemes with a value of £30M</w:t>
      </w:r>
      <w:r w:rsidR="007655DA">
        <w:rPr>
          <w:rFonts w:asciiTheme="majorHAnsi" w:hAnsiTheme="majorHAnsi" w:cstheme="majorHAnsi"/>
        </w:rPr>
        <w:t>.</w:t>
      </w:r>
    </w:p>
    <w:p w14:paraId="33E9DD3C" w14:textId="2C950DA0" w:rsidR="002D0610" w:rsidRPr="002D0610" w:rsidRDefault="004C7338" w:rsidP="00C90757">
      <w:pPr>
        <w:pStyle w:val="NoSpacing"/>
        <w:numPr>
          <w:ilvl w:val="0"/>
          <w:numId w:val="2"/>
        </w:numPr>
        <w:ind w:left="-142" w:right="-613" w:hanging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Decreased</w:t>
      </w:r>
      <w:r w:rsidR="002D0610" w:rsidRPr="002D0610">
        <w:rPr>
          <w:rFonts w:asciiTheme="majorHAnsi" w:hAnsiTheme="majorHAnsi" w:cstheme="majorHAnsi"/>
        </w:rPr>
        <w:t xml:space="preserve"> insurance premiums by 50% through consolidating procurement.</w:t>
      </w:r>
    </w:p>
    <w:p w14:paraId="75D5347A" w14:textId="300D666C" w:rsidR="002D0610" w:rsidRPr="002D0610" w:rsidRDefault="004C7338" w:rsidP="00C90757">
      <w:pPr>
        <w:pStyle w:val="NoSpacing"/>
        <w:numPr>
          <w:ilvl w:val="0"/>
          <w:numId w:val="2"/>
        </w:numPr>
        <w:ind w:left="-142" w:right="-613" w:hanging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Condensed</w:t>
      </w:r>
      <w:r w:rsidR="002D0610" w:rsidRPr="002D0610">
        <w:rPr>
          <w:rFonts w:asciiTheme="majorHAnsi" w:hAnsiTheme="majorHAnsi" w:cstheme="majorHAnsi"/>
        </w:rPr>
        <w:t xml:space="preserve"> bad debts, improved cash flow and enhanced reputation by outsourcing property management.</w:t>
      </w:r>
    </w:p>
    <w:p w14:paraId="5A71A04F" w14:textId="2D3F87C2" w:rsidR="002D0610" w:rsidRDefault="002D0610" w:rsidP="00C90757">
      <w:pPr>
        <w:pStyle w:val="NoSpacing"/>
        <w:numPr>
          <w:ilvl w:val="0"/>
          <w:numId w:val="2"/>
        </w:numPr>
        <w:ind w:left="-142" w:right="-613" w:hanging="425"/>
        <w:rPr>
          <w:rFonts w:asciiTheme="majorHAnsi" w:hAnsiTheme="majorHAnsi" w:cstheme="majorHAnsi"/>
        </w:rPr>
      </w:pPr>
      <w:r w:rsidRPr="004C7338">
        <w:rPr>
          <w:rFonts w:asciiTheme="majorHAnsi" w:hAnsiTheme="majorHAnsi" w:cstheme="majorHAnsi"/>
        </w:rPr>
        <w:t>Reduced</w:t>
      </w:r>
      <w:r w:rsidRPr="002D0610">
        <w:rPr>
          <w:rFonts w:asciiTheme="majorHAnsi" w:hAnsiTheme="majorHAnsi" w:cstheme="majorHAnsi"/>
        </w:rPr>
        <w:t xml:space="preserve"> tax liabilities for both parties in joint venture by introducing management and interest charging regime.</w:t>
      </w:r>
    </w:p>
    <w:p w14:paraId="7947F91C" w14:textId="77777777" w:rsidR="002D0610" w:rsidRPr="002D0610" w:rsidRDefault="002D0610" w:rsidP="002D0610">
      <w:pPr>
        <w:pStyle w:val="NoSpacing"/>
        <w:ind w:left="-567"/>
        <w:rPr>
          <w:rFonts w:asciiTheme="majorHAnsi" w:hAnsiTheme="majorHAnsi" w:cstheme="majorHAnsi"/>
        </w:rPr>
      </w:pPr>
    </w:p>
    <w:p w14:paraId="14F27921" w14:textId="29CC0095" w:rsidR="007F687A" w:rsidRPr="007F687A" w:rsidRDefault="007F687A" w:rsidP="007554D2">
      <w:pPr>
        <w:pStyle w:val="NoSpacing"/>
        <w:ind w:left="-567" w:right="-613"/>
        <w:rPr>
          <w:rFonts w:ascii="Constantia" w:hAnsi="Constantia" w:cstheme="majorHAnsi"/>
          <w:i/>
          <w:iCs/>
          <w:color w:val="1F3864" w:themeColor="accent1" w:themeShade="80"/>
          <w:sz w:val="21"/>
          <w:szCs w:val="21"/>
        </w:rPr>
      </w:pPr>
      <w:r>
        <w:rPr>
          <w:rFonts w:ascii="Constantia" w:hAnsi="Constantia" w:cstheme="majorHAnsi"/>
          <w:b/>
          <w:bCs/>
          <w:i/>
          <w:iCs/>
          <w:color w:val="1F3864" w:themeColor="accent1" w:themeShade="80"/>
          <w:sz w:val="21"/>
          <w:szCs w:val="21"/>
        </w:rPr>
        <w:t xml:space="preserve">United Utilities PLC </w:t>
      </w:r>
      <w:r w:rsidRPr="007F687A">
        <w:rPr>
          <w:rFonts w:ascii="Constantia" w:hAnsi="Constantia" w:cstheme="majorHAnsi"/>
          <w:b/>
          <w:bCs/>
          <w:i/>
          <w:iCs/>
          <w:color w:val="1F3864" w:themeColor="accent1" w:themeShade="80"/>
          <w:sz w:val="16"/>
          <w:szCs w:val="16"/>
        </w:rPr>
        <w:t>(FTSE100 company)</w:t>
      </w:r>
      <w:r w:rsidRPr="007F687A">
        <w:rPr>
          <w:rFonts w:ascii="Constantia" w:hAnsi="Constantia" w:cstheme="majorHAnsi"/>
          <w:b/>
          <w:bCs/>
          <w:i/>
          <w:iCs/>
          <w:color w:val="1F3864" w:themeColor="accent1" w:themeShade="80"/>
          <w:sz w:val="16"/>
          <w:szCs w:val="16"/>
        </w:rPr>
        <w:tab/>
      </w:r>
      <w:r>
        <w:rPr>
          <w:rFonts w:ascii="Constantia" w:hAnsi="Constantia" w:cstheme="majorHAnsi"/>
          <w:b/>
          <w:bCs/>
          <w:i/>
          <w:iCs/>
          <w:color w:val="1F3864" w:themeColor="accent1" w:themeShade="80"/>
          <w:sz w:val="21"/>
          <w:szCs w:val="21"/>
        </w:rPr>
        <w:tab/>
      </w:r>
      <w:r>
        <w:rPr>
          <w:rFonts w:ascii="Constantia" w:hAnsi="Constantia" w:cstheme="majorHAnsi"/>
          <w:b/>
          <w:bCs/>
          <w:i/>
          <w:iCs/>
          <w:color w:val="1F3864" w:themeColor="accent1" w:themeShade="80"/>
          <w:sz w:val="21"/>
          <w:szCs w:val="21"/>
        </w:rPr>
        <w:tab/>
      </w:r>
      <w:r>
        <w:rPr>
          <w:rFonts w:ascii="Constantia" w:hAnsi="Constantia" w:cstheme="majorHAnsi"/>
          <w:b/>
          <w:bCs/>
          <w:i/>
          <w:iCs/>
          <w:color w:val="1F3864" w:themeColor="accent1" w:themeShade="80"/>
          <w:sz w:val="21"/>
          <w:szCs w:val="21"/>
        </w:rPr>
        <w:tab/>
      </w:r>
      <w:r>
        <w:rPr>
          <w:rFonts w:ascii="Constantia" w:hAnsi="Constantia" w:cstheme="majorHAnsi"/>
          <w:b/>
          <w:bCs/>
          <w:i/>
          <w:iCs/>
          <w:color w:val="1F3864" w:themeColor="accent1" w:themeShade="80"/>
          <w:sz w:val="21"/>
          <w:szCs w:val="21"/>
        </w:rPr>
        <w:tab/>
        <w:t xml:space="preserve">    </w:t>
      </w:r>
      <w:r w:rsidRPr="007F687A">
        <w:rPr>
          <w:rFonts w:ascii="Constantia" w:hAnsi="Constantia" w:cstheme="majorHAnsi"/>
          <w:i/>
          <w:iCs/>
          <w:color w:val="1F3864" w:themeColor="accent1" w:themeShade="80"/>
          <w:sz w:val="21"/>
          <w:szCs w:val="21"/>
        </w:rPr>
        <w:t xml:space="preserve">    February 1994-September 2007</w:t>
      </w:r>
    </w:p>
    <w:p w14:paraId="323F6E43" w14:textId="334C6604" w:rsidR="007554D2" w:rsidRPr="00BA5368" w:rsidRDefault="00EB5951" w:rsidP="007554D2">
      <w:pPr>
        <w:pStyle w:val="NoSpacing"/>
        <w:ind w:left="-567" w:right="-613"/>
        <w:rPr>
          <w:rFonts w:ascii="Constantia" w:hAnsi="Constantia" w:cstheme="majorHAnsi"/>
          <w:color w:val="1F3864" w:themeColor="accent1" w:themeShade="80"/>
          <w:sz w:val="21"/>
          <w:szCs w:val="21"/>
        </w:rPr>
      </w:pPr>
      <w:r>
        <w:rPr>
          <w:rFonts w:ascii="Constantia" w:hAnsi="Constantia" w:cstheme="majorHAnsi"/>
          <w:b/>
          <w:bCs/>
          <w:i/>
          <w:iCs/>
          <w:color w:val="1F3864" w:themeColor="accent1" w:themeShade="80"/>
          <w:sz w:val="21"/>
          <w:szCs w:val="21"/>
        </w:rPr>
        <w:t xml:space="preserve">United Utilities </w:t>
      </w:r>
      <w:r w:rsidR="007F687A">
        <w:rPr>
          <w:rFonts w:ascii="Constantia" w:hAnsi="Constantia" w:cstheme="majorHAnsi"/>
          <w:b/>
          <w:bCs/>
          <w:i/>
          <w:iCs/>
          <w:color w:val="1F3864" w:themeColor="accent1" w:themeShade="80"/>
          <w:sz w:val="21"/>
          <w:szCs w:val="21"/>
        </w:rPr>
        <w:t>Property Solutions</w:t>
      </w:r>
      <w:r w:rsidRPr="00EB5951">
        <w:rPr>
          <w:rFonts w:ascii="Constantia" w:hAnsi="Constantia" w:cstheme="majorHAnsi"/>
          <w:b/>
          <w:bCs/>
          <w:i/>
          <w:iCs/>
          <w:color w:val="1F3864" w:themeColor="accent1" w:themeShade="80"/>
          <w:sz w:val="16"/>
          <w:szCs w:val="16"/>
        </w:rPr>
        <w:t>)</w:t>
      </w:r>
      <w:r w:rsidR="007554D2" w:rsidRPr="00EB5951">
        <w:rPr>
          <w:rFonts w:ascii="Constantia" w:hAnsi="Constantia" w:cstheme="majorHAnsi"/>
          <w:color w:val="1F3864" w:themeColor="accent1" w:themeShade="80"/>
          <w:sz w:val="16"/>
          <w:szCs w:val="16"/>
        </w:rPr>
        <w:t xml:space="preserve"> </w:t>
      </w:r>
      <w:r w:rsidR="007554D2" w:rsidRPr="00BA5368">
        <w:rPr>
          <w:rFonts w:ascii="Constantia" w:hAnsi="Constantia" w:cstheme="majorHAnsi"/>
          <w:color w:val="1F3864" w:themeColor="accent1" w:themeShade="80"/>
          <w:sz w:val="21"/>
          <w:szCs w:val="21"/>
        </w:rPr>
        <w:t xml:space="preserve">• </w:t>
      </w:r>
      <w:r>
        <w:rPr>
          <w:rFonts w:ascii="Constantia" w:hAnsi="Constantia" w:cstheme="majorHAnsi"/>
          <w:i/>
          <w:iCs/>
          <w:color w:val="1F3864" w:themeColor="accent1" w:themeShade="80"/>
          <w:sz w:val="21"/>
          <w:szCs w:val="21"/>
        </w:rPr>
        <w:t>Finance Director</w:t>
      </w:r>
      <w:r w:rsidR="007554D2" w:rsidRPr="00BA5368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 w:rsidR="007554D2">
        <w:rPr>
          <w:rFonts w:ascii="Constantia" w:hAnsi="Constantia" w:cstheme="majorHAnsi"/>
          <w:color w:val="2F5496" w:themeColor="accent1" w:themeShade="BF"/>
          <w:sz w:val="21"/>
          <w:szCs w:val="21"/>
        </w:rPr>
        <w:t xml:space="preserve">          </w:t>
      </w:r>
      <w:r w:rsidR="007554D2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 w:rsidR="007554D2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 w:rsidR="007554D2">
        <w:rPr>
          <w:rFonts w:ascii="Constantia" w:hAnsi="Constantia" w:cstheme="majorHAnsi"/>
          <w:color w:val="2F5496" w:themeColor="accent1" w:themeShade="BF"/>
          <w:sz w:val="21"/>
          <w:szCs w:val="21"/>
        </w:rPr>
        <w:tab/>
      </w:r>
      <w:r w:rsidRPr="00EB5951">
        <w:rPr>
          <w:rFonts w:ascii="Constantia" w:hAnsi="Constantia" w:cstheme="majorHAnsi"/>
          <w:color w:val="1F3864" w:themeColor="accent1" w:themeShade="80"/>
          <w:sz w:val="21"/>
          <w:szCs w:val="21"/>
        </w:rPr>
        <w:t xml:space="preserve">                        </w:t>
      </w:r>
      <w:r w:rsidRPr="00A86239">
        <w:rPr>
          <w:rFonts w:ascii="Constantia" w:hAnsi="Constantia" w:cstheme="majorHAnsi"/>
          <w:i/>
          <w:iCs/>
          <w:color w:val="1F3864" w:themeColor="accent1" w:themeShade="80"/>
          <w:sz w:val="21"/>
          <w:szCs w:val="21"/>
        </w:rPr>
        <w:t>2002 to 2007</w:t>
      </w:r>
    </w:p>
    <w:p w14:paraId="4675BF34" w14:textId="1604541C" w:rsidR="007554D2" w:rsidRPr="00BA5368" w:rsidRDefault="0024764B" w:rsidP="007554D2">
      <w:pPr>
        <w:pStyle w:val="NoSpacing"/>
        <w:ind w:left="-567" w:right="-613"/>
        <w:rPr>
          <w:rFonts w:asciiTheme="majorHAnsi" w:hAnsiTheme="majorHAnsi" w:cstheme="majorHAnsi"/>
          <w:i/>
          <w:iCs/>
          <w:sz w:val="21"/>
          <w:szCs w:val="21"/>
        </w:rPr>
      </w:pPr>
      <w:r>
        <w:rPr>
          <w:rFonts w:asciiTheme="majorHAnsi" w:hAnsiTheme="majorHAnsi" w:cstheme="majorHAnsi"/>
          <w:i/>
          <w:iCs/>
          <w:sz w:val="21"/>
          <w:szCs w:val="21"/>
        </w:rPr>
        <w:t>Engaged to oversee business development</w:t>
      </w:r>
      <w:r w:rsidR="00CB36FC">
        <w:rPr>
          <w:rFonts w:asciiTheme="majorHAnsi" w:hAnsiTheme="majorHAnsi" w:cstheme="majorHAnsi"/>
          <w:i/>
          <w:iCs/>
          <w:sz w:val="21"/>
          <w:szCs w:val="21"/>
        </w:rPr>
        <w:t xml:space="preserve"> strategy, </w:t>
      </w:r>
      <w:r>
        <w:rPr>
          <w:rFonts w:asciiTheme="majorHAnsi" w:hAnsiTheme="majorHAnsi" w:cstheme="majorHAnsi"/>
          <w:i/>
          <w:iCs/>
          <w:sz w:val="21"/>
          <w:szCs w:val="21"/>
        </w:rPr>
        <w:t>including commercial management, legal services, procurement, financial accounting, control and reporting, credit control, payments control and IS.</w:t>
      </w:r>
    </w:p>
    <w:p w14:paraId="497A9142" w14:textId="77777777" w:rsidR="00C90757" w:rsidRPr="00C90757" w:rsidRDefault="00C90757" w:rsidP="00C90757">
      <w:pPr>
        <w:pStyle w:val="NoSpacing"/>
        <w:numPr>
          <w:ilvl w:val="0"/>
          <w:numId w:val="8"/>
        </w:numPr>
        <w:ind w:left="-142" w:right="-613"/>
        <w:rPr>
          <w:rFonts w:asciiTheme="majorHAnsi" w:hAnsiTheme="majorHAnsi" w:cstheme="majorHAnsi"/>
        </w:rPr>
      </w:pPr>
      <w:r w:rsidRPr="00DC15B5">
        <w:rPr>
          <w:rFonts w:asciiTheme="majorHAnsi" w:hAnsiTheme="majorHAnsi" w:cstheme="majorHAnsi"/>
        </w:rPr>
        <w:t>Reduced</w:t>
      </w:r>
      <w:r w:rsidRPr="00C90757">
        <w:rPr>
          <w:rFonts w:asciiTheme="majorHAnsi" w:hAnsiTheme="majorHAnsi" w:cstheme="majorHAnsi"/>
        </w:rPr>
        <w:t xml:space="preserve"> operating costs by £1M through developing and executing strategy for exit from 10-year development partnership agreement.</w:t>
      </w:r>
    </w:p>
    <w:p w14:paraId="7E23730E" w14:textId="77777777" w:rsidR="00C90757" w:rsidRPr="00C90757" w:rsidRDefault="00C90757" w:rsidP="00C90757">
      <w:pPr>
        <w:pStyle w:val="NoSpacing"/>
        <w:numPr>
          <w:ilvl w:val="0"/>
          <w:numId w:val="8"/>
        </w:numPr>
        <w:ind w:left="-142" w:right="-613"/>
        <w:rPr>
          <w:rFonts w:asciiTheme="majorHAnsi" w:hAnsiTheme="majorHAnsi" w:cstheme="majorHAnsi"/>
        </w:rPr>
      </w:pPr>
      <w:r w:rsidRPr="00207341">
        <w:rPr>
          <w:rFonts w:asciiTheme="majorHAnsi" w:hAnsiTheme="majorHAnsi" w:cstheme="majorHAnsi"/>
        </w:rPr>
        <w:t>Delivered £</w:t>
      </w:r>
      <w:r w:rsidRPr="00C90757">
        <w:rPr>
          <w:rFonts w:asciiTheme="majorHAnsi" w:hAnsiTheme="majorHAnsi" w:cstheme="majorHAnsi"/>
        </w:rPr>
        <w:t xml:space="preserve">30M in future value by negotiating joint venture agreement with development partner for 1 million </w:t>
      </w:r>
      <w:proofErr w:type="spellStart"/>
      <w:r w:rsidRPr="00C90757">
        <w:rPr>
          <w:rFonts w:asciiTheme="majorHAnsi" w:hAnsiTheme="majorHAnsi" w:cstheme="majorHAnsi"/>
        </w:rPr>
        <w:t>sq</w:t>
      </w:r>
      <w:proofErr w:type="spellEnd"/>
      <w:r w:rsidRPr="00C90757">
        <w:rPr>
          <w:rFonts w:asciiTheme="majorHAnsi" w:hAnsiTheme="majorHAnsi" w:cstheme="majorHAnsi"/>
        </w:rPr>
        <w:t xml:space="preserve"> ft commercial business park.</w:t>
      </w:r>
    </w:p>
    <w:p w14:paraId="3101D75F" w14:textId="46408D41" w:rsidR="00C90757" w:rsidRPr="00035E29" w:rsidRDefault="00C90757" w:rsidP="00C90757">
      <w:pPr>
        <w:pStyle w:val="NoSpacing"/>
        <w:numPr>
          <w:ilvl w:val="0"/>
          <w:numId w:val="8"/>
        </w:numPr>
        <w:ind w:left="-142" w:right="-613"/>
        <w:rPr>
          <w:rFonts w:asciiTheme="majorHAnsi" w:hAnsiTheme="majorHAnsi" w:cstheme="majorHAnsi"/>
        </w:rPr>
      </w:pPr>
      <w:r w:rsidRPr="00035E29">
        <w:rPr>
          <w:rFonts w:asciiTheme="majorHAnsi" w:hAnsiTheme="majorHAnsi" w:cstheme="majorHAnsi"/>
        </w:rPr>
        <w:t xml:space="preserve">Increased business profitability by 600% and generated £200M cash in 5 years, as part of </w:t>
      </w:r>
      <w:r w:rsidR="00826CEA" w:rsidRPr="00035E29">
        <w:rPr>
          <w:rFonts w:asciiTheme="majorHAnsi" w:hAnsiTheme="majorHAnsi" w:cstheme="majorHAnsi"/>
        </w:rPr>
        <w:t xml:space="preserve">strategy-delivering </w:t>
      </w:r>
      <w:r w:rsidRPr="00035E29">
        <w:rPr>
          <w:rFonts w:asciiTheme="majorHAnsi" w:hAnsiTheme="majorHAnsi" w:cstheme="majorHAnsi"/>
        </w:rPr>
        <w:t>senior management team at start-up.</w:t>
      </w:r>
    </w:p>
    <w:p w14:paraId="2EB037F2" w14:textId="236BA467" w:rsidR="00C90757" w:rsidRPr="00C90757" w:rsidRDefault="00DC15B5" w:rsidP="00C90757">
      <w:pPr>
        <w:pStyle w:val="NoSpacing"/>
        <w:numPr>
          <w:ilvl w:val="0"/>
          <w:numId w:val="8"/>
        </w:numPr>
        <w:ind w:left="-142" w:right="-613"/>
        <w:rPr>
          <w:rFonts w:asciiTheme="majorHAnsi" w:hAnsiTheme="majorHAnsi" w:cstheme="majorHAnsi"/>
        </w:rPr>
      </w:pPr>
      <w:r w:rsidRPr="00035E29">
        <w:rPr>
          <w:rFonts w:asciiTheme="majorHAnsi" w:hAnsiTheme="majorHAnsi" w:cstheme="majorHAnsi"/>
        </w:rPr>
        <w:t>Decreased</w:t>
      </w:r>
      <w:r w:rsidR="00C90757" w:rsidRPr="00035E29">
        <w:rPr>
          <w:rFonts w:asciiTheme="majorHAnsi" w:hAnsiTheme="majorHAnsi" w:cstheme="majorHAnsi"/>
        </w:rPr>
        <w:t xml:space="preserve"> trade debtors from £27M</w:t>
      </w:r>
      <w:r w:rsidR="00C90757" w:rsidRPr="00C90757">
        <w:rPr>
          <w:rFonts w:asciiTheme="majorHAnsi" w:hAnsiTheme="majorHAnsi" w:cstheme="majorHAnsi"/>
        </w:rPr>
        <w:t xml:space="preserve"> to &lt;£4m by reorganising billing and credit control.</w:t>
      </w:r>
    </w:p>
    <w:p w14:paraId="5A560D0C" w14:textId="6F033B89" w:rsidR="007554D2" w:rsidRPr="00C90757" w:rsidRDefault="00207341" w:rsidP="00C90757">
      <w:pPr>
        <w:pStyle w:val="NoSpacing"/>
        <w:numPr>
          <w:ilvl w:val="0"/>
          <w:numId w:val="8"/>
        </w:numPr>
        <w:ind w:left="-142" w:right="-61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Attained </w:t>
      </w:r>
      <w:r w:rsidR="00C90757" w:rsidRPr="00C90757">
        <w:rPr>
          <w:rFonts w:asciiTheme="majorHAnsi" w:hAnsiTheme="majorHAnsi" w:cstheme="majorHAnsi"/>
        </w:rPr>
        <w:t>annual procurement savings of £0.5M by implementing procurement methodology to maximi</w:t>
      </w:r>
      <w:r w:rsidR="0024764B">
        <w:rPr>
          <w:rFonts w:asciiTheme="majorHAnsi" w:hAnsiTheme="majorHAnsi" w:cstheme="majorHAnsi"/>
        </w:rPr>
        <w:t>s</w:t>
      </w:r>
      <w:r w:rsidR="00C90757" w:rsidRPr="00C90757">
        <w:rPr>
          <w:rFonts w:asciiTheme="majorHAnsi" w:hAnsiTheme="majorHAnsi" w:cstheme="majorHAnsi"/>
        </w:rPr>
        <w:t>e purchasing power.</w:t>
      </w:r>
    </w:p>
    <w:p w14:paraId="7BE1715D" w14:textId="6E9F9503" w:rsidR="00FE0FC1" w:rsidRPr="00A7234F" w:rsidRDefault="00FE0FC1" w:rsidP="003F501D">
      <w:pPr>
        <w:pStyle w:val="Heading3"/>
        <w:ind w:left="-567" w:right="-613"/>
        <w:rPr>
          <w:rFonts w:ascii="Constantia" w:hAnsi="Constantia" w:cstheme="majorHAnsi"/>
          <w:color w:val="1F3864" w:themeColor="accent1" w:themeShade="80"/>
          <w:sz w:val="22"/>
          <w:szCs w:val="22"/>
        </w:rPr>
      </w:pPr>
      <w:r w:rsidRPr="00A7234F">
        <w:rPr>
          <w:rFonts w:ascii="Constantia" w:hAnsi="Constantia" w:cstheme="majorHAnsi"/>
          <w:color w:val="1F3864" w:themeColor="accent1" w:themeShade="80"/>
          <w:sz w:val="22"/>
          <w:szCs w:val="22"/>
        </w:rPr>
        <w:t>Employment History</w:t>
      </w:r>
    </w:p>
    <w:p w14:paraId="6D06FBB3" w14:textId="18893DF3" w:rsidR="003973C7" w:rsidRDefault="003973C7" w:rsidP="003F501D">
      <w:pPr>
        <w:pStyle w:val="NoSpacing"/>
        <w:ind w:left="-567" w:right="-613"/>
        <w:rPr>
          <w:rFonts w:ascii="Constantia" w:hAnsi="Constantia"/>
          <w:b/>
          <w:bCs/>
          <w:i/>
          <w:iCs/>
          <w:color w:val="1F3864" w:themeColor="accent1" w:themeShade="80"/>
        </w:rPr>
      </w:pPr>
      <w:r>
        <w:rPr>
          <w:rFonts w:ascii="Constantia" w:hAnsi="Constantia"/>
          <w:b/>
          <w:bCs/>
          <w:i/>
          <w:iCs/>
          <w:color w:val="1F3864" w:themeColor="accent1" w:themeShade="80"/>
        </w:rPr>
        <w:t>United Utilities:</w:t>
      </w:r>
    </w:p>
    <w:p w14:paraId="641A4840" w14:textId="310BC909" w:rsidR="007F687A" w:rsidRDefault="007F687A" w:rsidP="007F687A">
      <w:pPr>
        <w:pStyle w:val="NoSpacing"/>
        <w:ind w:left="-142" w:right="-613"/>
        <w:rPr>
          <w:rFonts w:ascii="Constantia" w:hAnsi="Constantia"/>
          <w:b/>
          <w:bCs/>
          <w:i/>
          <w:iCs/>
          <w:color w:val="1F3864" w:themeColor="accent1" w:themeShade="80"/>
        </w:rPr>
      </w:pPr>
      <w:r>
        <w:rPr>
          <w:rFonts w:ascii="Constantia" w:hAnsi="Constantia"/>
          <w:b/>
          <w:bCs/>
          <w:i/>
          <w:iCs/>
          <w:color w:val="1F3864" w:themeColor="accent1" w:themeShade="80"/>
        </w:rPr>
        <w:t xml:space="preserve">United Utilities PLC </w:t>
      </w:r>
      <w:r w:rsidRPr="00B81DE8">
        <w:rPr>
          <w:rFonts w:ascii="Constantia" w:hAnsi="Constantia"/>
          <w:i/>
          <w:iCs/>
          <w:color w:val="1F3864" w:themeColor="accent1" w:themeShade="80"/>
        </w:rPr>
        <w:t xml:space="preserve">• </w:t>
      </w:r>
      <w:r>
        <w:rPr>
          <w:rFonts w:ascii="Constantia" w:hAnsi="Constantia"/>
          <w:i/>
          <w:iCs/>
          <w:color w:val="1F3864" w:themeColor="accent1" w:themeShade="80"/>
        </w:rPr>
        <w:t>Investor Relations Manager</w:t>
      </w:r>
    </w:p>
    <w:p w14:paraId="59F02BCF" w14:textId="5D9660A8" w:rsidR="00BA5368" w:rsidRDefault="00BA758A" w:rsidP="003973C7">
      <w:pPr>
        <w:pStyle w:val="NoSpacing"/>
        <w:ind w:left="-142" w:right="-613"/>
        <w:rPr>
          <w:rFonts w:ascii="Constantia" w:hAnsi="Constantia"/>
          <w:i/>
          <w:iCs/>
          <w:color w:val="1F3864" w:themeColor="accent1" w:themeShade="80"/>
        </w:rPr>
      </w:pPr>
      <w:proofErr w:type="spellStart"/>
      <w:r>
        <w:rPr>
          <w:rFonts w:ascii="Constantia" w:hAnsi="Constantia"/>
          <w:b/>
          <w:bCs/>
          <w:i/>
          <w:iCs/>
          <w:color w:val="1F3864" w:themeColor="accent1" w:themeShade="80"/>
        </w:rPr>
        <w:t>Norweb</w:t>
      </w:r>
      <w:proofErr w:type="spellEnd"/>
      <w:r>
        <w:rPr>
          <w:rFonts w:ascii="Constantia" w:hAnsi="Constantia"/>
          <w:b/>
          <w:bCs/>
          <w:i/>
          <w:iCs/>
          <w:color w:val="1F3864" w:themeColor="accent1" w:themeShade="80"/>
        </w:rPr>
        <w:t xml:space="preserve"> Contracting</w:t>
      </w:r>
      <w:r w:rsidR="00BA5368" w:rsidRPr="00B81DE8">
        <w:rPr>
          <w:rFonts w:ascii="Constantia" w:hAnsi="Constantia"/>
          <w:i/>
          <w:iCs/>
          <w:color w:val="1F3864" w:themeColor="accent1" w:themeShade="80"/>
        </w:rPr>
        <w:t xml:space="preserve"> • </w:t>
      </w:r>
      <w:r>
        <w:rPr>
          <w:rFonts w:ascii="Constantia" w:hAnsi="Constantia"/>
          <w:i/>
          <w:iCs/>
          <w:color w:val="1F3864" w:themeColor="accent1" w:themeShade="80"/>
        </w:rPr>
        <w:t>Finance Manager</w:t>
      </w:r>
    </w:p>
    <w:p w14:paraId="72790C7E" w14:textId="1A12CB34" w:rsidR="00BA758A" w:rsidRPr="00B81DE8" w:rsidRDefault="00BA758A" w:rsidP="003973C7">
      <w:pPr>
        <w:pStyle w:val="NoSpacing"/>
        <w:ind w:left="-142" w:right="-613"/>
        <w:rPr>
          <w:rFonts w:ascii="Constantia" w:hAnsi="Constantia"/>
          <w:i/>
          <w:iCs/>
          <w:color w:val="1F3864" w:themeColor="accent1" w:themeShade="80"/>
        </w:rPr>
      </w:pPr>
      <w:r>
        <w:rPr>
          <w:rFonts w:ascii="Constantia" w:hAnsi="Constantia"/>
          <w:b/>
          <w:bCs/>
          <w:i/>
          <w:iCs/>
          <w:color w:val="1F3864" w:themeColor="accent1" w:themeShade="80"/>
        </w:rPr>
        <w:t>United Utilities Water &amp; Electricity</w:t>
      </w:r>
      <w:r w:rsidRPr="00B81DE8">
        <w:rPr>
          <w:rFonts w:ascii="Constantia" w:hAnsi="Constantia"/>
          <w:i/>
          <w:iCs/>
          <w:color w:val="1F3864" w:themeColor="accent1" w:themeShade="80"/>
        </w:rPr>
        <w:t xml:space="preserve"> • </w:t>
      </w:r>
      <w:r>
        <w:rPr>
          <w:rFonts w:ascii="Constantia" w:hAnsi="Constantia"/>
          <w:i/>
          <w:iCs/>
          <w:color w:val="1F3864" w:themeColor="accent1" w:themeShade="80"/>
        </w:rPr>
        <w:t>Capital Charges &amp; Cash Controller</w:t>
      </w:r>
      <w:r w:rsidR="00EB5951">
        <w:rPr>
          <w:rFonts w:ascii="Constantia" w:hAnsi="Constantia"/>
          <w:i/>
          <w:iCs/>
          <w:color w:val="1F3864" w:themeColor="accent1" w:themeShade="80"/>
        </w:rPr>
        <w:t>; Financial Controller (Support Services); Investor Relations Manager</w:t>
      </w:r>
    </w:p>
    <w:p w14:paraId="28E13C1B" w14:textId="7A411B1D" w:rsidR="00BA758A" w:rsidRPr="00B81DE8" w:rsidRDefault="00BA758A" w:rsidP="003973C7">
      <w:pPr>
        <w:pStyle w:val="NoSpacing"/>
        <w:ind w:left="-142" w:right="-613"/>
        <w:rPr>
          <w:rFonts w:ascii="Constantia" w:hAnsi="Constantia"/>
          <w:i/>
          <w:iCs/>
          <w:color w:val="1F3864" w:themeColor="accent1" w:themeShade="80"/>
        </w:rPr>
      </w:pPr>
      <w:r>
        <w:rPr>
          <w:rFonts w:ascii="Constantia" w:hAnsi="Constantia"/>
          <w:b/>
          <w:bCs/>
          <w:i/>
          <w:iCs/>
          <w:color w:val="1F3864" w:themeColor="accent1" w:themeShade="80"/>
        </w:rPr>
        <w:t>Vertex</w:t>
      </w:r>
      <w:r w:rsidRPr="00B81DE8">
        <w:rPr>
          <w:rFonts w:ascii="Constantia" w:hAnsi="Constantia"/>
          <w:i/>
          <w:iCs/>
          <w:color w:val="1F3864" w:themeColor="accent1" w:themeShade="80"/>
        </w:rPr>
        <w:t xml:space="preserve"> • </w:t>
      </w:r>
      <w:r>
        <w:rPr>
          <w:rFonts w:ascii="Constantia" w:hAnsi="Constantia"/>
          <w:i/>
          <w:iCs/>
          <w:color w:val="1F3864" w:themeColor="accent1" w:themeShade="80"/>
        </w:rPr>
        <w:t>Financial Accountant</w:t>
      </w:r>
    </w:p>
    <w:p w14:paraId="63CB94E0" w14:textId="4E84D669" w:rsidR="00BA758A" w:rsidRPr="00B81DE8" w:rsidRDefault="00BA758A" w:rsidP="003973C7">
      <w:pPr>
        <w:pStyle w:val="NoSpacing"/>
        <w:ind w:left="-142" w:right="-613"/>
        <w:rPr>
          <w:rFonts w:ascii="Constantia" w:hAnsi="Constantia"/>
          <w:i/>
          <w:iCs/>
          <w:color w:val="1F3864" w:themeColor="accent1" w:themeShade="80"/>
        </w:rPr>
      </w:pPr>
      <w:r>
        <w:rPr>
          <w:rFonts w:ascii="Constantia" w:hAnsi="Constantia"/>
          <w:b/>
          <w:bCs/>
          <w:i/>
          <w:iCs/>
          <w:color w:val="1F3864" w:themeColor="accent1" w:themeShade="80"/>
        </w:rPr>
        <w:t>North West Water Limited</w:t>
      </w:r>
      <w:r w:rsidRPr="00B81DE8">
        <w:rPr>
          <w:rFonts w:ascii="Constantia" w:hAnsi="Constantia"/>
          <w:i/>
          <w:iCs/>
          <w:color w:val="1F3864" w:themeColor="accent1" w:themeShade="80"/>
        </w:rPr>
        <w:t xml:space="preserve"> • </w:t>
      </w:r>
      <w:r>
        <w:rPr>
          <w:rFonts w:ascii="Constantia" w:hAnsi="Constantia"/>
          <w:i/>
          <w:iCs/>
          <w:color w:val="1F3864" w:themeColor="accent1" w:themeShade="80"/>
        </w:rPr>
        <w:t>Financial Accountant</w:t>
      </w:r>
    </w:p>
    <w:p w14:paraId="141B30A4" w14:textId="0DF7864C" w:rsidR="00BA758A" w:rsidRPr="00B81DE8" w:rsidRDefault="00BA758A" w:rsidP="003973C7">
      <w:pPr>
        <w:pStyle w:val="NoSpacing"/>
        <w:ind w:left="-142" w:right="-613"/>
        <w:rPr>
          <w:rFonts w:ascii="Constantia" w:hAnsi="Constantia"/>
          <w:i/>
          <w:iCs/>
          <w:color w:val="1F3864" w:themeColor="accent1" w:themeShade="80"/>
        </w:rPr>
      </w:pPr>
      <w:r>
        <w:rPr>
          <w:rFonts w:ascii="Constantia" w:hAnsi="Constantia"/>
          <w:b/>
          <w:bCs/>
          <w:i/>
          <w:iCs/>
          <w:color w:val="1F3864" w:themeColor="accent1" w:themeShade="80"/>
        </w:rPr>
        <w:t>North West Water PLC</w:t>
      </w:r>
      <w:r w:rsidRPr="00B81DE8">
        <w:rPr>
          <w:rFonts w:ascii="Constantia" w:hAnsi="Constantia"/>
          <w:i/>
          <w:iCs/>
          <w:color w:val="1F3864" w:themeColor="accent1" w:themeShade="80"/>
        </w:rPr>
        <w:t xml:space="preserve"> • </w:t>
      </w:r>
      <w:r>
        <w:rPr>
          <w:rFonts w:ascii="Constantia" w:hAnsi="Constantia"/>
          <w:i/>
          <w:iCs/>
          <w:color w:val="1F3864" w:themeColor="accent1" w:themeShade="80"/>
        </w:rPr>
        <w:t>Senior Auditor, Corporate Audit</w:t>
      </w:r>
    </w:p>
    <w:p w14:paraId="3FEEA95D" w14:textId="6CCA3574" w:rsidR="00BA5368" w:rsidRPr="00B81DE8" w:rsidRDefault="00BA758A" w:rsidP="003F501D">
      <w:pPr>
        <w:pStyle w:val="NoSpacing"/>
        <w:ind w:left="-567" w:right="-613"/>
        <w:rPr>
          <w:rFonts w:ascii="Constantia" w:hAnsi="Constantia"/>
        </w:rPr>
      </w:pPr>
      <w:r>
        <w:rPr>
          <w:rFonts w:ascii="Constantia" w:hAnsi="Constantia"/>
          <w:b/>
          <w:bCs/>
          <w:i/>
          <w:iCs/>
          <w:color w:val="1F3864" w:themeColor="accent1" w:themeShade="80"/>
        </w:rPr>
        <w:t>KPMG</w:t>
      </w:r>
      <w:r w:rsidR="00BA5368" w:rsidRPr="00B81DE8">
        <w:rPr>
          <w:rFonts w:ascii="Constantia" w:hAnsi="Constantia"/>
          <w:i/>
          <w:iCs/>
          <w:color w:val="1F3864" w:themeColor="accent1" w:themeShade="80"/>
        </w:rPr>
        <w:t xml:space="preserve"> • </w:t>
      </w:r>
      <w:r>
        <w:rPr>
          <w:rFonts w:ascii="Constantia" w:hAnsi="Constantia"/>
          <w:i/>
          <w:iCs/>
          <w:color w:val="1F3864" w:themeColor="accent1" w:themeShade="80"/>
        </w:rPr>
        <w:t xml:space="preserve">various experience covering audit, tax, corporate </w:t>
      </w:r>
      <w:proofErr w:type="gramStart"/>
      <w:r>
        <w:rPr>
          <w:rFonts w:ascii="Constantia" w:hAnsi="Constantia"/>
          <w:i/>
          <w:iCs/>
          <w:color w:val="1F3864" w:themeColor="accent1" w:themeShade="80"/>
        </w:rPr>
        <w:t>recovery</w:t>
      </w:r>
      <w:proofErr w:type="gramEnd"/>
      <w:r>
        <w:rPr>
          <w:rFonts w:ascii="Constantia" w:hAnsi="Constantia"/>
          <w:i/>
          <w:iCs/>
          <w:color w:val="1F3864" w:themeColor="accent1" w:themeShade="80"/>
        </w:rPr>
        <w:t xml:space="preserve"> and management consultancy</w:t>
      </w:r>
    </w:p>
    <w:p w14:paraId="57BF4ACC" w14:textId="00C9F0B1" w:rsidR="00FE0FC1" w:rsidRPr="00A7234F" w:rsidRDefault="00FE0FC1" w:rsidP="003F501D">
      <w:pPr>
        <w:pStyle w:val="Heading3"/>
        <w:tabs>
          <w:tab w:val="left" w:pos="8640"/>
        </w:tabs>
        <w:ind w:left="-567" w:right="-613"/>
        <w:rPr>
          <w:rFonts w:ascii="Constantia" w:hAnsi="Constantia" w:cstheme="majorHAnsi"/>
          <w:color w:val="1F3864" w:themeColor="accent1" w:themeShade="80"/>
          <w:sz w:val="22"/>
          <w:szCs w:val="22"/>
        </w:rPr>
      </w:pPr>
      <w:r w:rsidRPr="00A7234F">
        <w:rPr>
          <w:rFonts w:ascii="Constantia" w:hAnsi="Constantia" w:cstheme="majorHAnsi"/>
          <w:color w:val="1F3864" w:themeColor="accent1" w:themeShade="80"/>
          <w:sz w:val="22"/>
          <w:szCs w:val="22"/>
        </w:rPr>
        <w:t>Qualifications</w:t>
      </w:r>
      <w:r w:rsidR="00014570">
        <w:rPr>
          <w:rFonts w:ascii="Constantia" w:hAnsi="Constantia" w:cstheme="majorHAnsi"/>
          <w:color w:val="1F3864" w:themeColor="accent1" w:themeShade="80"/>
          <w:sz w:val="22"/>
          <w:szCs w:val="22"/>
        </w:rPr>
        <w:t xml:space="preserve"> &amp; Training</w:t>
      </w:r>
      <w:r w:rsidR="007554D2">
        <w:rPr>
          <w:rFonts w:ascii="Constantia" w:hAnsi="Constantia" w:cstheme="majorHAnsi"/>
          <w:color w:val="1F3864" w:themeColor="accent1" w:themeShade="80"/>
          <w:sz w:val="22"/>
          <w:szCs w:val="22"/>
        </w:rPr>
        <w:t>/APPOINTMENTS/MEMBERSHIPS</w:t>
      </w:r>
      <w:r w:rsidR="00AC01E1">
        <w:rPr>
          <w:rFonts w:ascii="Constantia" w:hAnsi="Constantia" w:cstheme="majorHAnsi"/>
          <w:color w:val="1F3864" w:themeColor="accent1" w:themeShade="80"/>
          <w:sz w:val="22"/>
          <w:szCs w:val="22"/>
        </w:rPr>
        <w:tab/>
      </w:r>
    </w:p>
    <w:p w14:paraId="14D8D2DD" w14:textId="5F4B2EB2" w:rsidR="00A7234F" w:rsidRPr="00075623" w:rsidRDefault="00E11E1A" w:rsidP="003F501D">
      <w:pPr>
        <w:pStyle w:val="NoSpacing"/>
        <w:ind w:left="-567" w:right="-613"/>
        <w:rPr>
          <w:rFonts w:ascii="Constantia" w:hAnsi="Constantia"/>
          <w:i/>
          <w:iCs/>
          <w:color w:val="1F3864" w:themeColor="accent1" w:themeShade="80"/>
          <w:sz w:val="21"/>
          <w:szCs w:val="21"/>
        </w:rPr>
      </w:pPr>
      <w:r>
        <w:rPr>
          <w:rFonts w:ascii="Constantia" w:hAnsi="Constantia"/>
          <w:b/>
          <w:bCs/>
          <w:i/>
          <w:iCs/>
          <w:color w:val="1F3864" w:themeColor="accent1" w:themeShade="80"/>
          <w:sz w:val="21"/>
          <w:szCs w:val="21"/>
        </w:rPr>
        <w:t>ACA</w:t>
      </w:r>
      <w:r w:rsidR="00075623" w:rsidRPr="00075623">
        <w:rPr>
          <w:rFonts w:ascii="Constantia" w:hAnsi="Constantia"/>
          <w:i/>
          <w:iCs/>
          <w:color w:val="1F3864" w:themeColor="accent1" w:themeShade="80"/>
          <w:sz w:val="21"/>
          <w:szCs w:val="21"/>
        </w:rPr>
        <w:t xml:space="preserve"> </w:t>
      </w:r>
      <w:r w:rsidR="00075623" w:rsidRPr="00075623">
        <w:rPr>
          <w:rFonts w:ascii="Constantia" w:hAnsi="Constantia" w:cstheme="minorHAnsi"/>
          <w:i/>
          <w:iCs/>
          <w:color w:val="1F3864" w:themeColor="accent1" w:themeShade="80"/>
          <w:sz w:val="21"/>
          <w:szCs w:val="21"/>
        </w:rPr>
        <w:t>•</w:t>
      </w:r>
      <w:r w:rsidR="00075623" w:rsidRPr="00075623">
        <w:rPr>
          <w:rFonts w:ascii="Constantia" w:hAnsi="Constantia"/>
          <w:i/>
          <w:iCs/>
          <w:color w:val="1F3864" w:themeColor="accent1" w:themeShade="80"/>
          <w:sz w:val="21"/>
          <w:szCs w:val="21"/>
        </w:rPr>
        <w:t xml:space="preserve"> </w:t>
      </w:r>
      <w:r>
        <w:rPr>
          <w:rFonts w:ascii="Constantia" w:hAnsi="Constantia"/>
          <w:i/>
          <w:iCs/>
          <w:color w:val="1F3864" w:themeColor="accent1" w:themeShade="80"/>
          <w:sz w:val="21"/>
          <w:szCs w:val="21"/>
        </w:rPr>
        <w:t>Institute of Chartered Accountants in England &amp; Wales</w:t>
      </w:r>
    </w:p>
    <w:p w14:paraId="437C093C" w14:textId="0C96483A" w:rsidR="007554D2" w:rsidRDefault="00BA758A" w:rsidP="007554D2">
      <w:pPr>
        <w:pStyle w:val="NoSpacing"/>
        <w:ind w:left="-567" w:right="-613"/>
        <w:rPr>
          <w:rFonts w:ascii="Constantia" w:hAnsi="Constantia"/>
          <w:i/>
          <w:iCs/>
          <w:color w:val="1F3864" w:themeColor="accent1" w:themeShade="80"/>
          <w:sz w:val="21"/>
          <w:szCs w:val="21"/>
        </w:rPr>
      </w:pPr>
      <w:r>
        <w:rPr>
          <w:rFonts w:ascii="Constantia" w:hAnsi="Constantia"/>
          <w:b/>
          <w:bCs/>
          <w:i/>
          <w:iCs/>
          <w:color w:val="1F3864" w:themeColor="accent1" w:themeShade="80"/>
          <w:sz w:val="21"/>
          <w:szCs w:val="21"/>
        </w:rPr>
        <w:t>BA (Hons) 2.1 in Accounting &amp; Financial Management and Economics</w:t>
      </w:r>
      <w:r w:rsidR="007554D2" w:rsidRPr="00075623">
        <w:rPr>
          <w:rFonts w:ascii="Constantia" w:hAnsi="Constantia"/>
          <w:i/>
          <w:iCs/>
          <w:color w:val="1F3864" w:themeColor="accent1" w:themeShade="80"/>
          <w:sz w:val="21"/>
          <w:szCs w:val="21"/>
        </w:rPr>
        <w:t xml:space="preserve"> </w:t>
      </w:r>
      <w:r w:rsidR="007554D2" w:rsidRPr="00075623">
        <w:rPr>
          <w:rFonts w:ascii="Constantia" w:hAnsi="Constantia" w:cstheme="minorHAnsi"/>
          <w:i/>
          <w:iCs/>
          <w:color w:val="1F3864" w:themeColor="accent1" w:themeShade="80"/>
          <w:sz w:val="21"/>
          <w:szCs w:val="21"/>
        </w:rPr>
        <w:t>•</w:t>
      </w:r>
      <w:r w:rsidR="007554D2" w:rsidRPr="00075623">
        <w:rPr>
          <w:rFonts w:ascii="Constantia" w:hAnsi="Constantia"/>
          <w:i/>
          <w:iCs/>
          <w:color w:val="1F3864" w:themeColor="accent1" w:themeShade="80"/>
          <w:sz w:val="21"/>
          <w:szCs w:val="21"/>
        </w:rPr>
        <w:t xml:space="preserve"> </w:t>
      </w:r>
      <w:r>
        <w:rPr>
          <w:rFonts w:ascii="Constantia" w:hAnsi="Constantia"/>
          <w:i/>
          <w:iCs/>
          <w:color w:val="1F3864" w:themeColor="accent1" w:themeShade="80"/>
          <w:sz w:val="21"/>
          <w:szCs w:val="21"/>
        </w:rPr>
        <w:t>University of Sheffield</w:t>
      </w:r>
    </w:p>
    <w:p w14:paraId="35FFF3B9" w14:textId="7C5D87E6" w:rsidR="007554D2" w:rsidRPr="00075623" w:rsidRDefault="007554D2" w:rsidP="007554D2">
      <w:pPr>
        <w:pStyle w:val="NoSpacing"/>
        <w:ind w:left="-567" w:right="-613"/>
        <w:rPr>
          <w:rFonts w:ascii="Constantia" w:hAnsi="Constantia"/>
          <w:i/>
          <w:iCs/>
          <w:color w:val="1F3864" w:themeColor="accent1" w:themeShade="80"/>
          <w:sz w:val="21"/>
          <w:szCs w:val="21"/>
        </w:rPr>
      </w:pPr>
    </w:p>
    <w:sectPr w:rsidR="007554D2" w:rsidRPr="00075623" w:rsidSect="00AC01E1">
      <w:headerReference w:type="even" r:id="rId9"/>
      <w:footerReference w:type="default" r:id="rId10"/>
      <w:pgSz w:w="11906" w:h="16838"/>
      <w:pgMar w:top="426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1344B" w14:textId="77777777" w:rsidR="00030B3F" w:rsidRDefault="00030B3F" w:rsidP="00030B3F">
      <w:pPr>
        <w:spacing w:after="0" w:line="240" w:lineRule="auto"/>
      </w:pPr>
      <w:r>
        <w:separator/>
      </w:r>
    </w:p>
  </w:endnote>
  <w:endnote w:type="continuationSeparator" w:id="0">
    <w:p w14:paraId="159E1B46" w14:textId="77777777" w:rsidR="00030B3F" w:rsidRDefault="00030B3F" w:rsidP="0003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E815E" w14:textId="7F3861AB" w:rsidR="00AC01E1" w:rsidRPr="004C049B" w:rsidRDefault="00AC01E1" w:rsidP="00AC01E1">
    <w:pPr>
      <w:pStyle w:val="Footer"/>
      <w:jc w:val="right"/>
      <w:rPr>
        <w:rFonts w:ascii="Constantia" w:hAnsi="Constantia"/>
        <w:sz w:val="22"/>
        <w:szCs w:val="22"/>
      </w:rPr>
    </w:pPr>
    <w:r w:rsidRPr="004C049B">
      <w:rPr>
        <w:rFonts w:ascii="Constantia" w:hAnsi="Constantia"/>
      </w:rPr>
      <w:t>Continued</w:t>
    </w:r>
    <w:r w:rsidRPr="004C049B">
      <w:rPr>
        <w:rFonts w:ascii="Constantia" w:hAnsi="Constantia"/>
        <w:sz w:val="22"/>
        <w:szCs w:val="22"/>
      </w:rPr>
      <w:t>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1EFBD" w14:textId="77777777" w:rsidR="00030B3F" w:rsidRDefault="00030B3F" w:rsidP="00030B3F">
      <w:pPr>
        <w:spacing w:after="0" w:line="240" w:lineRule="auto"/>
      </w:pPr>
      <w:r>
        <w:separator/>
      </w:r>
    </w:p>
  </w:footnote>
  <w:footnote w:type="continuationSeparator" w:id="0">
    <w:p w14:paraId="6E2F1477" w14:textId="77777777" w:rsidR="00030B3F" w:rsidRDefault="00030B3F" w:rsidP="0003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662E4" w14:textId="360C03ED" w:rsidR="00E131AF" w:rsidRPr="00AC01E1" w:rsidRDefault="00207341" w:rsidP="003F501D">
    <w:pPr>
      <w:pStyle w:val="Header"/>
      <w:tabs>
        <w:tab w:val="clear" w:pos="4513"/>
        <w:tab w:val="clear" w:pos="9026"/>
        <w:tab w:val="left" w:pos="8789"/>
      </w:tabs>
      <w:ind w:right="-1180"/>
      <w:jc w:val="right"/>
      <w:rPr>
        <w:rFonts w:ascii="Constantia" w:hAnsi="Constantia"/>
      </w:rPr>
    </w:pPr>
    <w:r>
      <w:rPr>
        <w:rFonts w:ascii="Constantia" w:hAnsi="Constantia"/>
        <w:color w:val="1F3864" w:themeColor="accent1" w:themeShade="80"/>
        <w:sz w:val="32"/>
        <w:szCs w:val="32"/>
      </w:rPr>
      <w:t>PAUL DEEHAN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B1A0E"/>
    <w:multiLevelType w:val="hybridMultilevel"/>
    <w:tmpl w:val="A30811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358A7"/>
    <w:multiLevelType w:val="hybridMultilevel"/>
    <w:tmpl w:val="86D04E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327AC6"/>
    <w:multiLevelType w:val="multilevel"/>
    <w:tmpl w:val="C2F2588A"/>
    <w:lvl w:ilvl="0">
      <w:start w:val="1"/>
      <w:numFmt w:val="bullet"/>
      <w:lvlText w:val="o"/>
      <w:lvlJc w:val="left"/>
      <w:pPr>
        <w:ind w:left="720" w:hanging="360"/>
      </w:pPr>
      <w:rPr>
        <w:rFonts w:ascii="Calibri" w:eastAsia="Calibri" w:hAnsi="Calibri" w:cs="Calibri"/>
        <w:b w:val="0"/>
        <w:color w:val="262626"/>
        <w:sz w:val="20"/>
        <w:szCs w:val="20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F326A8"/>
    <w:multiLevelType w:val="hybridMultilevel"/>
    <w:tmpl w:val="4DF29334"/>
    <w:lvl w:ilvl="0" w:tplc="08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29013AB"/>
    <w:multiLevelType w:val="hybridMultilevel"/>
    <w:tmpl w:val="7F10F1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80429"/>
    <w:multiLevelType w:val="hybridMultilevel"/>
    <w:tmpl w:val="935EF0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1152"/>
    <w:multiLevelType w:val="hybridMultilevel"/>
    <w:tmpl w:val="FAB8F56A"/>
    <w:lvl w:ilvl="0" w:tplc="08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6D3010DB"/>
    <w:multiLevelType w:val="hybridMultilevel"/>
    <w:tmpl w:val="84B82E7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9B26969"/>
    <w:multiLevelType w:val="hybridMultilevel"/>
    <w:tmpl w:val="320EA4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10"/>
    <w:rsid w:val="00014570"/>
    <w:rsid w:val="00026760"/>
    <w:rsid w:val="00030B3F"/>
    <w:rsid w:val="000315C1"/>
    <w:rsid w:val="00035E29"/>
    <w:rsid w:val="00075623"/>
    <w:rsid w:val="001157A8"/>
    <w:rsid w:val="00145C59"/>
    <w:rsid w:val="00164D9C"/>
    <w:rsid w:val="00176C21"/>
    <w:rsid w:val="001806FC"/>
    <w:rsid w:val="001815D1"/>
    <w:rsid w:val="0019446B"/>
    <w:rsid w:val="001A7118"/>
    <w:rsid w:val="001B0A9F"/>
    <w:rsid w:val="00207341"/>
    <w:rsid w:val="0022112B"/>
    <w:rsid w:val="00237A55"/>
    <w:rsid w:val="0024764B"/>
    <w:rsid w:val="00251BA2"/>
    <w:rsid w:val="00266FD4"/>
    <w:rsid w:val="002A5E1D"/>
    <w:rsid w:val="002A69EB"/>
    <w:rsid w:val="002D0610"/>
    <w:rsid w:val="00322E6B"/>
    <w:rsid w:val="0032343F"/>
    <w:rsid w:val="00354CC5"/>
    <w:rsid w:val="003726E2"/>
    <w:rsid w:val="003973C7"/>
    <w:rsid w:val="003B6C05"/>
    <w:rsid w:val="003E631C"/>
    <w:rsid w:val="003F501D"/>
    <w:rsid w:val="0041517E"/>
    <w:rsid w:val="00440A05"/>
    <w:rsid w:val="0046699D"/>
    <w:rsid w:val="004A3EB9"/>
    <w:rsid w:val="004C049B"/>
    <w:rsid w:val="004C7338"/>
    <w:rsid w:val="0051261E"/>
    <w:rsid w:val="00577172"/>
    <w:rsid w:val="00577665"/>
    <w:rsid w:val="005822AC"/>
    <w:rsid w:val="00600B1F"/>
    <w:rsid w:val="006054FC"/>
    <w:rsid w:val="006267C9"/>
    <w:rsid w:val="006272B4"/>
    <w:rsid w:val="00635E6F"/>
    <w:rsid w:val="00694C3D"/>
    <w:rsid w:val="006A32A4"/>
    <w:rsid w:val="006F57A2"/>
    <w:rsid w:val="00710C76"/>
    <w:rsid w:val="00723CFA"/>
    <w:rsid w:val="00751D81"/>
    <w:rsid w:val="007521DC"/>
    <w:rsid w:val="007554D2"/>
    <w:rsid w:val="007655DA"/>
    <w:rsid w:val="00770D60"/>
    <w:rsid w:val="00782C82"/>
    <w:rsid w:val="007F687A"/>
    <w:rsid w:val="0082215B"/>
    <w:rsid w:val="00824DB7"/>
    <w:rsid w:val="00826CEA"/>
    <w:rsid w:val="00833296"/>
    <w:rsid w:val="008602D5"/>
    <w:rsid w:val="008A3559"/>
    <w:rsid w:val="00933CAE"/>
    <w:rsid w:val="00957D19"/>
    <w:rsid w:val="00A60385"/>
    <w:rsid w:val="00A7234F"/>
    <w:rsid w:val="00A86239"/>
    <w:rsid w:val="00AA0776"/>
    <w:rsid w:val="00AA548E"/>
    <w:rsid w:val="00AC01E1"/>
    <w:rsid w:val="00B534F0"/>
    <w:rsid w:val="00B81DE8"/>
    <w:rsid w:val="00BA0F56"/>
    <w:rsid w:val="00BA5368"/>
    <w:rsid w:val="00BA758A"/>
    <w:rsid w:val="00C702F8"/>
    <w:rsid w:val="00C90757"/>
    <w:rsid w:val="00CA0008"/>
    <w:rsid w:val="00CB36FC"/>
    <w:rsid w:val="00CB6BCF"/>
    <w:rsid w:val="00D33D2A"/>
    <w:rsid w:val="00D3692C"/>
    <w:rsid w:val="00D41510"/>
    <w:rsid w:val="00D565F4"/>
    <w:rsid w:val="00D76D04"/>
    <w:rsid w:val="00DA256E"/>
    <w:rsid w:val="00DC15B5"/>
    <w:rsid w:val="00DC5C81"/>
    <w:rsid w:val="00DE1A45"/>
    <w:rsid w:val="00DF21E0"/>
    <w:rsid w:val="00DF2782"/>
    <w:rsid w:val="00E04AED"/>
    <w:rsid w:val="00E11E1A"/>
    <w:rsid w:val="00E131AF"/>
    <w:rsid w:val="00E43905"/>
    <w:rsid w:val="00E53302"/>
    <w:rsid w:val="00E660A6"/>
    <w:rsid w:val="00EB5951"/>
    <w:rsid w:val="00EF1D4E"/>
    <w:rsid w:val="00F015D1"/>
    <w:rsid w:val="00F13D5F"/>
    <w:rsid w:val="00F57948"/>
    <w:rsid w:val="00F75188"/>
    <w:rsid w:val="00F90ED3"/>
    <w:rsid w:val="00F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26BDABE"/>
  <w15:chartTrackingRefBased/>
  <w15:docId w15:val="{DD17BA52-D6DF-47ED-91DD-36E93F5F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9"/>
  </w:style>
  <w:style w:type="paragraph" w:styleId="Heading1">
    <w:name w:val="heading 1"/>
    <w:basedOn w:val="Normal"/>
    <w:next w:val="Normal"/>
    <w:link w:val="Heading1Char"/>
    <w:uiPriority w:val="9"/>
    <w:qFormat/>
    <w:rsid w:val="004A3EB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EB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EB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EB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EB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EB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EB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E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E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3F"/>
  </w:style>
  <w:style w:type="paragraph" w:styleId="Footer">
    <w:name w:val="footer"/>
    <w:basedOn w:val="Normal"/>
    <w:link w:val="FooterChar"/>
    <w:uiPriority w:val="99"/>
    <w:unhideWhenUsed/>
    <w:rsid w:val="00030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3F"/>
  </w:style>
  <w:style w:type="character" w:customStyle="1" w:styleId="Heading1Char">
    <w:name w:val="Heading 1 Char"/>
    <w:basedOn w:val="DefaultParagraphFont"/>
    <w:link w:val="Heading1"/>
    <w:uiPriority w:val="9"/>
    <w:rsid w:val="004A3EB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A3EB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A3EB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EB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EB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EB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EB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EB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EB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3EB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3EB9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EB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EB9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A3EB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A3EB9"/>
    <w:rPr>
      <w:b/>
      <w:bCs/>
    </w:rPr>
  </w:style>
  <w:style w:type="character" w:styleId="Emphasis">
    <w:name w:val="Emphasis"/>
    <w:uiPriority w:val="20"/>
    <w:qFormat/>
    <w:rsid w:val="004A3EB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4A3E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3EB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3EB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EB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EB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4A3EB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A3EB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A3EB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A3EB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A3EB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EB9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577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17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172"/>
  </w:style>
  <w:style w:type="paragraph" w:styleId="ListParagraph">
    <w:name w:val="List Paragraph"/>
    <w:basedOn w:val="Normal"/>
    <w:uiPriority w:val="34"/>
    <w:qFormat/>
    <w:rsid w:val="00582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E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paul-deehan-8002a84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A9C3-1783-4F32-B407-C75777D4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Harding</dc:creator>
  <cp:keywords/>
  <dc:description/>
  <cp:lastModifiedBy>Paul Deehan</cp:lastModifiedBy>
  <cp:revision>2</cp:revision>
  <dcterms:created xsi:type="dcterms:W3CDTF">2022-09-26T13:30:00Z</dcterms:created>
  <dcterms:modified xsi:type="dcterms:W3CDTF">2022-09-26T13:30:00Z</dcterms:modified>
</cp:coreProperties>
</file>