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after="0" w:line="240" w:lineRule="auto"/>
        <w:jc w:val="both"/>
        <w:rPr>
          <w:b w:val="1"/>
          <w:color w:val="073763"/>
          <w:sz w:val="28"/>
          <w:szCs w:val="28"/>
          <w:highlight w:val="white"/>
          <w:u w:val="single"/>
        </w:rPr>
      </w:pPr>
      <w:r w:rsidDel="00000000" w:rsidR="00000000" w:rsidRPr="00000000">
        <w:rPr>
          <w:rtl w:val="0"/>
        </w:rPr>
      </w:r>
    </w:p>
    <w:p w:rsidR="00000000" w:rsidDel="00000000" w:rsidP="00000000" w:rsidRDefault="00000000" w:rsidRPr="00000000" w14:paraId="00000002">
      <w:pPr>
        <w:spacing w:after="0" w:line="240" w:lineRule="auto"/>
        <w:jc w:val="center"/>
        <w:rPr>
          <w:b w:val="1"/>
          <w:color w:val="073763"/>
          <w:sz w:val="28"/>
          <w:szCs w:val="28"/>
          <w:highlight w:val="white"/>
          <w:u w:val="single"/>
        </w:rPr>
      </w:pPr>
      <w:r w:rsidDel="00000000" w:rsidR="00000000" w:rsidRPr="00000000">
        <w:rPr>
          <w:b w:val="1"/>
          <w:color w:val="073763"/>
          <w:highlight w:val="white"/>
          <w:u w:val="single"/>
          <w:rtl w:val="0"/>
        </w:rPr>
        <w:t xml:space="preserve">PROGRAMME ACCESS DÉBUTANT</w:t>
      </w:r>
      <w:r w:rsidDel="00000000" w:rsidR="00000000" w:rsidRPr="00000000">
        <w:rPr>
          <w:rtl w:val="0"/>
        </w:rPr>
      </w:r>
    </w:p>
    <w:p w:rsidR="00000000" w:rsidDel="00000000" w:rsidP="00000000" w:rsidRDefault="00000000" w:rsidRPr="00000000" w14:paraId="00000003">
      <w:pPr>
        <w:spacing w:after="0" w:line="240" w:lineRule="auto"/>
        <w:ind w:left="720" w:firstLine="0"/>
        <w:jc w:val="both"/>
        <w:rPr>
          <w:b w:val="1"/>
          <w:color w:val="073763"/>
          <w:sz w:val="22"/>
          <w:szCs w:val="22"/>
          <w:highlight w:val="white"/>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2623030</wp:posOffset>
            </wp:positionH>
            <wp:positionV relativeFrom="paragraph">
              <wp:posOffset>171450</wp:posOffset>
            </wp:positionV>
            <wp:extent cx="514667" cy="439958"/>
            <wp:effectExtent b="0" l="0" r="0" t="0"/>
            <wp:wrapNone/>
            <wp:docPr id="26"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14667" cy="439958"/>
                    </a:xfrm>
                    <a:prstGeom prst="rect"/>
                    <a:ln/>
                  </pic:spPr>
                </pic:pic>
              </a:graphicData>
            </a:graphic>
          </wp:anchor>
        </w:drawing>
      </w:r>
    </w:p>
    <w:p w:rsidR="00000000" w:rsidDel="00000000" w:rsidP="00000000" w:rsidRDefault="00000000" w:rsidRPr="00000000" w14:paraId="00000004">
      <w:pPr>
        <w:spacing w:after="0" w:line="240" w:lineRule="auto"/>
        <w:ind w:left="720" w:firstLine="0"/>
        <w:jc w:val="both"/>
        <w:rPr>
          <w:b w:val="1"/>
          <w:color w:val="073763"/>
          <w:sz w:val="22"/>
          <w:szCs w:val="22"/>
          <w:highlight w:val="white"/>
          <w:u w:val="single"/>
        </w:rPr>
      </w:pPr>
      <w:r w:rsidDel="00000000" w:rsidR="00000000" w:rsidRPr="00000000">
        <w:rPr>
          <w:rtl w:val="0"/>
        </w:rPr>
      </w:r>
    </w:p>
    <w:p w:rsidR="00000000" w:rsidDel="00000000" w:rsidP="00000000" w:rsidRDefault="00000000" w:rsidRPr="00000000" w14:paraId="00000005">
      <w:pPr>
        <w:spacing w:after="0" w:line="240" w:lineRule="auto"/>
        <w:jc w:val="both"/>
        <w:rPr>
          <w:b w:val="1"/>
          <w:color w:val="073763"/>
          <w:highlight w:val="white"/>
          <w:u w:val="single"/>
        </w:rPr>
      </w:pPr>
      <w:r w:rsidDel="00000000" w:rsidR="00000000" w:rsidRPr="00000000">
        <w:rPr>
          <w:rtl w:val="0"/>
        </w:rPr>
      </w:r>
    </w:p>
    <w:p w:rsidR="00000000" w:rsidDel="00000000" w:rsidP="00000000" w:rsidRDefault="00000000" w:rsidRPr="00000000" w14:paraId="00000006">
      <w:pPr>
        <w:spacing w:after="0" w:line="240" w:lineRule="auto"/>
        <w:jc w:val="both"/>
        <w:rPr>
          <w:b w:val="1"/>
          <w:color w:val="073763"/>
          <w:highlight w:val="white"/>
          <w:u w:val="single"/>
        </w:rPr>
      </w:pPr>
      <w:r w:rsidDel="00000000" w:rsidR="00000000" w:rsidRPr="00000000">
        <w:rPr>
          <w:rtl w:val="0"/>
        </w:rPr>
      </w:r>
    </w:p>
    <w:p w:rsidR="00000000" w:rsidDel="00000000" w:rsidP="00000000" w:rsidRDefault="00000000" w:rsidRPr="00000000" w14:paraId="00000007">
      <w:pPr>
        <w:spacing w:after="0" w:line="240" w:lineRule="auto"/>
        <w:jc w:val="center"/>
        <w:rPr>
          <w:b w:val="1"/>
          <w:color w:val="073763"/>
          <w:sz w:val="16"/>
          <w:szCs w:val="16"/>
          <w:highlight w:val="white"/>
        </w:rPr>
      </w:pPr>
      <w:r w:rsidDel="00000000" w:rsidR="00000000" w:rsidRPr="00000000">
        <w:rPr>
          <w:b w:val="1"/>
          <w:color w:val="073763"/>
          <w:sz w:val="16"/>
          <w:szCs w:val="16"/>
          <w:highlight w:val="white"/>
          <w:u w:val="single"/>
          <w:rtl w:val="0"/>
        </w:rPr>
        <w:t xml:space="preserve">OBJECTIFS DE LA FORMATION</w:t>
      </w:r>
      <w:r w:rsidDel="00000000" w:rsidR="00000000" w:rsidRPr="00000000">
        <w:rPr>
          <w:b w:val="1"/>
          <w:color w:val="073763"/>
          <w:sz w:val="16"/>
          <w:szCs w:val="16"/>
          <w:highlight w:val="white"/>
          <w:rtl w:val="0"/>
        </w:rPr>
        <w:t xml:space="preserve"> : </w:t>
      </w:r>
    </w:p>
    <w:p w:rsidR="00000000" w:rsidDel="00000000" w:rsidP="00000000" w:rsidRDefault="00000000" w:rsidRPr="00000000" w14:paraId="00000008">
      <w:pPr>
        <w:spacing w:after="0" w:line="240" w:lineRule="auto"/>
        <w:jc w:val="both"/>
        <w:rPr>
          <w:color w:val="073763"/>
          <w:sz w:val="16"/>
          <w:szCs w:val="16"/>
          <w:highlight w:val="white"/>
        </w:rPr>
      </w:pPr>
      <w:r w:rsidDel="00000000" w:rsidR="00000000" w:rsidRPr="00000000">
        <w:rPr>
          <w:rtl w:val="0"/>
        </w:rPr>
      </w:r>
    </w:p>
    <w:p w:rsidR="00000000" w:rsidDel="00000000" w:rsidP="00000000" w:rsidRDefault="00000000" w:rsidRPr="00000000" w14:paraId="00000009">
      <w:pPr>
        <w:spacing w:after="0" w:line="240" w:lineRule="auto"/>
        <w:jc w:val="both"/>
        <w:rPr>
          <w:color w:val="073763"/>
          <w:sz w:val="16"/>
          <w:szCs w:val="16"/>
          <w:highlight w:val="white"/>
        </w:rPr>
      </w:pPr>
      <w:r w:rsidDel="00000000" w:rsidR="00000000" w:rsidRPr="00000000">
        <w:rPr>
          <w:color w:val="073763"/>
          <w:sz w:val="16"/>
          <w:szCs w:val="16"/>
          <w:highlight w:val="white"/>
          <w:rtl w:val="0"/>
        </w:rPr>
        <w:t xml:space="preserve">À la fin de la formation, l’apprenant sera en capacité de :</w:t>
      </w:r>
    </w:p>
    <w:p w:rsidR="00000000" w:rsidDel="00000000" w:rsidP="00000000" w:rsidRDefault="00000000" w:rsidRPr="00000000" w14:paraId="0000000A">
      <w:pPr>
        <w:widowControl w:val="0"/>
        <w:numPr>
          <w:ilvl w:val="0"/>
          <w:numId w:val="2"/>
        </w:numPr>
        <w:spacing w:after="0" w:afterAutospacing="0" w:before="10" w:line="240" w:lineRule="auto"/>
        <w:ind w:left="720" w:hanging="360"/>
        <w:rPr>
          <w:color w:val="073763"/>
          <w:sz w:val="16"/>
          <w:szCs w:val="16"/>
          <w:u w:val="none"/>
        </w:rPr>
      </w:pPr>
      <w:r w:rsidDel="00000000" w:rsidR="00000000" w:rsidRPr="00000000">
        <w:rPr>
          <w:color w:val="073763"/>
          <w:sz w:val="16"/>
          <w:szCs w:val="16"/>
          <w:rtl w:val="0"/>
        </w:rPr>
        <w:t xml:space="preserve">Créer et gérer des bases de données</w:t>
      </w:r>
    </w:p>
    <w:p w:rsidR="00000000" w:rsidDel="00000000" w:rsidP="00000000" w:rsidRDefault="00000000" w:rsidRPr="00000000" w14:paraId="0000000B">
      <w:pPr>
        <w:widowControl w:val="0"/>
        <w:numPr>
          <w:ilvl w:val="0"/>
          <w:numId w:val="2"/>
        </w:numPr>
        <w:spacing w:after="0" w:before="0" w:beforeAutospacing="0" w:line="240" w:lineRule="auto"/>
        <w:ind w:left="720" w:hanging="360"/>
        <w:rPr>
          <w:color w:val="073763"/>
          <w:sz w:val="16"/>
          <w:szCs w:val="16"/>
          <w:u w:val="none"/>
        </w:rPr>
      </w:pPr>
      <w:r w:rsidDel="00000000" w:rsidR="00000000" w:rsidRPr="00000000">
        <w:rPr>
          <w:color w:val="073763"/>
          <w:sz w:val="16"/>
          <w:szCs w:val="16"/>
          <w:rtl w:val="0"/>
        </w:rPr>
        <w:t xml:space="preserve">Créer et utiliser les tables, les requêtes, les formulaires et les états d'imprimés</w:t>
      </w:r>
    </w:p>
    <w:p w:rsidR="00000000" w:rsidDel="00000000" w:rsidP="00000000" w:rsidRDefault="00000000" w:rsidRPr="00000000" w14:paraId="0000000C">
      <w:pPr>
        <w:widowControl w:val="0"/>
        <w:tabs>
          <w:tab w:val="left" w:leader="none" w:pos="1399"/>
        </w:tabs>
        <w:spacing w:after="0" w:line="240" w:lineRule="auto"/>
        <w:ind w:left="0" w:firstLine="0"/>
        <w:rPr>
          <w:color w:val="073763"/>
          <w:sz w:val="16"/>
          <w:szCs w:val="16"/>
        </w:rPr>
      </w:pPr>
      <w:r w:rsidDel="00000000" w:rsidR="00000000" w:rsidRPr="00000000">
        <w:rPr>
          <w:rtl w:val="0"/>
        </w:rPr>
      </w:r>
    </w:p>
    <w:p w:rsidR="00000000" w:rsidDel="00000000" w:rsidP="00000000" w:rsidRDefault="00000000" w:rsidRPr="00000000" w14:paraId="0000000D">
      <w:pPr>
        <w:spacing w:after="120" w:line="240" w:lineRule="auto"/>
        <w:ind w:left="0" w:firstLine="0"/>
        <w:jc w:val="center"/>
        <w:rPr>
          <w:b w:val="1"/>
          <w:color w:val="073763"/>
          <w:sz w:val="16"/>
          <w:szCs w:val="16"/>
          <w:highlight w:val="white"/>
          <w:u w:val="single"/>
        </w:rPr>
      </w:pPr>
      <w:r w:rsidDel="00000000" w:rsidR="00000000" w:rsidRPr="00000000">
        <w:rPr>
          <w:b w:val="1"/>
          <w:color w:val="073763"/>
          <w:sz w:val="16"/>
          <w:szCs w:val="16"/>
          <w:highlight w:val="white"/>
          <w:u w:val="single"/>
          <w:rtl w:val="0"/>
        </w:rPr>
        <w:t xml:space="preserve">CONTENU PÉDAGOGIQUE</w:t>
      </w:r>
    </w:p>
    <w:p w:rsidR="00000000" w:rsidDel="00000000" w:rsidP="00000000" w:rsidRDefault="00000000" w:rsidRPr="00000000" w14:paraId="0000000E">
      <w:pPr>
        <w:spacing w:after="120" w:line="240" w:lineRule="auto"/>
        <w:ind w:left="0" w:firstLine="0"/>
        <w:jc w:val="both"/>
        <w:rPr>
          <w:b w:val="1"/>
          <w:color w:val="073763"/>
          <w:sz w:val="16"/>
          <w:szCs w:val="16"/>
          <w:highlight w:val="white"/>
          <w:u w:val="single"/>
        </w:rPr>
      </w:pPr>
      <w:r w:rsidDel="00000000" w:rsidR="00000000" w:rsidRPr="00000000">
        <w:rPr>
          <w:b w:val="1"/>
          <w:color w:val="073763"/>
          <w:sz w:val="16"/>
          <w:szCs w:val="16"/>
          <w:highlight w:val="white"/>
          <w:u w:val="single"/>
          <w:rtl w:val="0"/>
        </w:rPr>
        <w:t xml:space="preserve">NATURE DE LA FORMATION</w:t>
      </w:r>
    </w:p>
    <w:p w:rsidR="00000000" w:rsidDel="00000000" w:rsidP="00000000" w:rsidRDefault="00000000" w:rsidRPr="00000000" w14:paraId="0000000F">
      <w:pPr>
        <w:widowControl w:val="0"/>
        <w:numPr>
          <w:ilvl w:val="0"/>
          <w:numId w:val="14"/>
        </w:numPr>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Acquisition de compétences</w:t>
      </w:r>
    </w:p>
    <w:p w:rsidR="00000000" w:rsidDel="00000000" w:rsidP="00000000" w:rsidRDefault="00000000" w:rsidRPr="00000000" w14:paraId="00000010">
      <w:pPr>
        <w:spacing w:after="0" w:line="240" w:lineRule="auto"/>
        <w:jc w:val="both"/>
        <w:rPr>
          <w:b w:val="1"/>
          <w:color w:val="073763"/>
          <w:sz w:val="16"/>
          <w:szCs w:val="16"/>
          <w:highlight w:val="white"/>
          <w:u w:val="single"/>
        </w:rPr>
      </w:pPr>
      <w:r w:rsidDel="00000000" w:rsidR="00000000" w:rsidRPr="00000000">
        <w:rPr>
          <w:rtl w:val="0"/>
        </w:rPr>
      </w:r>
    </w:p>
    <w:p w:rsidR="00000000" w:rsidDel="00000000" w:rsidP="00000000" w:rsidRDefault="00000000" w:rsidRPr="00000000" w14:paraId="00000011">
      <w:pPr>
        <w:spacing w:after="0" w:line="240" w:lineRule="auto"/>
        <w:jc w:val="both"/>
        <w:rPr>
          <w:color w:val="073763"/>
          <w:sz w:val="16"/>
          <w:szCs w:val="16"/>
          <w:highlight w:val="white"/>
        </w:rPr>
      </w:pPr>
      <w:r w:rsidDel="00000000" w:rsidR="00000000" w:rsidRPr="00000000">
        <w:rPr>
          <w:b w:val="1"/>
          <w:color w:val="073763"/>
          <w:sz w:val="16"/>
          <w:szCs w:val="16"/>
          <w:highlight w:val="white"/>
          <w:u w:val="single"/>
          <w:rtl w:val="0"/>
        </w:rPr>
        <w:t xml:space="preserve">PUBLIC CONCERNÉ</w:t>
      </w:r>
      <w:r w:rsidDel="00000000" w:rsidR="00000000" w:rsidRPr="00000000">
        <w:rPr>
          <w:color w:val="073763"/>
          <w:sz w:val="16"/>
          <w:szCs w:val="16"/>
          <w:highlight w:val="white"/>
          <w:rtl w:val="0"/>
        </w:rPr>
        <w:t xml:space="preserve"> :</w:t>
      </w:r>
    </w:p>
    <w:p w:rsidR="00000000" w:rsidDel="00000000" w:rsidP="00000000" w:rsidRDefault="00000000" w:rsidRPr="00000000" w14:paraId="00000012">
      <w:pPr>
        <w:spacing w:after="0" w:line="240" w:lineRule="auto"/>
        <w:jc w:val="both"/>
        <w:rPr>
          <w:color w:val="073763"/>
          <w:sz w:val="16"/>
          <w:szCs w:val="16"/>
          <w:highlight w:val="white"/>
        </w:rPr>
      </w:pPr>
      <w:r w:rsidDel="00000000" w:rsidR="00000000" w:rsidRPr="00000000">
        <w:rPr>
          <w:rtl w:val="0"/>
        </w:rPr>
      </w:r>
    </w:p>
    <w:p w:rsidR="00000000" w:rsidDel="00000000" w:rsidP="00000000" w:rsidRDefault="00000000" w:rsidRPr="00000000" w14:paraId="00000013">
      <w:pPr>
        <w:widowControl w:val="0"/>
        <w:numPr>
          <w:ilvl w:val="0"/>
          <w:numId w:val="5"/>
        </w:numPr>
        <w:tabs>
          <w:tab w:val="left" w:leader="none" w:pos="1399"/>
        </w:tabs>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Toute personne désireuse d'acquérir des compétences en langue étrangère.</w:t>
      </w:r>
      <w:r w:rsidDel="00000000" w:rsidR="00000000" w:rsidRPr="00000000">
        <w:rPr>
          <w:b w:val="1"/>
          <w:color w:val="073763"/>
          <w:sz w:val="16"/>
          <w:szCs w:val="16"/>
          <w:highlight w:val="white"/>
          <w:u w:val="single"/>
          <w:rtl w:val="0"/>
        </w:rPr>
        <w:br w:type="textWrapping"/>
      </w:r>
      <w:r w:rsidDel="00000000" w:rsidR="00000000" w:rsidRPr="00000000">
        <w:rPr>
          <w:rtl w:val="0"/>
        </w:rPr>
      </w:r>
    </w:p>
    <w:p w:rsidR="00000000" w:rsidDel="00000000" w:rsidP="00000000" w:rsidRDefault="00000000" w:rsidRPr="00000000" w14:paraId="00000014">
      <w:pPr>
        <w:spacing w:after="0" w:line="240" w:lineRule="auto"/>
        <w:jc w:val="both"/>
        <w:rPr>
          <w:color w:val="073763"/>
          <w:sz w:val="16"/>
          <w:szCs w:val="16"/>
          <w:highlight w:val="white"/>
        </w:rPr>
      </w:pPr>
      <w:r w:rsidDel="00000000" w:rsidR="00000000" w:rsidRPr="00000000">
        <w:rPr>
          <w:b w:val="1"/>
          <w:color w:val="073763"/>
          <w:sz w:val="16"/>
          <w:szCs w:val="16"/>
          <w:highlight w:val="white"/>
          <w:u w:val="single"/>
          <w:rtl w:val="0"/>
        </w:rPr>
        <w:t xml:space="preserve">PRÉ-REQUIS</w:t>
      </w:r>
      <w:r w:rsidDel="00000000" w:rsidR="00000000" w:rsidRPr="00000000">
        <w:rPr>
          <w:color w:val="073763"/>
          <w:sz w:val="16"/>
          <w:szCs w:val="16"/>
          <w:highlight w:val="white"/>
          <w:rtl w:val="0"/>
        </w:rPr>
        <w:t xml:space="preserve"> : </w:t>
      </w:r>
    </w:p>
    <w:p w:rsidR="00000000" w:rsidDel="00000000" w:rsidP="00000000" w:rsidRDefault="00000000" w:rsidRPr="00000000" w14:paraId="00000015">
      <w:pPr>
        <w:widowControl w:val="0"/>
        <w:tabs>
          <w:tab w:val="left" w:leader="none" w:pos="1399"/>
        </w:tabs>
        <w:spacing w:after="0" w:line="240" w:lineRule="auto"/>
        <w:jc w:val="both"/>
        <w:rPr>
          <w:color w:val="073763"/>
          <w:sz w:val="16"/>
          <w:szCs w:val="16"/>
        </w:rPr>
      </w:pPr>
      <w:bookmarkStart w:colFirst="0" w:colLast="0" w:name="_heading=h.gjdgxs" w:id="0"/>
      <w:bookmarkEnd w:id="0"/>
      <w:r w:rsidDel="00000000" w:rsidR="00000000" w:rsidRPr="00000000">
        <w:rPr>
          <w:rtl w:val="0"/>
        </w:rPr>
      </w:r>
    </w:p>
    <w:p w:rsidR="00000000" w:rsidDel="00000000" w:rsidP="00000000" w:rsidRDefault="00000000" w:rsidRPr="00000000" w14:paraId="00000016">
      <w:pPr>
        <w:widowControl w:val="0"/>
        <w:numPr>
          <w:ilvl w:val="0"/>
          <w:numId w:val="7"/>
        </w:numPr>
        <w:tabs>
          <w:tab w:val="left" w:leader="none" w:pos="1399"/>
        </w:tabs>
        <w:spacing w:after="0" w:before="10" w:line="240" w:lineRule="auto"/>
        <w:ind w:left="720" w:hanging="360"/>
        <w:rPr>
          <w:color w:val="073763"/>
          <w:sz w:val="16"/>
          <w:szCs w:val="16"/>
        </w:rPr>
      </w:pPr>
      <w:r w:rsidDel="00000000" w:rsidR="00000000" w:rsidRPr="00000000">
        <w:rPr>
          <w:color w:val="073763"/>
          <w:sz w:val="16"/>
          <w:szCs w:val="16"/>
          <w:rtl w:val="0"/>
        </w:rPr>
        <w:t xml:space="preserve">Des connaissances de base des PC, de Microsoft Windows, en gestion informatisée des données ou la pratique d'Excel au niveau du cours Excel, fonctions avancées sont nécessaires.</w:t>
      </w:r>
      <w:r w:rsidDel="00000000" w:rsidR="00000000" w:rsidRPr="00000000">
        <w:rPr>
          <w:rtl w:val="0"/>
        </w:rPr>
      </w:r>
    </w:p>
    <w:p w:rsidR="00000000" w:rsidDel="00000000" w:rsidP="00000000" w:rsidRDefault="00000000" w:rsidRPr="00000000" w14:paraId="00000017">
      <w:pPr>
        <w:spacing w:after="0" w:line="240" w:lineRule="auto"/>
        <w:ind w:left="720" w:firstLine="0"/>
        <w:jc w:val="both"/>
        <w:rPr>
          <w:color w:val="073763"/>
          <w:sz w:val="16"/>
          <w:szCs w:val="16"/>
        </w:rPr>
      </w:pPr>
      <w:r w:rsidDel="00000000" w:rsidR="00000000" w:rsidRPr="00000000">
        <w:rPr>
          <w:rtl w:val="0"/>
        </w:rPr>
      </w:r>
    </w:p>
    <w:p w:rsidR="00000000" w:rsidDel="00000000" w:rsidP="00000000" w:rsidRDefault="00000000" w:rsidRPr="00000000" w14:paraId="00000018">
      <w:pPr>
        <w:spacing w:after="0" w:line="240" w:lineRule="auto"/>
        <w:jc w:val="both"/>
        <w:rPr>
          <w:color w:val="073763"/>
          <w:sz w:val="16"/>
          <w:szCs w:val="16"/>
          <w:highlight w:val="white"/>
        </w:rPr>
      </w:pPr>
      <w:r w:rsidDel="00000000" w:rsidR="00000000" w:rsidRPr="00000000">
        <w:rPr>
          <w:b w:val="1"/>
          <w:color w:val="073763"/>
          <w:sz w:val="16"/>
          <w:szCs w:val="16"/>
          <w:highlight w:val="white"/>
          <w:u w:val="single"/>
          <w:rtl w:val="0"/>
        </w:rPr>
        <w:t xml:space="preserve">DURÉE ET HORAIRES</w:t>
      </w:r>
      <w:r w:rsidDel="00000000" w:rsidR="00000000" w:rsidRPr="00000000">
        <w:rPr>
          <w:color w:val="073763"/>
          <w:sz w:val="16"/>
          <w:szCs w:val="16"/>
          <w:highlight w:val="white"/>
          <w:rtl w:val="0"/>
        </w:rPr>
        <w:t xml:space="preserve"> :</w:t>
      </w:r>
    </w:p>
    <w:p w:rsidR="00000000" w:rsidDel="00000000" w:rsidP="00000000" w:rsidRDefault="00000000" w:rsidRPr="00000000" w14:paraId="00000019">
      <w:pPr>
        <w:spacing w:after="0" w:line="240" w:lineRule="auto"/>
        <w:jc w:val="both"/>
        <w:rPr>
          <w:color w:val="073763"/>
          <w:sz w:val="16"/>
          <w:szCs w:val="16"/>
          <w:highlight w:val="white"/>
        </w:rPr>
      </w:pPr>
      <w:r w:rsidDel="00000000" w:rsidR="00000000" w:rsidRPr="00000000">
        <w:rPr>
          <w:rtl w:val="0"/>
        </w:rPr>
      </w:r>
    </w:p>
    <w:p w:rsidR="00000000" w:rsidDel="00000000" w:rsidP="00000000" w:rsidRDefault="00000000" w:rsidRPr="00000000" w14:paraId="0000001A">
      <w:pPr>
        <w:widowControl w:val="0"/>
        <w:numPr>
          <w:ilvl w:val="0"/>
          <w:numId w:val="3"/>
        </w:numPr>
        <w:spacing w:after="0" w:line="240" w:lineRule="auto"/>
        <w:ind w:left="720" w:hanging="360"/>
        <w:jc w:val="both"/>
        <w:rPr>
          <w:rFonts w:ascii="Calibri" w:cs="Calibri" w:eastAsia="Calibri" w:hAnsi="Calibri"/>
          <w:color w:val="25408f"/>
          <w:sz w:val="16"/>
          <w:szCs w:val="16"/>
        </w:rPr>
      </w:pPr>
      <w:r w:rsidDel="00000000" w:rsidR="00000000" w:rsidRPr="00000000">
        <w:rPr>
          <w:color w:val="073763"/>
          <w:sz w:val="16"/>
          <w:szCs w:val="16"/>
          <w:highlight w:val="white"/>
          <w:rtl w:val="0"/>
        </w:rPr>
        <w:t xml:space="preserve">La durée sera adaptée aux besoins et aux objectifs du stagiaire (entre 10 h et 120 h).</w:t>
      </w:r>
      <w:r w:rsidDel="00000000" w:rsidR="00000000" w:rsidRPr="00000000">
        <w:rPr>
          <w:rtl w:val="0"/>
        </w:rPr>
      </w:r>
    </w:p>
    <w:p w:rsidR="00000000" w:rsidDel="00000000" w:rsidP="00000000" w:rsidRDefault="00000000" w:rsidRPr="00000000" w14:paraId="0000001B">
      <w:pPr>
        <w:spacing w:after="0" w:line="240" w:lineRule="auto"/>
        <w:jc w:val="both"/>
        <w:rPr>
          <w:b w:val="1"/>
          <w:color w:val="073763"/>
          <w:sz w:val="16"/>
          <w:szCs w:val="16"/>
          <w:highlight w:val="white"/>
          <w:u w:val="single"/>
        </w:rPr>
      </w:pPr>
      <w:r w:rsidDel="00000000" w:rsidR="00000000" w:rsidRPr="00000000">
        <w:rPr>
          <w:rtl w:val="0"/>
        </w:rPr>
      </w:r>
    </w:p>
    <w:p w:rsidR="00000000" w:rsidDel="00000000" w:rsidP="00000000" w:rsidRDefault="00000000" w:rsidRPr="00000000" w14:paraId="0000001C">
      <w:pPr>
        <w:spacing w:after="0" w:line="240" w:lineRule="auto"/>
        <w:jc w:val="both"/>
        <w:rPr>
          <w:color w:val="073763"/>
          <w:sz w:val="16"/>
          <w:szCs w:val="16"/>
          <w:highlight w:val="white"/>
        </w:rPr>
      </w:pPr>
      <w:r w:rsidDel="00000000" w:rsidR="00000000" w:rsidRPr="00000000">
        <w:rPr>
          <w:b w:val="1"/>
          <w:color w:val="073763"/>
          <w:sz w:val="16"/>
          <w:szCs w:val="16"/>
          <w:highlight w:val="white"/>
          <w:u w:val="single"/>
          <w:rtl w:val="0"/>
        </w:rPr>
        <w:t xml:space="preserve">CONTENU</w:t>
      </w:r>
      <w:r w:rsidDel="00000000" w:rsidR="00000000" w:rsidRPr="00000000">
        <w:rPr>
          <w:b w:val="1"/>
          <w:color w:val="073763"/>
          <w:sz w:val="16"/>
          <w:szCs w:val="16"/>
          <w:highlight w:val="white"/>
          <w:rtl w:val="0"/>
        </w:rPr>
        <w:t xml:space="preserve"> </w:t>
      </w:r>
      <w:r w:rsidDel="00000000" w:rsidR="00000000" w:rsidRPr="00000000">
        <w:rPr>
          <w:color w:val="073763"/>
          <w:sz w:val="16"/>
          <w:szCs w:val="16"/>
          <w:highlight w:val="white"/>
          <w:rtl w:val="0"/>
        </w:rPr>
        <w:t xml:space="preserve">: </w:t>
      </w:r>
    </w:p>
    <w:p w:rsidR="00000000" w:rsidDel="00000000" w:rsidP="00000000" w:rsidRDefault="00000000" w:rsidRPr="00000000" w14:paraId="0000001D">
      <w:pPr>
        <w:spacing w:after="0" w:line="240" w:lineRule="auto"/>
        <w:jc w:val="both"/>
        <w:rPr>
          <w:color w:val="073763"/>
          <w:sz w:val="16"/>
          <w:szCs w:val="16"/>
        </w:rPr>
      </w:pPr>
      <w:r w:rsidDel="00000000" w:rsidR="00000000" w:rsidRPr="00000000">
        <w:rPr>
          <w:rtl w:val="0"/>
        </w:rPr>
      </w:r>
    </w:p>
    <w:p w:rsidR="00000000" w:rsidDel="00000000" w:rsidP="00000000" w:rsidRDefault="00000000" w:rsidRPr="00000000" w14:paraId="0000001E">
      <w:pPr>
        <w:spacing w:after="0" w:line="240" w:lineRule="auto"/>
        <w:jc w:val="both"/>
        <w:rPr>
          <w:color w:val="073763"/>
          <w:sz w:val="16"/>
          <w:szCs w:val="16"/>
        </w:rPr>
      </w:pPr>
      <w:r w:rsidDel="00000000" w:rsidR="00000000" w:rsidRPr="00000000">
        <w:rPr>
          <w:color w:val="073763"/>
          <w:sz w:val="16"/>
          <w:szCs w:val="16"/>
          <w:rtl w:val="0"/>
        </w:rPr>
        <w:t xml:space="preserve">Le contenu du programme peut être adapté aux besoins spécifiques de chaque stagiaire et/ou entreprise.</w:t>
      </w:r>
    </w:p>
    <w:p w:rsidR="00000000" w:rsidDel="00000000" w:rsidP="00000000" w:rsidRDefault="00000000" w:rsidRPr="00000000" w14:paraId="0000001F">
      <w:pPr>
        <w:spacing w:after="0" w:line="240" w:lineRule="auto"/>
        <w:rPr>
          <w:color w:val="073763"/>
          <w:sz w:val="16"/>
          <w:szCs w:val="16"/>
        </w:rPr>
      </w:pPr>
      <w:r w:rsidDel="00000000" w:rsidR="00000000" w:rsidRPr="00000000">
        <w:rPr>
          <w:rtl w:val="0"/>
        </w:rPr>
      </w:r>
    </w:p>
    <w:p w:rsidR="00000000" w:rsidDel="00000000" w:rsidP="00000000" w:rsidRDefault="00000000" w:rsidRPr="00000000" w14:paraId="00000020">
      <w:pPr>
        <w:widowControl w:val="0"/>
        <w:spacing w:after="0" w:before="10" w:line="240" w:lineRule="auto"/>
        <w:ind w:left="0" w:firstLine="0"/>
        <w:rPr>
          <w:b w:val="1"/>
          <w:color w:val="073763"/>
          <w:sz w:val="16"/>
          <w:szCs w:val="16"/>
        </w:rPr>
      </w:pPr>
      <w:r w:rsidDel="00000000" w:rsidR="00000000" w:rsidRPr="00000000">
        <w:rPr>
          <w:b w:val="1"/>
          <w:color w:val="073763"/>
          <w:sz w:val="16"/>
          <w:szCs w:val="16"/>
          <w:rtl w:val="0"/>
        </w:rPr>
        <w:t xml:space="preserve">Introduction</w:t>
      </w:r>
    </w:p>
    <w:p w:rsidR="00000000" w:rsidDel="00000000" w:rsidP="00000000" w:rsidRDefault="00000000" w:rsidRPr="00000000" w14:paraId="00000021">
      <w:pPr>
        <w:widowControl w:val="0"/>
        <w:numPr>
          <w:ilvl w:val="0"/>
          <w:numId w:val="13"/>
        </w:numPr>
        <w:spacing w:after="0" w:afterAutospacing="0" w:before="10" w:line="240" w:lineRule="auto"/>
        <w:ind w:left="720" w:hanging="360"/>
        <w:rPr>
          <w:color w:val="073763"/>
          <w:sz w:val="16"/>
          <w:szCs w:val="16"/>
          <w:u w:val="none"/>
        </w:rPr>
      </w:pPr>
      <w:r w:rsidDel="00000000" w:rsidR="00000000" w:rsidRPr="00000000">
        <w:rPr>
          <w:color w:val="073763"/>
          <w:sz w:val="16"/>
          <w:szCs w:val="16"/>
          <w:rtl w:val="0"/>
        </w:rPr>
        <w:t xml:space="preserve">Notion de base de données</w:t>
      </w:r>
    </w:p>
    <w:p w:rsidR="00000000" w:rsidDel="00000000" w:rsidP="00000000" w:rsidRDefault="00000000" w:rsidRPr="00000000" w14:paraId="00000022">
      <w:pPr>
        <w:widowControl w:val="0"/>
        <w:numPr>
          <w:ilvl w:val="0"/>
          <w:numId w:val="13"/>
        </w:numPr>
        <w:spacing w:after="0" w:before="0" w:beforeAutospacing="0" w:line="240" w:lineRule="auto"/>
        <w:ind w:left="720" w:hanging="360"/>
        <w:rPr>
          <w:color w:val="073763"/>
          <w:sz w:val="16"/>
          <w:szCs w:val="16"/>
          <w:u w:val="none"/>
        </w:rPr>
      </w:pPr>
      <w:r w:rsidDel="00000000" w:rsidR="00000000" w:rsidRPr="00000000">
        <w:rPr>
          <w:color w:val="073763"/>
          <w:sz w:val="16"/>
          <w:szCs w:val="16"/>
          <w:rtl w:val="0"/>
        </w:rPr>
        <w:t xml:space="preserve">Applications classiques</w:t>
      </w:r>
    </w:p>
    <w:p w:rsidR="00000000" w:rsidDel="00000000" w:rsidP="00000000" w:rsidRDefault="00000000" w:rsidRPr="00000000" w14:paraId="00000023">
      <w:pPr>
        <w:spacing w:after="0" w:line="240" w:lineRule="auto"/>
        <w:rPr>
          <w:color w:val="073763"/>
          <w:sz w:val="16"/>
          <w:szCs w:val="16"/>
        </w:rPr>
      </w:pPr>
      <w:r w:rsidDel="00000000" w:rsidR="00000000" w:rsidRPr="00000000">
        <w:rPr>
          <w:rtl w:val="0"/>
        </w:rPr>
      </w:r>
    </w:p>
    <w:p w:rsidR="00000000" w:rsidDel="00000000" w:rsidP="00000000" w:rsidRDefault="00000000" w:rsidRPr="00000000" w14:paraId="00000024">
      <w:pPr>
        <w:widowControl w:val="0"/>
        <w:spacing w:after="0" w:before="10" w:line="240" w:lineRule="auto"/>
        <w:ind w:left="0" w:firstLine="0"/>
        <w:rPr>
          <w:b w:val="1"/>
          <w:color w:val="073763"/>
          <w:sz w:val="16"/>
          <w:szCs w:val="16"/>
        </w:rPr>
      </w:pPr>
      <w:r w:rsidDel="00000000" w:rsidR="00000000" w:rsidRPr="00000000">
        <w:rPr>
          <w:b w:val="1"/>
          <w:color w:val="073763"/>
          <w:sz w:val="16"/>
          <w:szCs w:val="16"/>
          <w:rtl w:val="0"/>
        </w:rPr>
        <w:t xml:space="preserve">Bases de données relationnelles</w:t>
      </w:r>
    </w:p>
    <w:p w:rsidR="00000000" w:rsidDel="00000000" w:rsidP="00000000" w:rsidRDefault="00000000" w:rsidRPr="00000000" w14:paraId="00000025">
      <w:pPr>
        <w:widowControl w:val="0"/>
        <w:numPr>
          <w:ilvl w:val="0"/>
          <w:numId w:val="18"/>
        </w:numPr>
        <w:spacing w:after="0" w:afterAutospacing="0" w:before="10" w:line="240" w:lineRule="auto"/>
        <w:ind w:left="720" w:hanging="360"/>
        <w:rPr>
          <w:color w:val="073763"/>
          <w:sz w:val="16"/>
          <w:szCs w:val="16"/>
          <w:u w:val="none"/>
        </w:rPr>
      </w:pPr>
      <w:r w:rsidDel="00000000" w:rsidR="00000000" w:rsidRPr="00000000">
        <w:rPr>
          <w:color w:val="073763"/>
          <w:sz w:val="16"/>
          <w:szCs w:val="16"/>
          <w:rtl w:val="0"/>
        </w:rPr>
        <w:t xml:space="preserve">Définitions et concepts</w:t>
      </w:r>
    </w:p>
    <w:p w:rsidR="00000000" w:rsidDel="00000000" w:rsidP="00000000" w:rsidRDefault="00000000" w:rsidRPr="00000000" w14:paraId="00000026">
      <w:pPr>
        <w:widowControl w:val="0"/>
        <w:numPr>
          <w:ilvl w:val="0"/>
          <w:numId w:val="18"/>
        </w:numPr>
        <w:spacing w:after="0" w:afterAutospacing="0" w:before="0" w:beforeAutospacing="0" w:line="240" w:lineRule="auto"/>
        <w:ind w:left="720" w:hanging="360"/>
        <w:rPr>
          <w:color w:val="073763"/>
          <w:sz w:val="16"/>
          <w:szCs w:val="16"/>
          <w:u w:val="none"/>
        </w:rPr>
      </w:pPr>
      <w:r w:rsidDel="00000000" w:rsidR="00000000" w:rsidRPr="00000000">
        <w:rPr>
          <w:color w:val="073763"/>
          <w:sz w:val="16"/>
          <w:szCs w:val="16"/>
          <w:rtl w:val="0"/>
        </w:rPr>
        <w:t xml:space="preserve">SGBDR : Système de gestion de base de données relationnel</w:t>
      </w:r>
    </w:p>
    <w:p w:rsidR="00000000" w:rsidDel="00000000" w:rsidP="00000000" w:rsidRDefault="00000000" w:rsidRPr="00000000" w14:paraId="00000027">
      <w:pPr>
        <w:widowControl w:val="0"/>
        <w:numPr>
          <w:ilvl w:val="0"/>
          <w:numId w:val="18"/>
        </w:numPr>
        <w:spacing w:after="0" w:before="0" w:beforeAutospacing="0" w:line="240" w:lineRule="auto"/>
        <w:ind w:left="720" w:hanging="360"/>
        <w:rPr>
          <w:color w:val="073763"/>
          <w:sz w:val="16"/>
          <w:szCs w:val="16"/>
          <w:u w:val="none"/>
        </w:rPr>
      </w:pPr>
      <w:r w:rsidDel="00000000" w:rsidR="00000000" w:rsidRPr="00000000">
        <w:rPr>
          <w:color w:val="073763"/>
          <w:sz w:val="16"/>
          <w:szCs w:val="16"/>
          <w:rtl w:val="0"/>
        </w:rPr>
        <w:t xml:space="preserve">Processus de conception d’une base de données</w:t>
      </w:r>
    </w:p>
    <w:p w:rsidR="00000000" w:rsidDel="00000000" w:rsidP="00000000" w:rsidRDefault="00000000" w:rsidRPr="00000000" w14:paraId="00000028">
      <w:pPr>
        <w:spacing w:after="0" w:line="240" w:lineRule="auto"/>
        <w:rPr>
          <w:color w:val="073763"/>
          <w:sz w:val="16"/>
          <w:szCs w:val="16"/>
        </w:rPr>
      </w:pPr>
      <w:r w:rsidDel="00000000" w:rsidR="00000000" w:rsidRPr="00000000">
        <w:rPr>
          <w:rtl w:val="0"/>
        </w:rPr>
      </w:r>
    </w:p>
    <w:p w:rsidR="00000000" w:rsidDel="00000000" w:rsidP="00000000" w:rsidRDefault="00000000" w:rsidRPr="00000000" w14:paraId="00000029">
      <w:pPr>
        <w:widowControl w:val="0"/>
        <w:spacing w:after="0" w:before="10" w:line="240" w:lineRule="auto"/>
        <w:ind w:left="0" w:firstLine="0"/>
        <w:rPr>
          <w:b w:val="1"/>
          <w:color w:val="073763"/>
          <w:sz w:val="16"/>
          <w:szCs w:val="16"/>
        </w:rPr>
      </w:pPr>
      <w:r w:rsidDel="00000000" w:rsidR="00000000" w:rsidRPr="00000000">
        <w:rPr>
          <w:b w:val="1"/>
          <w:color w:val="073763"/>
          <w:sz w:val="16"/>
          <w:szCs w:val="16"/>
          <w:rtl w:val="0"/>
        </w:rPr>
        <w:t xml:space="preserve">Présentation d’Access</w:t>
      </w:r>
    </w:p>
    <w:p w:rsidR="00000000" w:rsidDel="00000000" w:rsidP="00000000" w:rsidRDefault="00000000" w:rsidRPr="00000000" w14:paraId="0000002A">
      <w:pPr>
        <w:widowControl w:val="0"/>
        <w:numPr>
          <w:ilvl w:val="0"/>
          <w:numId w:val="19"/>
        </w:numPr>
        <w:spacing w:after="0" w:afterAutospacing="0" w:before="10" w:line="240" w:lineRule="auto"/>
        <w:ind w:left="720" w:hanging="360"/>
        <w:rPr>
          <w:color w:val="073763"/>
          <w:sz w:val="16"/>
          <w:szCs w:val="16"/>
          <w:u w:val="none"/>
        </w:rPr>
      </w:pPr>
      <w:r w:rsidDel="00000000" w:rsidR="00000000" w:rsidRPr="00000000">
        <w:rPr>
          <w:color w:val="073763"/>
          <w:sz w:val="16"/>
          <w:szCs w:val="16"/>
          <w:rtl w:val="0"/>
        </w:rPr>
        <w:t xml:space="preserve">Lancement d’Access</w:t>
      </w:r>
    </w:p>
    <w:p w:rsidR="00000000" w:rsidDel="00000000" w:rsidP="00000000" w:rsidRDefault="00000000" w:rsidRPr="00000000" w14:paraId="0000002B">
      <w:pPr>
        <w:widowControl w:val="0"/>
        <w:numPr>
          <w:ilvl w:val="0"/>
          <w:numId w:val="19"/>
        </w:numPr>
        <w:spacing w:after="0" w:afterAutospacing="0" w:before="0" w:beforeAutospacing="0" w:line="240" w:lineRule="auto"/>
        <w:ind w:left="720" w:hanging="360"/>
        <w:rPr>
          <w:color w:val="073763"/>
          <w:sz w:val="16"/>
          <w:szCs w:val="16"/>
          <w:u w:val="none"/>
        </w:rPr>
      </w:pPr>
      <w:r w:rsidDel="00000000" w:rsidR="00000000" w:rsidRPr="00000000">
        <w:rPr>
          <w:color w:val="073763"/>
          <w:sz w:val="16"/>
          <w:szCs w:val="16"/>
          <w:rtl w:val="0"/>
        </w:rPr>
        <w:t xml:space="preserve">L’écran et le clavier</w:t>
      </w:r>
    </w:p>
    <w:p w:rsidR="00000000" w:rsidDel="00000000" w:rsidP="00000000" w:rsidRDefault="00000000" w:rsidRPr="00000000" w14:paraId="0000002C">
      <w:pPr>
        <w:widowControl w:val="0"/>
        <w:numPr>
          <w:ilvl w:val="0"/>
          <w:numId w:val="19"/>
        </w:numPr>
        <w:spacing w:after="0" w:before="0" w:beforeAutospacing="0" w:line="240" w:lineRule="auto"/>
        <w:ind w:left="720" w:hanging="360"/>
        <w:rPr>
          <w:color w:val="073763"/>
          <w:sz w:val="16"/>
          <w:szCs w:val="16"/>
          <w:u w:val="none"/>
        </w:rPr>
      </w:pPr>
      <w:r w:rsidDel="00000000" w:rsidR="00000000" w:rsidRPr="00000000">
        <w:rPr>
          <w:color w:val="073763"/>
          <w:sz w:val="16"/>
          <w:szCs w:val="16"/>
          <w:rtl w:val="0"/>
        </w:rPr>
        <w:t xml:space="preserve">Quitter Access</w:t>
      </w:r>
    </w:p>
    <w:p w:rsidR="00000000" w:rsidDel="00000000" w:rsidP="00000000" w:rsidRDefault="00000000" w:rsidRPr="00000000" w14:paraId="0000002D">
      <w:pPr>
        <w:widowControl w:val="0"/>
        <w:spacing w:after="0" w:before="10" w:line="240" w:lineRule="auto"/>
        <w:ind w:left="0" w:firstLine="0"/>
        <w:rPr>
          <w:color w:val="073763"/>
          <w:sz w:val="16"/>
          <w:szCs w:val="16"/>
        </w:rPr>
      </w:pPr>
      <w:r w:rsidDel="00000000" w:rsidR="00000000" w:rsidRPr="00000000">
        <w:rPr>
          <w:rtl w:val="0"/>
        </w:rPr>
      </w:r>
    </w:p>
    <w:p w:rsidR="00000000" w:rsidDel="00000000" w:rsidP="00000000" w:rsidRDefault="00000000" w:rsidRPr="00000000" w14:paraId="0000002E">
      <w:pPr>
        <w:widowControl w:val="0"/>
        <w:spacing w:after="0" w:before="10" w:line="240" w:lineRule="auto"/>
        <w:ind w:left="0" w:firstLine="0"/>
        <w:rPr>
          <w:b w:val="1"/>
          <w:color w:val="073763"/>
          <w:sz w:val="16"/>
          <w:szCs w:val="16"/>
        </w:rPr>
      </w:pPr>
      <w:r w:rsidDel="00000000" w:rsidR="00000000" w:rsidRPr="00000000">
        <w:rPr>
          <w:b w:val="1"/>
          <w:color w:val="073763"/>
          <w:sz w:val="16"/>
          <w:szCs w:val="16"/>
          <w:rtl w:val="0"/>
        </w:rPr>
        <w:t xml:space="preserve">Les tables</w:t>
      </w:r>
    </w:p>
    <w:p w:rsidR="00000000" w:rsidDel="00000000" w:rsidP="00000000" w:rsidRDefault="00000000" w:rsidRPr="00000000" w14:paraId="0000002F">
      <w:pPr>
        <w:widowControl w:val="0"/>
        <w:numPr>
          <w:ilvl w:val="0"/>
          <w:numId w:val="9"/>
        </w:numPr>
        <w:spacing w:after="0" w:afterAutospacing="0" w:before="10" w:line="240" w:lineRule="auto"/>
        <w:ind w:left="720" w:hanging="360"/>
        <w:rPr>
          <w:color w:val="073763"/>
          <w:sz w:val="16"/>
          <w:szCs w:val="16"/>
          <w:u w:val="none"/>
        </w:rPr>
      </w:pPr>
      <w:r w:rsidDel="00000000" w:rsidR="00000000" w:rsidRPr="00000000">
        <w:rPr>
          <w:color w:val="073763"/>
          <w:sz w:val="16"/>
          <w:szCs w:val="16"/>
          <w:rtl w:val="0"/>
        </w:rPr>
        <w:t xml:space="preserve">Définition des tables</w:t>
      </w:r>
    </w:p>
    <w:p w:rsidR="00000000" w:rsidDel="00000000" w:rsidP="00000000" w:rsidRDefault="00000000" w:rsidRPr="00000000" w14:paraId="00000030">
      <w:pPr>
        <w:widowControl w:val="0"/>
        <w:numPr>
          <w:ilvl w:val="0"/>
          <w:numId w:val="9"/>
        </w:numPr>
        <w:spacing w:after="0" w:afterAutospacing="0" w:before="0" w:beforeAutospacing="0" w:line="240" w:lineRule="auto"/>
        <w:ind w:left="720" w:hanging="360"/>
        <w:rPr>
          <w:color w:val="073763"/>
          <w:sz w:val="16"/>
          <w:szCs w:val="16"/>
          <w:u w:val="none"/>
        </w:rPr>
      </w:pPr>
      <w:r w:rsidDel="00000000" w:rsidR="00000000" w:rsidRPr="00000000">
        <w:rPr>
          <w:color w:val="073763"/>
          <w:sz w:val="16"/>
          <w:szCs w:val="16"/>
          <w:rtl w:val="0"/>
        </w:rPr>
        <w:t xml:space="preserve">Définition des champs</w:t>
      </w:r>
    </w:p>
    <w:p w:rsidR="00000000" w:rsidDel="00000000" w:rsidP="00000000" w:rsidRDefault="00000000" w:rsidRPr="00000000" w14:paraId="00000031">
      <w:pPr>
        <w:widowControl w:val="0"/>
        <w:numPr>
          <w:ilvl w:val="0"/>
          <w:numId w:val="9"/>
        </w:numPr>
        <w:spacing w:after="0" w:afterAutospacing="0" w:before="0" w:beforeAutospacing="0" w:line="240" w:lineRule="auto"/>
        <w:ind w:left="720" w:hanging="360"/>
        <w:rPr>
          <w:color w:val="073763"/>
          <w:sz w:val="16"/>
          <w:szCs w:val="16"/>
          <w:u w:val="none"/>
        </w:rPr>
      </w:pPr>
      <w:r w:rsidDel="00000000" w:rsidR="00000000" w:rsidRPr="00000000">
        <w:rPr>
          <w:color w:val="073763"/>
          <w:sz w:val="16"/>
          <w:szCs w:val="16"/>
          <w:rtl w:val="0"/>
        </w:rPr>
        <w:t xml:space="preserve">Définition des liaisons</w:t>
      </w:r>
    </w:p>
    <w:p w:rsidR="00000000" w:rsidDel="00000000" w:rsidP="00000000" w:rsidRDefault="00000000" w:rsidRPr="00000000" w14:paraId="00000032">
      <w:pPr>
        <w:widowControl w:val="0"/>
        <w:numPr>
          <w:ilvl w:val="0"/>
          <w:numId w:val="9"/>
        </w:numPr>
        <w:spacing w:after="0" w:before="0" w:beforeAutospacing="0" w:line="240" w:lineRule="auto"/>
        <w:ind w:left="720" w:hanging="360"/>
        <w:rPr>
          <w:color w:val="073763"/>
          <w:sz w:val="16"/>
          <w:szCs w:val="16"/>
          <w:u w:val="none"/>
        </w:rPr>
      </w:pPr>
      <w:r w:rsidDel="00000000" w:rsidR="00000000" w:rsidRPr="00000000">
        <w:rPr>
          <w:color w:val="073763"/>
          <w:sz w:val="16"/>
          <w:szCs w:val="16"/>
          <w:rtl w:val="0"/>
        </w:rPr>
        <w:t xml:space="preserve">Clé primaire, clé d’index et clé externe</w:t>
      </w:r>
    </w:p>
    <w:p w:rsidR="00000000" w:rsidDel="00000000" w:rsidP="00000000" w:rsidRDefault="00000000" w:rsidRPr="00000000" w14:paraId="00000033">
      <w:pPr>
        <w:spacing w:after="0" w:line="240" w:lineRule="auto"/>
        <w:rPr>
          <w:color w:val="073763"/>
          <w:sz w:val="16"/>
          <w:szCs w:val="16"/>
        </w:rPr>
      </w:pPr>
      <w:r w:rsidDel="00000000" w:rsidR="00000000" w:rsidRPr="00000000">
        <w:rPr>
          <w:rtl w:val="0"/>
        </w:rPr>
      </w:r>
    </w:p>
    <w:p w:rsidR="00000000" w:rsidDel="00000000" w:rsidP="00000000" w:rsidRDefault="00000000" w:rsidRPr="00000000" w14:paraId="00000034">
      <w:pPr>
        <w:widowControl w:val="0"/>
        <w:spacing w:after="0" w:before="10" w:line="240" w:lineRule="auto"/>
        <w:ind w:left="0" w:firstLine="0"/>
        <w:rPr>
          <w:b w:val="1"/>
          <w:color w:val="073763"/>
          <w:sz w:val="16"/>
          <w:szCs w:val="16"/>
        </w:rPr>
      </w:pPr>
      <w:r w:rsidDel="00000000" w:rsidR="00000000" w:rsidRPr="00000000">
        <w:rPr>
          <w:b w:val="1"/>
          <w:color w:val="073763"/>
          <w:sz w:val="16"/>
          <w:szCs w:val="16"/>
          <w:rtl w:val="0"/>
        </w:rPr>
        <w:t xml:space="preserve">Les requêtes</w:t>
      </w:r>
    </w:p>
    <w:p w:rsidR="00000000" w:rsidDel="00000000" w:rsidP="00000000" w:rsidRDefault="00000000" w:rsidRPr="00000000" w14:paraId="00000035">
      <w:pPr>
        <w:widowControl w:val="0"/>
        <w:numPr>
          <w:ilvl w:val="0"/>
          <w:numId w:val="15"/>
        </w:numPr>
        <w:spacing w:after="0" w:afterAutospacing="0" w:before="10" w:line="240" w:lineRule="auto"/>
        <w:ind w:left="720" w:hanging="360"/>
        <w:rPr>
          <w:color w:val="073763"/>
          <w:sz w:val="16"/>
          <w:szCs w:val="16"/>
          <w:u w:val="none"/>
        </w:rPr>
      </w:pPr>
      <w:r w:rsidDel="00000000" w:rsidR="00000000" w:rsidRPr="00000000">
        <w:rPr>
          <w:color w:val="073763"/>
          <w:sz w:val="16"/>
          <w:szCs w:val="16"/>
          <w:rtl w:val="0"/>
        </w:rPr>
        <w:t xml:space="preserve">Notion de champ calculé</w:t>
      </w:r>
    </w:p>
    <w:p w:rsidR="00000000" w:rsidDel="00000000" w:rsidP="00000000" w:rsidRDefault="00000000" w:rsidRPr="00000000" w14:paraId="00000036">
      <w:pPr>
        <w:widowControl w:val="0"/>
        <w:numPr>
          <w:ilvl w:val="0"/>
          <w:numId w:val="15"/>
        </w:numPr>
        <w:spacing w:after="0" w:afterAutospacing="0" w:before="0" w:beforeAutospacing="0" w:line="240" w:lineRule="auto"/>
        <w:ind w:left="720" w:hanging="360"/>
        <w:rPr>
          <w:color w:val="073763"/>
          <w:sz w:val="16"/>
          <w:szCs w:val="16"/>
          <w:u w:val="none"/>
        </w:rPr>
      </w:pPr>
      <w:r w:rsidDel="00000000" w:rsidR="00000000" w:rsidRPr="00000000">
        <w:rPr>
          <w:color w:val="073763"/>
          <w:sz w:val="16"/>
          <w:szCs w:val="16"/>
          <w:rtl w:val="0"/>
        </w:rPr>
        <w:t xml:space="preserve">Création d’une requête</w:t>
      </w:r>
    </w:p>
    <w:p w:rsidR="00000000" w:rsidDel="00000000" w:rsidP="00000000" w:rsidRDefault="00000000" w:rsidRPr="00000000" w14:paraId="00000037">
      <w:pPr>
        <w:widowControl w:val="0"/>
        <w:numPr>
          <w:ilvl w:val="0"/>
          <w:numId w:val="15"/>
        </w:numPr>
        <w:spacing w:after="0" w:afterAutospacing="0" w:before="0" w:beforeAutospacing="0" w:line="240" w:lineRule="auto"/>
        <w:ind w:left="720" w:hanging="360"/>
        <w:rPr>
          <w:color w:val="073763"/>
          <w:sz w:val="16"/>
          <w:szCs w:val="16"/>
          <w:u w:val="none"/>
        </w:rPr>
      </w:pPr>
      <w:r w:rsidDel="00000000" w:rsidR="00000000" w:rsidRPr="00000000">
        <w:rPr>
          <w:color w:val="073763"/>
          <w:sz w:val="16"/>
          <w:szCs w:val="16"/>
          <w:rtl w:val="0"/>
        </w:rPr>
        <w:t xml:space="preserve">Types de requêtes : sélection, ajout, mise à jour, suppression</w:t>
      </w:r>
    </w:p>
    <w:p w:rsidR="00000000" w:rsidDel="00000000" w:rsidP="00000000" w:rsidRDefault="00000000" w:rsidRPr="00000000" w14:paraId="00000038">
      <w:pPr>
        <w:widowControl w:val="0"/>
        <w:numPr>
          <w:ilvl w:val="0"/>
          <w:numId w:val="15"/>
        </w:numPr>
        <w:spacing w:after="0" w:before="0" w:beforeAutospacing="0" w:line="240" w:lineRule="auto"/>
        <w:ind w:left="720" w:hanging="360"/>
        <w:rPr>
          <w:color w:val="073763"/>
          <w:sz w:val="16"/>
          <w:szCs w:val="16"/>
          <w:u w:val="none"/>
        </w:rPr>
      </w:pPr>
      <w:r w:rsidDel="00000000" w:rsidR="00000000" w:rsidRPr="00000000">
        <w:rPr>
          <w:color w:val="073763"/>
          <w:sz w:val="16"/>
          <w:szCs w:val="16"/>
          <w:rtl w:val="0"/>
        </w:rPr>
        <w:t xml:space="preserve">Modification des données d’une requête</w:t>
      </w:r>
    </w:p>
    <w:p w:rsidR="00000000" w:rsidDel="00000000" w:rsidP="00000000" w:rsidRDefault="00000000" w:rsidRPr="00000000" w14:paraId="00000039">
      <w:pPr>
        <w:spacing w:after="0" w:line="240" w:lineRule="auto"/>
        <w:rPr>
          <w:color w:val="073763"/>
          <w:sz w:val="16"/>
          <w:szCs w:val="16"/>
        </w:rPr>
      </w:pPr>
      <w:r w:rsidDel="00000000" w:rsidR="00000000" w:rsidRPr="00000000">
        <w:rPr>
          <w:rtl w:val="0"/>
        </w:rPr>
      </w:r>
    </w:p>
    <w:p w:rsidR="00000000" w:rsidDel="00000000" w:rsidP="00000000" w:rsidRDefault="00000000" w:rsidRPr="00000000" w14:paraId="0000003A">
      <w:pPr>
        <w:widowControl w:val="0"/>
        <w:spacing w:after="0" w:before="10" w:line="240" w:lineRule="auto"/>
        <w:ind w:left="0" w:firstLine="0"/>
        <w:rPr>
          <w:b w:val="1"/>
          <w:color w:val="073763"/>
          <w:sz w:val="16"/>
          <w:szCs w:val="16"/>
        </w:rPr>
      </w:pPr>
      <w:r w:rsidDel="00000000" w:rsidR="00000000" w:rsidRPr="00000000">
        <w:rPr>
          <w:b w:val="1"/>
          <w:color w:val="073763"/>
          <w:sz w:val="16"/>
          <w:szCs w:val="16"/>
          <w:rtl w:val="0"/>
        </w:rPr>
        <w:t xml:space="preserve">Les formulaires</w:t>
      </w:r>
    </w:p>
    <w:p w:rsidR="00000000" w:rsidDel="00000000" w:rsidP="00000000" w:rsidRDefault="00000000" w:rsidRPr="00000000" w14:paraId="0000003B">
      <w:pPr>
        <w:widowControl w:val="0"/>
        <w:numPr>
          <w:ilvl w:val="0"/>
          <w:numId w:val="6"/>
        </w:numPr>
        <w:spacing w:after="0" w:afterAutospacing="0" w:before="10" w:line="240" w:lineRule="auto"/>
        <w:ind w:left="720" w:hanging="360"/>
        <w:rPr>
          <w:color w:val="073763"/>
          <w:sz w:val="16"/>
          <w:szCs w:val="16"/>
          <w:u w:val="none"/>
        </w:rPr>
      </w:pPr>
      <w:r w:rsidDel="00000000" w:rsidR="00000000" w:rsidRPr="00000000">
        <w:rPr>
          <w:color w:val="073763"/>
          <w:sz w:val="16"/>
          <w:szCs w:val="16"/>
          <w:rtl w:val="0"/>
        </w:rPr>
        <w:t xml:space="preserve">Définition d’un formulaire</w:t>
      </w:r>
    </w:p>
    <w:p w:rsidR="00000000" w:rsidDel="00000000" w:rsidP="00000000" w:rsidRDefault="00000000" w:rsidRPr="00000000" w14:paraId="0000003C">
      <w:pPr>
        <w:widowControl w:val="0"/>
        <w:numPr>
          <w:ilvl w:val="0"/>
          <w:numId w:val="6"/>
        </w:numPr>
        <w:spacing w:after="0" w:afterAutospacing="0" w:before="0" w:beforeAutospacing="0" w:line="240" w:lineRule="auto"/>
        <w:ind w:left="720" w:hanging="360"/>
        <w:rPr>
          <w:color w:val="073763"/>
          <w:sz w:val="16"/>
          <w:szCs w:val="16"/>
          <w:u w:val="none"/>
        </w:rPr>
      </w:pPr>
      <w:r w:rsidDel="00000000" w:rsidR="00000000" w:rsidRPr="00000000">
        <w:rPr>
          <w:color w:val="073763"/>
          <w:sz w:val="16"/>
          <w:szCs w:val="16"/>
          <w:rtl w:val="0"/>
        </w:rPr>
        <w:t xml:space="preserve">Saisie et visualisation</w:t>
      </w:r>
    </w:p>
    <w:p w:rsidR="00000000" w:rsidDel="00000000" w:rsidP="00000000" w:rsidRDefault="00000000" w:rsidRPr="00000000" w14:paraId="0000003D">
      <w:pPr>
        <w:widowControl w:val="0"/>
        <w:numPr>
          <w:ilvl w:val="0"/>
          <w:numId w:val="6"/>
        </w:numPr>
        <w:spacing w:after="0" w:before="0" w:beforeAutospacing="0" w:line="240" w:lineRule="auto"/>
        <w:ind w:left="720" w:hanging="360"/>
        <w:rPr>
          <w:color w:val="073763"/>
          <w:sz w:val="16"/>
          <w:szCs w:val="16"/>
          <w:u w:val="none"/>
        </w:rPr>
      </w:pPr>
      <w:r w:rsidDel="00000000" w:rsidR="00000000" w:rsidRPr="00000000">
        <w:rPr>
          <w:color w:val="073763"/>
          <w:sz w:val="16"/>
          <w:szCs w:val="16"/>
          <w:rtl w:val="0"/>
        </w:rPr>
        <w:t xml:space="preserve">Impression de formulaires</w:t>
      </w:r>
    </w:p>
    <w:p w:rsidR="00000000" w:rsidDel="00000000" w:rsidP="00000000" w:rsidRDefault="00000000" w:rsidRPr="00000000" w14:paraId="0000003E">
      <w:pPr>
        <w:spacing w:after="0" w:line="240" w:lineRule="auto"/>
        <w:rPr>
          <w:color w:val="073763"/>
          <w:sz w:val="16"/>
          <w:szCs w:val="16"/>
        </w:rPr>
      </w:pPr>
      <w:r w:rsidDel="00000000" w:rsidR="00000000" w:rsidRPr="00000000">
        <w:rPr>
          <w:rtl w:val="0"/>
        </w:rPr>
      </w:r>
    </w:p>
    <w:p w:rsidR="00000000" w:rsidDel="00000000" w:rsidP="00000000" w:rsidRDefault="00000000" w:rsidRPr="00000000" w14:paraId="0000003F">
      <w:pPr>
        <w:widowControl w:val="0"/>
        <w:spacing w:after="0" w:before="10" w:line="240" w:lineRule="auto"/>
        <w:ind w:left="0" w:firstLine="0"/>
        <w:rPr>
          <w:b w:val="1"/>
          <w:color w:val="073763"/>
          <w:sz w:val="16"/>
          <w:szCs w:val="16"/>
        </w:rPr>
      </w:pPr>
      <w:r w:rsidDel="00000000" w:rsidR="00000000" w:rsidRPr="00000000">
        <w:rPr>
          <w:b w:val="1"/>
          <w:color w:val="073763"/>
          <w:sz w:val="16"/>
          <w:szCs w:val="16"/>
          <w:rtl w:val="0"/>
        </w:rPr>
        <w:t xml:space="preserve">Les états</w:t>
      </w:r>
    </w:p>
    <w:p w:rsidR="00000000" w:rsidDel="00000000" w:rsidP="00000000" w:rsidRDefault="00000000" w:rsidRPr="00000000" w14:paraId="00000040">
      <w:pPr>
        <w:widowControl w:val="0"/>
        <w:numPr>
          <w:ilvl w:val="0"/>
          <w:numId w:val="10"/>
        </w:numPr>
        <w:spacing w:after="0" w:afterAutospacing="0" w:before="10" w:line="240" w:lineRule="auto"/>
        <w:ind w:left="720" w:hanging="360"/>
        <w:rPr>
          <w:color w:val="073763"/>
          <w:sz w:val="16"/>
          <w:szCs w:val="16"/>
          <w:u w:val="none"/>
        </w:rPr>
      </w:pPr>
      <w:r w:rsidDel="00000000" w:rsidR="00000000" w:rsidRPr="00000000">
        <w:rPr>
          <w:color w:val="073763"/>
          <w:sz w:val="16"/>
          <w:szCs w:val="16"/>
          <w:rtl w:val="0"/>
        </w:rPr>
        <w:t xml:space="preserve">Création d’un état</w:t>
      </w:r>
    </w:p>
    <w:p w:rsidR="00000000" w:rsidDel="00000000" w:rsidP="00000000" w:rsidRDefault="00000000" w:rsidRPr="00000000" w14:paraId="00000041">
      <w:pPr>
        <w:widowControl w:val="0"/>
        <w:numPr>
          <w:ilvl w:val="0"/>
          <w:numId w:val="10"/>
        </w:numPr>
        <w:spacing w:after="0" w:afterAutospacing="0" w:before="0" w:beforeAutospacing="0" w:line="240" w:lineRule="auto"/>
        <w:ind w:left="720" w:hanging="360"/>
        <w:rPr>
          <w:color w:val="073763"/>
          <w:sz w:val="16"/>
          <w:szCs w:val="16"/>
          <w:u w:val="none"/>
        </w:rPr>
      </w:pPr>
      <w:r w:rsidDel="00000000" w:rsidR="00000000" w:rsidRPr="00000000">
        <w:rPr>
          <w:color w:val="073763"/>
          <w:sz w:val="16"/>
          <w:szCs w:val="16"/>
          <w:rtl w:val="0"/>
        </w:rPr>
        <w:t xml:space="preserve">Présentation des données</w:t>
      </w:r>
    </w:p>
    <w:p w:rsidR="00000000" w:rsidDel="00000000" w:rsidP="00000000" w:rsidRDefault="00000000" w:rsidRPr="00000000" w14:paraId="00000042">
      <w:pPr>
        <w:widowControl w:val="0"/>
        <w:numPr>
          <w:ilvl w:val="0"/>
          <w:numId w:val="10"/>
        </w:numPr>
        <w:spacing w:after="0" w:before="0" w:beforeAutospacing="0" w:line="240" w:lineRule="auto"/>
        <w:ind w:left="720" w:hanging="360"/>
        <w:rPr>
          <w:color w:val="073763"/>
          <w:sz w:val="16"/>
          <w:szCs w:val="16"/>
          <w:u w:val="none"/>
        </w:rPr>
      </w:pPr>
      <w:r w:rsidDel="00000000" w:rsidR="00000000" w:rsidRPr="00000000">
        <w:rPr>
          <w:color w:val="073763"/>
          <w:sz w:val="16"/>
          <w:szCs w:val="16"/>
          <w:rtl w:val="0"/>
        </w:rPr>
        <w:t xml:space="preserve">Regroupements et totaux Impression d’un état</w:t>
      </w:r>
    </w:p>
    <w:p w:rsidR="00000000" w:rsidDel="00000000" w:rsidP="00000000" w:rsidRDefault="00000000" w:rsidRPr="00000000" w14:paraId="00000043">
      <w:pPr>
        <w:spacing w:after="0" w:line="240" w:lineRule="auto"/>
        <w:rPr>
          <w:color w:val="073763"/>
          <w:sz w:val="16"/>
          <w:szCs w:val="16"/>
        </w:rPr>
      </w:pPr>
      <w:r w:rsidDel="00000000" w:rsidR="00000000" w:rsidRPr="00000000">
        <w:rPr>
          <w:rtl w:val="0"/>
        </w:rPr>
      </w:r>
    </w:p>
    <w:p w:rsidR="00000000" w:rsidDel="00000000" w:rsidP="00000000" w:rsidRDefault="00000000" w:rsidRPr="00000000" w14:paraId="00000044">
      <w:pPr>
        <w:widowControl w:val="0"/>
        <w:spacing w:after="0" w:before="10" w:line="240" w:lineRule="auto"/>
        <w:ind w:left="0" w:firstLine="0"/>
        <w:rPr>
          <w:b w:val="1"/>
          <w:color w:val="073763"/>
          <w:sz w:val="16"/>
          <w:szCs w:val="16"/>
        </w:rPr>
      </w:pPr>
      <w:r w:rsidDel="00000000" w:rsidR="00000000" w:rsidRPr="00000000">
        <w:rPr>
          <w:b w:val="1"/>
          <w:color w:val="073763"/>
          <w:sz w:val="16"/>
          <w:szCs w:val="16"/>
          <w:rtl w:val="0"/>
        </w:rPr>
        <w:t xml:space="preserve">Les macro-commandes (introduction)</w:t>
      </w:r>
    </w:p>
    <w:p w:rsidR="00000000" w:rsidDel="00000000" w:rsidP="00000000" w:rsidRDefault="00000000" w:rsidRPr="00000000" w14:paraId="00000045">
      <w:pPr>
        <w:widowControl w:val="0"/>
        <w:numPr>
          <w:ilvl w:val="0"/>
          <w:numId w:val="17"/>
        </w:numPr>
        <w:spacing w:after="0" w:afterAutospacing="0" w:before="10" w:line="240" w:lineRule="auto"/>
        <w:ind w:left="720" w:hanging="360"/>
        <w:rPr>
          <w:color w:val="073763"/>
          <w:sz w:val="16"/>
          <w:szCs w:val="16"/>
          <w:u w:val="none"/>
        </w:rPr>
      </w:pPr>
      <w:r w:rsidDel="00000000" w:rsidR="00000000" w:rsidRPr="00000000">
        <w:rPr>
          <w:color w:val="073763"/>
          <w:sz w:val="16"/>
          <w:szCs w:val="16"/>
          <w:rtl w:val="0"/>
        </w:rPr>
        <w:t xml:space="preserve">Création de macros</w:t>
      </w:r>
    </w:p>
    <w:p w:rsidR="00000000" w:rsidDel="00000000" w:rsidP="00000000" w:rsidRDefault="00000000" w:rsidRPr="00000000" w14:paraId="00000046">
      <w:pPr>
        <w:widowControl w:val="0"/>
        <w:numPr>
          <w:ilvl w:val="0"/>
          <w:numId w:val="17"/>
        </w:numPr>
        <w:spacing w:after="0" w:before="0" w:beforeAutospacing="0" w:line="240" w:lineRule="auto"/>
        <w:ind w:left="720" w:hanging="360"/>
        <w:rPr>
          <w:color w:val="073763"/>
          <w:sz w:val="16"/>
          <w:szCs w:val="16"/>
          <w:u w:val="none"/>
        </w:rPr>
      </w:pPr>
      <w:r w:rsidDel="00000000" w:rsidR="00000000" w:rsidRPr="00000000">
        <w:rPr>
          <w:color w:val="073763"/>
          <w:sz w:val="16"/>
          <w:szCs w:val="16"/>
          <w:rtl w:val="0"/>
        </w:rPr>
        <w:t xml:space="preserve">Affectation d’une macro à un événement</w:t>
      </w:r>
    </w:p>
    <w:p w:rsidR="00000000" w:rsidDel="00000000" w:rsidP="00000000" w:rsidRDefault="00000000" w:rsidRPr="00000000" w14:paraId="00000047">
      <w:pPr>
        <w:widowControl w:val="0"/>
        <w:tabs>
          <w:tab w:val="left" w:leader="none" w:pos="1399"/>
        </w:tabs>
        <w:spacing w:after="0" w:line="240" w:lineRule="auto"/>
        <w:ind w:left="0" w:firstLine="0"/>
        <w:rPr>
          <w:color w:val="073763"/>
          <w:sz w:val="16"/>
          <w:szCs w:val="16"/>
        </w:rPr>
      </w:pPr>
      <w:r w:rsidDel="00000000" w:rsidR="00000000" w:rsidRPr="00000000">
        <w:rPr>
          <w:rtl w:val="0"/>
        </w:rPr>
      </w:r>
    </w:p>
    <w:p w:rsidR="00000000" w:rsidDel="00000000" w:rsidP="00000000" w:rsidRDefault="00000000" w:rsidRPr="00000000" w14:paraId="00000048">
      <w:pPr>
        <w:widowControl w:val="0"/>
        <w:tabs>
          <w:tab w:val="left" w:leader="none" w:pos="1399"/>
        </w:tabs>
        <w:spacing w:after="0" w:line="240" w:lineRule="auto"/>
        <w:ind w:left="0" w:firstLine="0"/>
        <w:jc w:val="both"/>
        <w:rPr>
          <w:color w:val="073763"/>
          <w:sz w:val="16"/>
          <w:szCs w:val="16"/>
          <w:highlight w:val="white"/>
        </w:rPr>
      </w:pPr>
      <w:r w:rsidDel="00000000" w:rsidR="00000000" w:rsidRPr="00000000">
        <w:rPr>
          <w:b w:val="1"/>
          <w:color w:val="073763"/>
          <w:sz w:val="16"/>
          <w:szCs w:val="16"/>
          <w:highlight w:val="white"/>
          <w:u w:val="single"/>
          <w:rtl w:val="0"/>
        </w:rPr>
        <w:t xml:space="preserve">MODALITÉS D’ÉVALUATION</w:t>
      </w:r>
      <w:r w:rsidDel="00000000" w:rsidR="00000000" w:rsidRPr="00000000">
        <w:rPr>
          <w:color w:val="073763"/>
          <w:sz w:val="16"/>
          <w:szCs w:val="16"/>
          <w:highlight w:val="white"/>
          <w:rtl w:val="0"/>
        </w:rPr>
        <w:t xml:space="preserve"> :</w:t>
      </w:r>
    </w:p>
    <w:p w:rsidR="00000000" w:rsidDel="00000000" w:rsidP="00000000" w:rsidRDefault="00000000" w:rsidRPr="00000000" w14:paraId="00000049">
      <w:pPr>
        <w:spacing w:after="0" w:line="240" w:lineRule="auto"/>
        <w:jc w:val="both"/>
        <w:rPr>
          <w:color w:val="073763"/>
          <w:sz w:val="16"/>
          <w:szCs w:val="16"/>
          <w:highlight w:val="white"/>
        </w:rPr>
      </w:pPr>
      <w:r w:rsidDel="00000000" w:rsidR="00000000" w:rsidRPr="00000000">
        <w:rPr>
          <w:rtl w:val="0"/>
        </w:rPr>
      </w:r>
    </w:p>
    <w:p w:rsidR="00000000" w:rsidDel="00000000" w:rsidP="00000000" w:rsidRDefault="00000000" w:rsidRPr="00000000" w14:paraId="0000004A">
      <w:pPr>
        <w:spacing w:after="0" w:line="240" w:lineRule="auto"/>
        <w:jc w:val="both"/>
        <w:rPr>
          <w:color w:val="073763"/>
          <w:sz w:val="16"/>
          <w:szCs w:val="16"/>
          <w:highlight w:val="white"/>
          <w:u w:val="single"/>
        </w:rPr>
      </w:pPr>
      <w:r w:rsidDel="00000000" w:rsidR="00000000" w:rsidRPr="00000000">
        <w:rPr>
          <w:color w:val="073763"/>
          <w:sz w:val="16"/>
          <w:szCs w:val="16"/>
          <w:highlight w:val="white"/>
          <w:u w:val="single"/>
          <w:rtl w:val="0"/>
        </w:rPr>
        <w:t xml:space="preserve">Évaluation des acquis</w:t>
      </w:r>
    </w:p>
    <w:p w:rsidR="00000000" w:rsidDel="00000000" w:rsidP="00000000" w:rsidRDefault="00000000" w:rsidRPr="00000000" w14:paraId="0000004B">
      <w:pPr>
        <w:spacing w:after="0" w:line="240" w:lineRule="auto"/>
        <w:jc w:val="both"/>
        <w:rPr>
          <w:color w:val="073763"/>
          <w:sz w:val="16"/>
          <w:szCs w:val="16"/>
          <w:highlight w:val="white"/>
          <w:u w:val="single"/>
        </w:rPr>
      </w:pPr>
      <w:r w:rsidDel="00000000" w:rsidR="00000000" w:rsidRPr="00000000">
        <w:rPr>
          <w:rtl w:val="0"/>
        </w:rPr>
      </w:r>
    </w:p>
    <w:p w:rsidR="00000000" w:rsidDel="00000000" w:rsidP="00000000" w:rsidRDefault="00000000" w:rsidRPr="00000000" w14:paraId="0000004C">
      <w:pPr>
        <w:numPr>
          <w:ilvl w:val="0"/>
          <w:numId w:val="3"/>
        </w:numPr>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Évaluation tout au long du processus de formation. Elle a pour objet de vérifier si l’apprenant progresse vers les objectifs pédagogiques définis et sinon, de découvrir où et en quoi il éprouve des difficultés afin d’ajuster les modalités de l’action. Elle prend la forme d’un suivi pédagogique.</w:t>
      </w:r>
    </w:p>
    <w:p w:rsidR="00000000" w:rsidDel="00000000" w:rsidP="00000000" w:rsidRDefault="00000000" w:rsidRPr="00000000" w14:paraId="0000004D">
      <w:pPr>
        <w:numPr>
          <w:ilvl w:val="0"/>
          <w:numId w:val="3"/>
        </w:numPr>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Exercices pratiques réalisés au fil des séquences. Ces exercices et mises en situation sont, pour le formateur, un moyen de contrôle des connaissances acquises par les apprenants.</w:t>
      </w:r>
    </w:p>
    <w:p w:rsidR="00000000" w:rsidDel="00000000" w:rsidP="00000000" w:rsidRDefault="00000000" w:rsidRPr="00000000" w14:paraId="0000004E">
      <w:pPr>
        <w:spacing w:after="0" w:line="240" w:lineRule="auto"/>
        <w:ind w:left="720" w:firstLine="0"/>
        <w:jc w:val="both"/>
        <w:rPr>
          <w:color w:val="073763"/>
          <w:sz w:val="16"/>
          <w:szCs w:val="16"/>
          <w:highlight w:val="white"/>
        </w:rPr>
      </w:pPr>
      <w:r w:rsidDel="00000000" w:rsidR="00000000" w:rsidRPr="00000000">
        <w:rPr>
          <w:rtl w:val="0"/>
        </w:rPr>
      </w:r>
    </w:p>
    <w:p w:rsidR="00000000" w:rsidDel="00000000" w:rsidP="00000000" w:rsidRDefault="00000000" w:rsidRPr="00000000" w14:paraId="0000004F">
      <w:pPr>
        <w:spacing w:after="0" w:line="240" w:lineRule="auto"/>
        <w:jc w:val="both"/>
        <w:rPr>
          <w:color w:val="073763"/>
          <w:sz w:val="16"/>
          <w:szCs w:val="16"/>
          <w:highlight w:val="white"/>
          <w:u w:val="single"/>
        </w:rPr>
      </w:pPr>
      <w:r w:rsidDel="00000000" w:rsidR="00000000" w:rsidRPr="00000000">
        <w:rPr>
          <w:color w:val="073763"/>
          <w:sz w:val="16"/>
          <w:szCs w:val="16"/>
          <w:highlight w:val="white"/>
          <w:u w:val="single"/>
          <w:rtl w:val="0"/>
        </w:rPr>
        <w:t xml:space="preserve">Recueil de satisfaction</w:t>
      </w:r>
    </w:p>
    <w:p w:rsidR="00000000" w:rsidDel="00000000" w:rsidP="00000000" w:rsidRDefault="00000000" w:rsidRPr="00000000" w14:paraId="00000050">
      <w:pPr>
        <w:spacing w:after="0" w:line="240" w:lineRule="auto"/>
        <w:jc w:val="both"/>
        <w:rPr>
          <w:color w:val="073763"/>
          <w:sz w:val="16"/>
          <w:szCs w:val="16"/>
          <w:highlight w:val="yellow"/>
          <w:u w:val="single"/>
        </w:rPr>
      </w:pPr>
      <w:r w:rsidDel="00000000" w:rsidR="00000000" w:rsidRPr="00000000">
        <w:rPr>
          <w:rtl w:val="0"/>
        </w:rPr>
      </w:r>
    </w:p>
    <w:p w:rsidR="00000000" w:rsidDel="00000000" w:rsidP="00000000" w:rsidRDefault="00000000" w:rsidRPr="00000000" w14:paraId="00000051">
      <w:pPr>
        <w:numPr>
          <w:ilvl w:val="0"/>
          <w:numId w:val="3"/>
        </w:numPr>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En fin de formation, un temps d’évaluation est proposé : un questionnaire à chaud, soit directement en fin de formation. </w:t>
      </w:r>
    </w:p>
    <w:p w:rsidR="00000000" w:rsidDel="00000000" w:rsidP="00000000" w:rsidRDefault="00000000" w:rsidRPr="00000000" w14:paraId="00000052">
      <w:pPr>
        <w:numPr>
          <w:ilvl w:val="0"/>
          <w:numId w:val="3"/>
        </w:numPr>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Les participants sont également invités à échanger avec le formateur de manière individuelle si nécessaire.</w:t>
      </w:r>
    </w:p>
    <w:p w:rsidR="00000000" w:rsidDel="00000000" w:rsidP="00000000" w:rsidRDefault="00000000" w:rsidRPr="00000000" w14:paraId="00000053">
      <w:pPr>
        <w:numPr>
          <w:ilvl w:val="0"/>
          <w:numId w:val="3"/>
        </w:numPr>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Dans les 3 à 6 mois suivants la fin de la formation, un nouveau questionnaire est envoyé aux participants afin de les interroger sur l’application concrète des contenus de formation.</w:t>
      </w:r>
    </w:p>
    <w:p w:rsidR="00000000" w:rsidDel="00000000" w:rsidP="00000000" w:rsidRDefault="00000000" w:rsidRPr="00000000" w14:paraId="00000054">
      <w:pPr>
        <w:spacing w:after="0" w:line="240" w:lineRule="auto"/>
        <w:jc w:val="both"/>
        <w:rPr>
          <w:b w:val="1"/>
          <w:color w:val="073763"/>
          <w:sz w:val="16"/>
          <w:szCs w:val="16"/>
          <w:highlight w:val="white"/>
          <w:u w:val="single"/>
        </w:rPr>
      </w:pPr>
      <w:r w:rsidDel="00000000" w:rsidR="00000000" w:rsidRPr="00000000">
        <w:rPr>
          <w:rtl w:val="0"/>
        </w:rPr>
      </w:r>
    </w:p>
    <w:p w:rsidR="00000000" w:rsidDel="00000000" w:rsidP="00000000" w:rsidRDefault="00000000" w:rsidRPr="00000000" w14:paraId="00000055">
      <w:pPr>
        <w:spacing w:after="0" w:line="240" w:lineRule="auto"/>
        <w:jc w:val="both"/>
        <w:rPr>
          <w:color w:val="073763"/>
          <w:sz w:val="16"/>
          <w:szCs w:val="16"/>
          <w:highlight w:val="white"/>
        </w:rPr>
      </w:pPr>
      <w:r w:rsidDel="00000000" w:rsidR="00000000" w:rsidRPr="00000000">
        <w:rPr>
          <w:b w:val="1"/>
          <w:color w:val="073763"/>
          <w:sz w:val="16"/>
          <w:szCs w:val="16"/>
          <w:highlight w:val="white"/>
          <w:u w:val="single"/>
          <w:rtl w:val="0"/>
        </w:rPr>
        <w:t xml:space="preserve">INTERVENANT</w:t>
      </w:r>
      <w:r w:rsidDel="00000000" w:rsidR="00000000" w:rsidRPr="00000000">
        <w:rPr>
          <w:color w:val="073763"/>
          <w:sz w:val="16"/>
          <w:szCs w:val="16"/>
          <w:highlight w:val="white"/>
          <w:rtl w:val="0"/>
        </w:rPr>
        <w:t xml:space="preserve"> :</w:t>
      </w:r>
    </w:p>
    <w:p w:rsidR="00000000" w:rsidDel="00000000" w:rsidP="00000000" w:rsidRDefault="00000000" w:rsidRPr="00000000" w14:paraId="00000056">
      <w:pPr>
        <w:spacing w:after="0" w:line="240" w:lineRule="auto"/>
        <w:jc w:val="both"/>
        <w:rPr>
          <w:color w:val="073763"/>
          <w:sz w:val="16"/>
          <w:szCs w:val="16"/>
          <w:highlight w:val="white"/>
        </w:rPr>
      </w:pPr>
      <w:r w:rsidDel="00000000" w:rsidR="00000000" w:rsidRPr="00000000">
        <w:rPr>
          <w:rtl w:val="0"/>
        </w:rPr>
      </w:r>
    </w:p>
    <w:p w:rsidR="00000000" w:rsidDel="00000000" w:rsidP="00000000" w:rsidRDefault="00000000" w:rsidRPr="00000000" w14:paraId="00000057">
      <w:pPr>
        <w:widowControl w:val="0"/>
        <w:tabs>
          <w:tab w:val="left" w:leader="none" w:pos="1399"/>
        </w:tabs>
        <w:spacing w:after="0" w:line="240" w:lineRule="auto"/>
        <w:jc w:val="both"/>
        <w:rPr>
          <w:color w:val="073763"/>
          <w:sz w:val="16"/>
          <w:szCs w:val="16"/>
        </w:rPr>
      </w:pPr>
      <w:r w:rsidDel="00000000" w:rsidR="00000000" w:rsidRPr="00000000">
        <w:rPr>
          <w:color w:val="073763"/>
          <w:sz w:val="16"/>
          <w:szCs w:val="16"/>
          <w:rtl w:val="0"/>
        </w:rPr>
        <w:t xml:space="preserve">Intervenants référencés et recrutés pour :</w:t>
      </w:r>
    </w:p>
    <w:p w:rsidR="00000000" w:rsidDel="00000000" w:rsidP="00000000" w:rsidRDefault="00000000" w:rsidRPr="00000000" w14:paraId="00000058">
      <w:pPr>
        <w:widowControl w:val="0"/>
        <w:numPr>
          <w:ilvl w:val="0"/>
          <w:numId w:val="11"/>
        </w:numPr>
        <w:tabs>
          <w:tab w:val="left" w:leader="none" w:pos="1399"/>
        </w:tabs>
        <w:spacing w:after="0" w:line="240" w:lineRule="auto"/>
        <w:ind w:left="720" w:hanging="360"/>
        <w:jc w:val="both"/>
        <w:rPr>
          <w:color w:val="073763"/>
          <w:sz w:val="16"/>
          <w:szCs w:val="16"/>
        </w:rPr>
      </w:pPr>
      <w:r w:rsidDel="00000000" w:rsidR="00000000" w:rsidRPr="00000000">
        <w:rPr>
          <w:color w:val="073763"/>
          <w:sz w:val="16"/>
          <w:szCs w:val="16"/>
          <w:rtl w:val="0"/>
        </w:rPr>
        <w:t xml:space="preserve">Leurs compétences pédagogiques</w:t>
      </w:r>
    </w:p>
    <w:p w:rsidR="00000000" w:rsidDel="00000000" w:rsidP="00000000" w:rsidRDefault="00000000" w:rsidRPr="00000000" w14:paraId="00000059">
      <w:pPr>
        <w:widowControl w:val="0"/>
        <w:numPr>
          <w:ilvl w:val="0"/>
          <w:numId w:val="11"/>
        </w:numPr>
        <w:tabs>
          <w:tab w:val="left" w:leader="none" w:pos="1399"/>
        </w:tabs>
        <w:spacing w:after="0" w:line="240" w:lineRule="auto"/>
        <w:ind w:left="720" w:hanging="360"/>
        <w:jc w:val="both"/>
        <w:rPr>
          <w:color w:val="073763"/>
          <w:sz w:val="16"/>
          <w:szCs w:val="16"/>
        </w:rPr>
      </w:pPr>
      <w:r w:rsidDel="00000000" w:rsidR="00000000" w:rsidRPr="00000000">
        <w:rPr>
          <w:color w:val="073763"/>
          <w:sz w:val="16"/>
          <w:szCs w:val="16"/>
          <w:rtl w:val="0"/>
        </w:rPr>
        <w:t xml:space="preserve">Leur expérience de l'enseignement </w:t>
      </w:r>
    </w:p>
    <w:p w:rsidR="00000000" w:rsidDel="00000000" w:rsidP="00000000" w:rsidRDefault="00000000" w:rsidRPr="00000000" w14:paraId="0000005A">
      <w:pPr>
        <w:widowControl w:val="0"/>
        <w:numPr>
          <w:ilvl w:val="0"/>
          <w:numId w:val="11"/>
        </w:numPr>
        <w:tabs>
          <w:tab w:val="left" w:leader="none" w:pos="1399"/>
        </w:tabs>
        <w:spacing w:after="0" w:line="240" w:lineRule="auto"/>
        <w:ind w:left="720" w:hanging="360"/>
        <w:jc w:val="both"/>
        <w:rPr>
          <w:color w:val="073763"/>
          <w:sz w:val="16"/>
          <w:szCs w:val="16"/>
        </w:rPr>
      </w:pPr>
      <w:r w:rsidDel="00000000" w:rsidR="00000000" w:rsidRPr="00000000">
        <w:rPr>
          <w:color w:val="073763"/>
          <w:sz w:val="16"/>
          <w:szCs w:val="16"/>
          <w:rtl w:val="0"/>
        </w:rPr>
        <w:t xml:space="preserve">Leur expertise des thèmes enseignés</w:t>
      </w:r>
    </w:p>
    <w:p w:rsidR="00000000" w:rsidDel="00000000" w:rsidP="00000000" w:rsidRDefault="00000000" w:rsidRPr="00000000" w14:paraId="0000005B">
      <w:pPr>
        <w:widowControl w:val="0"/>
        <w:numPr>
          <w:ilvl w:val="0"/>
          <w:numId w:val="11"/>
        </w:numPr>
        <w:tabs>
          <w:tab w:val="left" w:leader="none" w:pos="1399"/>
        </w:tabs>
        <w:spacing w:after="0" w:line="240" w:lineRule="auto"/>
        <w:ind w:left="720" w:hanging="360"/>
        <w:jc w:val="both"/>
        <w:rPr>
          <w:color w:val="073763"/>
          <w:sz w:val="16"/>
          <w:szCs w:val="16"/>
        </w:rPr>
      </w:pPr>
      <w:r w:rsidDel="00000000" w:rsidR="00000000" w:rsidRPr="00000000">
        <w:rPr>
          <w:color w:val="073763"/>
          <w:sz w:val="16"/>
          <w:szCs w:val="16"/>
          <w:rtl w:val="0"/>
        </w:rPr>
        <w:t xml:space="preserve">Leur connaissance du monde de l'entreprise privée et publique</w:t>
      </w:r>
    </w:p>
    <w:p w:rsidR="00000000" w:rsidDel="00000000" w:rsidP="00000000" w:rsidRDefault="00000000" w:rsidRPr="00000000" w14:paraId="0000005C">
      <w:pPr>
        <w:widowControl w:val="0"/>
        <w:tabs>
          <w:tab w:val="left" w:leader="none" w:pos="1399"/>
        </w:tabs>
        <w:spacing w:after="0" w:line="240" w:lineRule="auto"/>
        <w:jc w:val="both"/>
        <w:rPr>
          <w:color w:val="073763"/>
          <w:sz w:val="16"/>
          <w:szCs w:val="16"/>
        </w:rPr>
      </w:pPr>
      <w:r w:rsidDel="00000000" w:rsidR="00000000" w:rsidRPr="00000000">
        <w:rPr>
          <w:rtl w:val="0"/>
        </w:rPr>
      </w:r>
    </w:p>
    <w:p w:rsidR="00000000" w:rsidDel="00000000" w:rsidP="00000000" w:rsidRDefault="00000000" w:rsidRPr="00000000" w14:paraId="0000005D">
      <w:pPr>
        <w:spacing w:after="0" w:line="240" w:lineRule="auto"/>
        <w:jc w:val="both"/>
        <w:rPr>
          <w:color w:val="073763"/>
          <w:sz w:val="16"/>
          <w:szCs w:val="16"/>
          <w:highlight w:val="white"/>
        </w:rPr>
      </w:pPr>
      <w:r w:rsidDel="00000000" w:rsidR="00000000" w:rsidRPr="00000000">
        <w:rPr>
          <w:b w:val="1"/>
          <w:color w:val="073763"/>
          <w:sz w:val="16"/>
          <w:szCs w:val="16"/>
          <w:highlight w:val="white"/>
          <w:u w:val="single"/>
          <w:rtl w:val="0"/>
        </w:rPr>
        <w:t xml:space="preserve">MOYENS PÉDAGOGIQUES</w:t>
      </w:r>
      <w:r w:rsidDel="00000000" w:rsidR="00000000" w:rsidRPr="00000000">
        <w:rPr>
          <w:color w:val="073763"/>
          <w:sz w:val="16"/>
          <w:szCs w:val="16"/>
          <w:highlight w:val="white"/>
          <w:rtl w:val="0"/>
        </w:rPr>
        <w:t xml:space="preserve"> :</w:t>
      </w:r>
    </w:p>
    <w:p w:rsidR="00000000" w:rsidDel="00000000" w:rsidP="00000000" w:rsidRDefault="00000000" w:rsidRPr="00000000" w14:paraId="0000005E">
      <w:pPr>
        <w:spacing w:after="0" w:line="240" w:lineRule="auto"/>
        <w:jc w:val="both"/>
        <w:rPr>
          <w:color w:val="073763"/>
          <w:sz w:val="16"/>
          <w:szCs w:val="16"/>
          <w:highlight w:val="white"/>
        </w:rPr>
      </w:pPr>
      <w:r w:rsidDel="00000000" w:rsidR="00000000" w:rsidRPr="00000000">
        <w:rPr>
          <w:rtl w:val="0"/>
        </w:rPr>
      </w:r>
    </w:p>
    <w:p w:rsidR="00000000" w:rsidDel="00000000" w:rsidP="00000000" w:rsidRDefault="00000000" w:rsidRPr="00000000" w14:paraId="0000005F">
      <w:pPr>
        <w:spacing w:after="0" w:line="240" w:lineRule="auto"/>
        <w:jc w:val="both"/>
        <w:rPr>
          <w:color w:val="073763"/>
          <w:sz w:val="16"/>
          <w:szCs w:val="16"/>
          <w:highlight w:val="white"/>
        </w:rPr>
      </w:pPr>
      <w:r w:rsidDel="00000000" w:rsidR="00000000" w:rsidRPr="00000000">
        <w:rPr>
          <w:color w:val="073763"/>
          <w:sz w:val="16"/>
          <w:szCs w:val="16"/>
          <w:highlight w:val="white"/>
          <w:rtl w:val="0"/>
        </w:rPr>
        <w:t xml:space="preserve">Au cours des formations, le formateur alterne entre exercices pratiques et apports théoriques afin de permettre à participant une mise en application immédiate. Le formateur tient compte de la situation de l’apprenant et se base sur les expériences, les connaissances et les demandes  particulières du participant en lien avec son objectif.</w:t>
        <w:br w:type="textWrapping"/>
      </w:r>
    </w:p>
    <w:p w:rsidR="00000000" w:rsidDel="00000000" w:rsidP="00000000" w:rsidRDefault="00000000" w:rsidRPr="00000000" w14:paraId="00000060">
      <w:pPr>
        <w:spacing w:after="0" w:line="240" w:lineRule="auto"/>
        <w:jc w:val="both"/>
        <w:rPr>
          <w:color w:val="073763"/>
          <w:sz w:val="16"/>
          <w:szCs w:val="16"/>
          <w:highlight w:val="white"/>
        </w:rPr>
      </w:pPr>
      <w:r w:rsidDel="00000000" w:rsidR="00000000" w:rsidRPr="00000000">
        <w:rPr>
          <w:color w:val="073763"/>
          <w:sz w:val="16"/>
          <w:szCs w:val="16"/>
          <w:highlight w:val="white"/>
          <w:rtl w:val="0"/>
        </w:rPr>
        <w:t xml:space="preserve">Les méthodes/outils utilisées:</w:t>
      </w:r>
    </w:p>
    <w:p w:rsidR="00000000" w:rsidDel="00000000" w:rsidP="00000000" w:rsidRDefault="00000000" w:rsidRPr="00000000" w14:paraId="00000061">
      <w:pPr>
        <w:widowControl w:val="0"/>
        <w:numPr>
          <w:ilvl w:val="0"/>
          <w:numId w:val="8"/>
        </w:numPr>
        <w:tabs>
          <w:tab w:val="left" w:leader="none" w:pos="1399"/>
        </w:tabs>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Supports vidéo et audio</w:t>
      </w:r>
    </w:p>
    <w:p w:rsidR="00000000" w:rsidDel="00000000" w:rsidP="00000000" w:rsidRDefault="00000000" w:rsidRPr="00000000" w14:paraId="00000062">
      <w:pPr>
        <w:widowControl w:val="0"/>
        <w:numPr>
          <w:ilvl w:val="0"/>
          <w:numId w:val="8"/>
        </w:numPr>
        <w:tabs>
          <w:tab w:val="left" w:leader="none" w:pos="1399"/>
        </w:tabs>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Documentation fournie aux stagiaires ou les documents d’entreprise des participants, des modèles existants</w:t>
      </w:r>
    </w:p>
    <w:p w:rsidR="00000000" w:rsidDel="00000000" w:rsidP="00000000" w:rsidRDefault="00000000" w:rsidRPr="00000000" w14:paraId="00000063">
      <w:pPr>
        <w:widowControl w:val="0"/>
        <w:numPr>
          <w:ilvl w:val="0"/>
          <w:numId w:val="8"/>
        </w:numPr>
        <w:tabs>
          <w:tab w:val="left" w:leader="none" w:pos="1399"/>
        </w:tabs>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Mises en situation / Jeux de rôles / Cas pratiques</w:t>
      </w:r>
    </w:p>
    <w:p w:rsidR="00000000" w:rsidDel="00000000" w:rsidP="00000000" w:rsidRDefault="00000000" w:rsidRPr="00000000" w14:paraId="00000064">
      <w:pPr>
        <w:widowControl w:val="0"/>
        <w:numPr>
          <w:ilvl w:val="0"/>
          <w:numId w:val="8"/>
        </w:numPr>
        <w:tabs>
          <w:tab w:val="left" w:leader="none" w:pos="1399"/>
        </w:tabs>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Approche communicative</w:t>
      </w:r>
    </w:p>
    <w:p w:rsidR="00000000" w:rsidDel="00000000" w:rsidP="00000000" w:rsidRDefault="00000000" w:rsidRPr="00000000" w14:paraId="00000065">
      <w:pPr>
        <w:widowControl w:val="0"/>
        <w:numPr>
          <w:ilvl w:val="0"/>
          <w:numId w:val="8"/>
        </w:numPr>
        <w:tabs>
          <w:tab w:val="left" w:leader="none" w:pos="1399"/>
        </w:tabs>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Participation active</w:t>
      </w:r>
    </w:p>
    <w:p w:rsidR="00000000" w:rsidDel="00000000" w:rsidP="00000000" w:rsidRDefault="00000000" w:rsidRPr="00000000" w14:paraId="00000066">
      <w:pPr>
        <w:spacing w:after="0" w:line="240" w:lineRule="auto"/>
        <w:jc w:val="both"/>
        <w:rPr>
          <w:color w:val="073763"/>
          <w:sz w:val="16"/>
          <w:szCs w:val="16"/>
        </w:rPr>
      </w:pPr>
      <w:r w:rsidDel="00000000" w:rsidR="00000000" w:rsidRPr="00000000">
        <w:rPr>
          <w:rtl w:val="0"/>
        </w:rPr>
      </w:r>
    </w:p>
    <w:p w:rsidR="00000000" w:rsidDel="00000000" w:rsidP="00000000" w:rsidRDefault="00000000" w:rsidRPr="00000000" w14:paraId="00000067">
      <w:pPr>
        <w:spacing w:after="120" w:line="240" w:lineRule="auto"/>
        <w:ind w:left="142" w:firstLine="0"/>
        <w:jc w:val="center"/>
        <w:rPr>
          <w:color w:val="073763"/>
          <w:sz w:val="16"/>
          <w:szCs w:val="16"/>
        </w:rPr>
      </w:pPr>
      <w:r w:rsidDel="00000000" w:rsidR="00000000" w:rsidRPr="00000000">
        <w:rPr>
          <w:b w:val="1"/>
          <w:color w:val="073763"/>
          <w:sz w:val="16"/>
          <w:szCs w:val="16"/>
          <w:highlight w:val="white"/>
          <w:u w:val="single"/>
          <w:rtl w:val="0"/>
        </w:rPr>
        <w:t xml:space="preserve">INFORMATIONS COMPLÉMENTAIRES </w:t>
      </w:r>
      <w:r w:rsidDel="00000000" w:rsidR="00000000" w:rsidRPr="00000000">
        <w:rPr>
          <w:rtl w:val="0"/>
        </w:rPr>
      </w:r>
    </w:p>
    <w:p w:rsidR="00000000" w:rsidDel="00000000" w:rsidP="00000000" w:rsidRDefault="00000000" w:rsidRPr="00000000" w14:paraId="00000068">
      <w:pPr>
        <w:widowControl w:val="0"/>
        <w:tabs>
          <w:tab w:val="left" w:leader="none" w:pos="1399"/>
        </w:tabs>
        <w:spacing w:after="0" w:line="240" w:lineRule="auto"/>
        <w:jc w:val="both"/>
        <w:rPr>
          <w:color w:val="073763"/>
          <w:sz w:val="16"/>
          <w:szCs w:val="16"/>
          <w:highlight w:val="white"/>
        </w:rPr>
      </w:pPr>
      <w:r w:rsidDel="00000000" w:rsidR="00000000" w:rsidRPr="00000000">
        <w:rPr>
          <w:b w:val="1"/>
          <w:color w:val="073763"/>
          <w:sz w:val="16"/>
          <w:szCs w:val="16"/>
          <w:highlight w:val="white"/>
          <w:u w:val="single"/>
          <w:rtl w:val="0"/>
        </w:rPr>
        <w:t xml:space="preserve">LIEU</w:t>
      </w:r>
      <w:r w:rsidDel="00000000" w:rsidR="00000000" w:rsidRPr="00000000">
        <w:rPr>
          <w:color w:val="073763"/>
          <w:sz w:val="16"/>
          <w:szCs w:val="16"/>
          <w:highlight w:val="white"/>
          <w:rtl w:val="0"/>
        </w:rPr>
        <w:t xml:space="preserve"> :</w:t>
      </w:r>
    </w:p>
    <w:p w:rsidR="00000000" w:rsidDel="00000000" w:rsidP="00000000" w:rsidRDefault="00000000" w:rsidRPr="00000000" w14:paraId="00000069">
      <w:pPr>
        <w:widowControl w:val="0"/>
        <w:tabs>
          <w:tab w:val="left" w:leader="none" w:pos="1399"/>
        </w:tabs>
        <w:spacing w:after="0" w:line="240" w:lineRule="auto"/>
        <w:jc w:val="both"/>
        <w:rPr>
          <w:color w:val="073763"/>
          <w:sz w:val="16"/>
          <w:szCs w:val="16"/>
          <w:highlight w:val="white"/>
        </w:rPr>
      </w:pPr>
      <w:r w:rsidDel="00000000" w:rsidR="00000000" w:rsidRPr="00000000">
        <w:rPr>
          <w:rtl w:val="0"/>
        </w:rPr>
      </w:r>
    </w:p>
    <w:p w:rsidR="00000000" w:rsidDel="00000000" w:rsidP="00000000" w:rsidRDefault="00000000" w:rsidRPr="00000000" w14:paraId="0000006A">
      <w:pPr>
        <w:numPr>
          <w:ilvl w:val="0"/>
          <w:numId w:val="20"/>
        </w:numPr>
        <w:spacing w:after="0" w:line="240" w:lineRule="auto"/>
        <w:ind w:left="720" w:hanging="360"/>
        <w:jc w:val="both"/>
        <w:rPr>
          <w:color w:val="073763"/>
          <w:sz w:val="16"/>
          <w:szCs w:val="16"/>
          <w:highlight w:val="white"/>
          <w:u w:val="none"/>
        </w:rPr>
      </w:pPr>
      <w:r w:rsidDel="00000000" w:rsidR="00000000" w:rsidRPr="00000000">
        <w:rPr>
          <w:color w:val="073763"/>
          <w:sz w:val="16"/>
          <w:szCs w:val="16"/>
          <w:highlight w:val="white"/>
          <w:rtl w:val="0"/>
        </w:rPr>
        <w:t xml:space="preserve">Dans nos locaux au 27 Boulevard Paul Bodin, 81000 ALBI ou chez l’apprenant, </w:t>
      </w:r>
    </w:p>
    <w:p w:rsidR="00000000" w:rsidDel="00000000" w:rsidP="00000000" w:rsidRDefault="00000000" w:rsidRPr="00000000" w14:paraId="0000006B">
      <w:pPr>
        <w:numPr>
          <w:ilvl w:val="0"/>
          <w:numId w:val="20"/>
        </w:numPr>
        <w:spacing w:after="0" w:line="240" w:lineRule="auto"/>
        <w:ind w:left="720" w:hanging="360"/>
        <w:jc w:val="both"/>
        <w:rPr>
          <w:color w:val="073763"/>
          <w:sz w:val="16"/>
          <w:szCs w:val="16"/>
          <w:highlight w:val="white"/>
          <w:u w:val="none"/>
        </w:rPr>
      </w:pPr>
      <w:r w:rsidDel="00000000" w:rsidR="00000000" w:rsidRPr="00000000">
        <w:rPr>
          <w:color w:val="073763"/>
          <w:sz w:val="16"/>
          <w:szCs w:val="16"/>
          <w:highlight w:val="white"/>
          <w:rtl w:val="0"/>
        </w:rPr>
        <w:t xml:space="preserve">En entreprise,</w:t>
      </w:r>
    </w:p>
    <w:p w:rsidR="00000000" w:rsidDel="00000000" w:rsidP="00000000" w:rsidRDefault="00000000" w:rsidRPr="00000000" w14:paraId="0000006C">
      <w:pPr>
        <w:numPr>
          <w:ilvl w:val="0"/>
          <w:numId w:val="20"/>
        </w:numPr>
        <w:spacing w:after="0" w:line="240" w:lineRule="auto"/>
        <w:ind w:left="720" w:hanging="360"/>
        <w:jc w:val="both"/>
        <w:rPr>
          <w:color w:val="073763"/>
          <w:sz w:val="16"/>
          <w:szCs w:val="16"/>
          <w:highlight w:val="white"/>
          <w:u w:val="none"/>
        </w:rPr>
      </w:pPr>
      <w:r w:rsidDel="00000000" w:rsidR="00000000" w:rsidRPr="00000000">
        <w:rPr>
          <w:color w:val="073763"/>
          <w:sz w:val="16"/>
          <w:szCs w:val="16"/>
          <w:highlight w:val="white"/>
          <w:rtl w:val="0"/>
        </w:rPr>
        <w:t xml:space="preserve">En visioconférence (classe virtuelle).</w:t>
      </w:r>
    </w:p>
    <w:p w:rsidR="00000000" w:rsidDel="00000000" w:rsidP="00000000" w:rsidRDefault="00000000" w:rsidRPr="00000000" w14:paraId="0000006D">
      <w:pPr>
        <w:spacing w:after="0" w:line="240" w:lineRule="auto"/>
        <w:jc w:val="both"/>
        <w:rPr>
          <w:color w:val="073763"/>
          <w:sz w:val="16"/>
          <w:szCs w:val="16"/>
          <w:highlight w:val="white"/>
        </w:rPr>
      </w:pPr>
      <w:r w:rsidDel="00000000" w:rsidR="00000000" w:rsidRPr="00000000">
        <w:rPr>
          <w:rtl w:val="0"/>
        </w:rPr>
      </w:r>
    </w:p>
    <w:p w:rsidR="00000000" w:rsidDel="00000000" w:rsidP="00000000" w:rsidRDefault="00000000" w:rsidRPr="00000000" w14:paraId="0000006E">
      <w:pPr>
        <w:spacing w:after="0" w:line="240" w:lineRule="auto"/>
        <w:jc w:val="both"/>
        <w:rPr>
          <w:color w:val="073763"/>
          <w:sz w:val="16"/>
          <w:szCs w:val="16"/>
          <w:highlight w:val="white"/>
        </w:rPr>
      </w:pPr>
      <w:r w:rsidDel="00000000" w:rsidR="00000000" w:rsidRPr="00000000">
        <w:rPr>
          <w:b w:val="1"/>
          <w:color w:val="073763"/>
          <w:sz w:val="16"/>
          <w:szCs w:val="16"/>
          <w:highlight w:val="white"/>
          <w:u w:val="single"/>
          <w:rtl w:val="0"/>
        </w:rPr>
        <w:t xml:space="preserve">MODALITÉS ET DÉLAIS D'ACCÈS</w:t>
      </w:r>
      <w:r w:rsidDel="00000000" w:rsidR="00000000" w:rsidRPr="00000000">
        <w:rPr>
          <w:color w:val="073763"/>
          <w:sz w:val="16"/>
          <w:szCs w:val="16"/>
          <w:highlight w:val="white"/>
          <w:rtl w:val="0"/>
        </w:rPr>
        <w:t xml:space="preserve"> :</w:t>
      </w:r>
    </w:p>
    <w:p w:rsidR="00000000" w:rsidDel="00000000" w:rsidP="00000000" w:rsidRDefault="00000000" w:rsidRPr="00000000" w14:paraId="0000006F">
      <w:pPr>
        <w:spacing w:after="0" w:line="240" w:lineRule="auto"/>
        <w:jc w:val="both"/>
        <w:rPr>
          <w:color w:val="073763"/>
          <w:sz w:val="16"/>
          <w:szCs w:val="16"/>
          <w:highlight w:val="white"/>
        </w:rPr>
      </w:pPr>
      <w:r w:rsidDel="00000000" w:rsidR="00000000" w:rsidRPr="00000000">
        <w:rPr>
          <w:rtl w:val="0"/>
        </w:rPr>
      </w:r>
    </w:p>
    <w:p w:rsidR="00000000" w:rsidDel="00000000" w:rsidP="00000000" w:rsidRDefault="00000000" w:rsidRPr="00000000" w14:paraId="00000070">
      <w:pPr>
        <w:widowControl w:val="0"/>
        <w:numPr>
          <w:ilvl w:val="0"/>
          <w:numId w:val="16"/>
        </w:numPr>
        <w:tabs>
          <w:tab w:val="left" w:leader="none" w:pos="1399"/>
        </w:tabs>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L’accès à nos formations peut être initié, soit par l’employeur, soit à l’initiative du salarié avec l’accord de ce dernier, soit à l'initiative propre du salarié.</w:t>
      </w:r>
    </w:p>
    <w:p w:rsidR="00000000" w:rsidDel="00000000" w:rsidP="00000000" w:rsidRDefault="00000000" w:rsidRPr="00000000" w14:paraId="00000071">
      <w:pPr>
        <w:widowControl w:val="0"/>
        <w:numPr>
          <w:ilvl w:val="0"/>
          <w:numId w:val="16"/>
        </w:numPr>
        <w:tabs>
          <w:tab w:val="left" w:leader="none" w:pos="1399"/>
        </w:tabs>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Pour chaque demande de formation, notre service réalise un entretien téléphonique ou un échange via mail ou en présentiel, afin d’établir une formation personnalisée qui prend en compte les attentes, les préférences et les contraintes.</w:t>
      </w:r>
    </w:p>
    <w:p w:rsidR="00000000" w:rsidDel="00000000" w:rsidP="00000000" w:rsidRDefault="00000000" w:rsidRPr="00000000" w14:paraId="00000072">
      <w:pPr>
        <w:widowControl w:val="0"/>
        <w:numPr>
          <w:ilvl w:val="0"/>
          <w:numId w:val="16"/>
        </w:numPr>
        <w:tabs>
          <w:tab w:val="left" w:leader="none" w:pos="1399"/>
        </w:tabs>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Une proposition commerciale et un programme adapté sont transmis.</w:t>
      </w:r>
    </w:p>
    <w:p w:rsidR="00000000" w:rsidDel="00000000" w:rsidP="00000000" w:rsidRDefault="00000000" w:rsidRPr="00000000" w14:paraId="00000073">
      <w:pPr>
        <w:widowControl w:val="0"/>
        <w:numPr>
          <w:ilvl w:val="0"/>
          <w:numId w:val="16"/>
        </w:numPr>
        <w:tabs>
          <w:tab w:val="left" w:leader="none" w:pos="1399"/>
        </w:tabs>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A réception du devis signé l’organisation logistique, technique, pédagogique et financière est établie.</w:t>
      </w:r>
    </w:p>
    <w:p w:rsidR="00000000" w:rsidDel="00000000" w:rsidP="00000000" w:rsidRDefault="00000000" w:rsidRPr="00000000" w14:paraId="00000074">
      <w:pPr>
        <w:widowControl w:val="0"/>
        <w:numPr>
          <w:ilvl w:val="0"/>
          <w:numId w:val="16"/>
        </w:numPr>
        <w:tabs>
          <w:tab w:val="left" w:leader="none" w:pos="1399"/>
        </w:tabs>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Le délai d’accès aux formations tient compte de ces différentes formalités afin d’être accessible dans un temps minimum d’un mois avant le début de l'action.</w:t>
      </w:r>
    </w:p>
    <w:p w:rsidR="00000000" w:rsidDel="00000000" w:rsidP="00000000" w:rsidRDefault="00000000" w:rsidRPr="00000000" w14:paraId="00000075">
      <w:pPr>
        <w:spacing w:after="0" w:line="240" w:lineRule="auto"/>
        <w:jc w:val="both"/>
        <w:rPr>
          <w:color w:val="073763"/>
          <w:sz w:val="16"/>
          <w:szCs w:val="16"/>
          <w:highlight w:val="white"/>
        </w:rPr>
      </w:pPr>
      <w:r w:rsidDel="00000000" w:rsidR="00000000" w:rsidRPr="00000000">
        <w:rPr>
          <w:rtl w:val="0"/>
        </w:rPr>
      </w:r>
    </w:p>
    <w:p w:rsidR="00000000" w:rsidDel="00000000" w:rsidP="00000000" w:rsidRDefault="00000000" w:rsidRPr="00000000" w14:paraId="00000076">
      <w:pPr>
        <w:spacing w:after="0" w:line="240" w:lineRule="auto"/>
        <w:jc w:val="both"/>
        <w:rPr>
          <w:color w:val="073763"/>
          <w:sz w:val="16"/>
          <w:szCs w:val="16"/>
          <w:highlight w:val="white"/>
        </w:rPr>
      </w:pPr>
      <w:r w:rsidDel="00000000" w:rsidR="00000000" w:rsidRPr="00000000">
        <w:rPr>
          <w:b w:val="1"/>
          <w:color w:val="073763"/>
          <w:sz w:val="16"/>
          <w:szCs w:val="16"/>
          <w:highlight w:val="white"/>
          <w:u w:val="single"/>
          <w:rtl w:val="0"/>
        </w:rPr>
        <w:t xml:space="preserve">HANDICAP </w:t>
      </w:r>
      <w:r w:rsidDel="00000000" w:rsidR="00000000" w:rsidRPr="00000000">
        <w:rPr>
          <w:color w:val="073763"/>
          <w:sz w:val="16"/>
          <w:szCs w:val="16"/>
          <w:highlight w:val="white"/>
          <w:rtl w:val="0"/>
        </w:rPr>
        <w:t xml:space="preserve">:</w:t>
      </w:r>
    </w:p>
    <w:p w:rsidR="00000000" w:rsidDel="00000000" w:rsidP="00000000" w:rsidRDefault="00000000" w:rsidRPr="00000000" w14:paraId="00000077">
      <w:pPr>
        <w:spacing w:after="0" w:line="240" w:lineRule="auto"/>
        <w:jc w:val="both"/>
        <w:rPr>
          <w:color w:val="073763"/>
          <w:sz w:val="16"/>
          <w:szCs w:val="16"/>
          <w:highlight w:val="white"/>
        </w:rPr>
      </w:pPr>
      <w:r w:rsidDel="00000000" w:rsidR="00000000" w:rsidRPr="00000000">
        <w:rPr>
          <w:rtl w:val="0"/>
        </w:rPr>
      </w:r>
    </w:p>
    <w:p w:rsidR="00000000" w:rsidDel="00000000" w:rsidP="00000000" w:rsidRDefault="00000000" w:rsidRPr="00000000" w14:paraId="00000078">
      <w:pPr>
        <w:widowControl w:val="0"/>
        <w:numPr>
          <w:ilvl w:val="0"/>
          <w:numId w:val="1"/>
        </w:numPr>
        <w:tabs>
          <w:tab w:val="left" w:leader="none" w:pos="1399"/>
        </w:tabs>
        <w:spacing w:after="0" w:line="240" w:lineRule="auto"/>
        <w:ind w:left="720" w:hanging="360"/>
        <w:jc w:val="both"/>
        <w:rPr>
          <w:color w:val="073763"/>
          <w:sz w:val="16"/>
          <w:szCs w:val="16"/>
        </w:rPr>
      </w:pPr>
      <w:r w:rsidDel="00000000" w:rsidR="00000000" w:rsidRPr="00000000">
        <w:rPr>
          <w:color w:val="073763"/>
          <w:sz w:val="16"/>
          <w:szCs w:val="16"/>
          <w:rtl w:val="0"/>
        </w:rPr>
        <w:t xml:space="preserve"> Salle accessible pour les personnes à mobilité réduite</w:t>
      </w:r>
    </w:p>
    <w:p w:rsidR="00000000" w:rsidDel="00000000" w:rsidP="00000000" w:rsidRDefault="00000000" w:rsidRPr="00000000" w14:paraId="00000079">
      <w:pPr>
        <w:widowControl w:val="0"/>
        <w:numPr>
          <w:ilvl w:val="0"/>
          <w:numId w:val="1"/>
        </w:numPr>
        <w:tabs>
          <w:tab w:val="left" w:leader="none" w:pos="1399"/>
        </w:tabs>
        <w:spacing w:after="0" w:line="240" w:lineRule="auto"/>
        <w:ind w:left="720" w:hanging="360"/>
        <w:jc w:val="both"/>
        <w:rPr>
          <w:color w:val="073763"/>
          <w:sz w:val="16"/>
          <w:szCs w:val="16"/>
        </w:rPr>
      </w:pPr>
      <w:r w:rsidDel="00000000" w:rsidR="00000000" w:rsidRPr="00000000">
        <w:rPr>
          <w:color w:val="073763"/>
          <w:sz w:val="16"/>
          <w:szCs w:val="16"/>
          <w:rtl w:val="0"/>
        </w:rPr>
        <w:t xml:space="preserve">Aménagement possible en fonction du type de handicap </w:t>
      </w:r>
    </w:p>
    <w:p w:rsidR="00000000" w:rsidDel="00000000" w:rsidP="00000000" w:rsidRDefault="00000000" w:rsidRPr="00000000" w14:paraId="0000007A">
      <w:pPr>
        <w:widowControl w:val="0"/>
        <w:numPr>
          <w:ilvl w:val="0"/>
          <w:numId w:val="1"/>
        </w:numPr>
        <w:tabs>
          <w:tab w:val="left" w:leader="none" w:pos="1399"/>
        </w:tabs>
        <w:spacing w:after="0" w:line="240" w:lineRule="auto"/>
        <w:ind w:left="720" w:hanging="360"/>
        <w:jc w:val="both"/>
        <w:rPr>
          <w:color w:val="073763"/>
          <w:sz w:val="16"/>
          <w:szCs w:val="16"/>
        </w:rPr>
      </w:pPr>
      <w:r w:rsidDel="00000000" w:rsidR="00000000" w:rsidRPr="00000000">
        <w:rPr>
          <w:color w:val="073763"/>
          <w:sz w:val="16"/>
          <w:szCs w:val="16"/>
          <w:rtl w:val="0"/>
        </w:rPr>
        <w:t xml:space="preserve">Lors de l’inscription à nos formations, nous étudions avec vous et à travers un questionnaire les différents aménagements et adaptations que nous pouvons mettre en œuvre pour favoriser votre apprentissage.</w:t>
      </w:r>
    </w:p>
    <w:p w:rsidR="00000000" w:rsidDel="00000000" w:rsidP="00000000" w:rsidRDefault="00000000" w:rsidRPr="00000000" w14:paraId="0000007B">
      <w:pPr>
        <w:widowControl w:val="0"/>
        <w:numPr>
          <w:ilvl w:val="0"/>
          <w:numId w:val="1"/>
        </w:numPr>
        <w:tabs>
          <w:tab w:val="left" w:leader="none" w:pos="1399"/>
        </w:tabs>
        <w:spacing w:after="0" w:line="240" w:lineRule="auto"/>
        <w:ind w:left="720" w:hanging="360"/>
        <w:jc w:val="both"/>
        <w:rPr>
          <w:color w:val="073763"/>
          <w:sz w:val="16"/>
          <w:szCs w:val="16"/>
        </w:rPr>
      </w:pPr>
      <w:r w:rsidDel="00000000" w:rsidR="00000000" w:rsidRPr="00000000">
        <w:rPr>
          <w:color w:val="073763"/>
          <w:sz w:val="16"/>
          <w:szCs w:val="16"/>
          <w:rtl w:val="0"/>
        </w:rPr>
        <w:t xml:space="preserve">Pour cela, nous pouvons également nous appuyer sur un réseau de partenaires nationaux préalablement identifiés.</w:t>
      </w:r>
    </w:p>
    <w:p w:rsidR="00000000" w:rsidDel="00000000" w:rsidP="00000000" w:rsidRDefault="00000000" w:rsidRPr="00000000" w14:paraId="0000007C">
      <w:pPr>
        <w:widowControl w:val="0"/>
        <w:numPr>
          <w:ilvl w:val="0"/>
          <w:numId w:val="1"/>
        </w:numPr>
        <w:tabs>
          <w:tab w:val="left" w:leader="none" w:pos="1399"/>
        </w:tabs>
        <w:spacing w:after="0" w:line="240" w:lineRule="auto"/>
        <w:ind w:left="720" w:hanging="360"/>
        <w:jc w:val="both"/>
        <w:rPr>
          <w:color w:val="073763"/>
          <w:sz w:val="16"/>
          <w:szCs w:val="16"/>
        </w:rPr>
      </w:pPr>
      <w:r w:rsidDel="00000000" w:rsidR="00000000" w:rsidRPr="00000000">
        <w:rPr>
          <w:color w:val="073763"/>
          <w:sz w:val="16"/>
          <w:szCs w:val="16"/>
          <w:rtl w:val="0"/>
        </w:rPr>
        <w:t xml:space="preserve">Si vous êtes en situation de handicap, merci de contacter notre référent Adriana DEBEAULIEU par téléphone au 0601997057 ou par mail à direction@linguafirst.fr.</w:t>
      </w:r>
    </w:p>
    <w:p w:rsidR="00000000" w:rsidDel="00000000" w:rsidP="00000000" w:rsidRDefault="00000000" w:rsidRPr="00000000" w14:paraId="0000007D">
      <w:pPr>
        <w:widowControl w:val="0"/>
        <w:tabs>
          <w:tab w:val="left" w:leader="none" w:pos="1399"/>
        </w:tabs>
        <w:spacing w:after="0" w:line="240" w:lineRule="auto"/>
        <w:jc w:val="both"/>
        <w:rPr>
          <w:b w:val="1"/>
          <w:color w:val="073763"/>
          <w:sz w:val="16"/>
          <w:szCs w:val="16"/>
          <w:u w:val="single"/>
        </w:rPr>
      </w:pPr>
      <w:r w:rsidDel="00000000" w:rsidR="00000000" w:rsidRPr="00000000">
        <w:rPr>
          <w:rtl w:val="0"/>
        </w:rPr>
      </w:r>
    </w:p>
    <w:p w:rsidR="00000000" w:rsidDel="00000000" w:rsidP="00000000" w:rsidRDefault="00000000" w:rsidRPr="00000000" w14:paraId="0000007E">
      <w:pPr>
        <w:widowControl w:val="0"/>
        <w:tabs>
          <w:tab w:val="left" w:leader="none" w:pos="1399"/>
        </w:tabs>
        <w:spacing w:after="0" w:line="240" w:lineRule="auto"/>
        <w:jc w:val="both"/>
        <w:rPr>
          <w:color w:val="073763"/>
          <w:sz w:val="16"/>
          <w:szCs w:val="16"/>
        </w:rPr>
      </w:pPr>
      <w:r w:rsidDel="00000000" w:rsidR="00000000" w:rsidRPr="00000000">
        <w:rPr>
          <w:b w:val="1"/>
          <w:color w:val="073763"/>
          <w:sz w:val="16"/>
          <w:szCs w:val="16"/>
          <w:u w:val="single"/>
          <w:rtl w:val="0"/>
        </w:rPr>
        <w:t xml:space="preserve">CADRE RÉGLEMENTAIRE</w:t>
      </w:r>
      <w:r w:rsidDel="00000000" w:rsidR="00000000" w:rsidRPr="00000000">
        <w:rPr>
          <w:color w:val="073763"/>
          <w:sz w:val="16"/>
          <w:szCs w:val="16"/>
          <w:rtl w:val="0"/>
        </w:rPr>
        <w:t xml:space="preserve"> : </w:t>
      </w:r>
    </w:p>
    <w:p w:rsidR="00000000" w:rsidDel="00000000" w:rsidP="00000000" w:rsidRDefault="00000000" w:rsidRPr="00000000" w14:paraId="0000007F">
      <w:pPr>
        <w:widowControl w:val="0"/>
        <w:tabs>
          <w:tab w:val="left" w:leader="none" w:pos="1399"/>
        </w:tabs>
        <w:spacing w:after="0" w:line="240" w:lineRule="auto"/>
        <w:jc w:val="both"/>
        <w:rPr>
          <w:color w:val="073763"/>
          <w:sz w:val="16"/>
          <w:szCs w:val="16"/>
        </w:rPr>
      </w:pPr>
      <w:r w:rsidDel="00000000" w:rsidR="00000000" w:rsidRPr="00000000">
        <w:rPr>
          <w:rtl w:val="0"/>
        </w:rPr>
      </w:r>
    </w:p>
    <w:p w:rsidR="00000000" w:rsidDel="00000000" w:rsidP="00000000" w:rsidRDefault="00000000" w:rsidRPr="00000000" w14:paraId="00000080">
      <w:pPr>
        <w:widowControl w:val="0"/>
        <w:numPr>
          <w:ilvl w:val="0"/>
          <w:numId w:val="4"/>
        </w:numPr>
        <w:tabs>
          <w:tab w:val="left" w:leader="none" w:pos="1399"/>
        </w:tabs>
        <w:spacing w:after="0" w:line="240" w:lineRule="auto"/>
        <w:ind w:left="720" w:hanging="360"/>
        <w:jc w:val="both"/>
        <w:rPr>
          <w:color w:val="073763"/>
          <w:sz w:val="16"/>
          <w:szCs w:val="16"/>
        </w:rPr>
      </w:pPr>
      <w:r w:rsidDel="00000000" w:rsidR="00000000" w:rsidRPr="00000000">
        <w:rPr>
          <w:color w:val="073763"/>
          <w:sz w:val="16"/>
          <w:szCs w:val="16"/>
          <w:rtl w:val="0"/>
        </w:rPr>
        <w:t xml:space="preserve">La loi « Pour la liberté de choisir son avenir professionnel », du 5 septembre 2018 (JO du 06/09/2018) </w:t>
      </w:r>
    </w:p>
    <w:p w:rsidR="00000000" w:rsidDel="00000000" w:rsidP="00000000" w:rsidRDefault="00000000" w:rsidRPr="00000000" w14:paraId="00000081">
      <w:pPr>
        <w:widowControl w:val="0"/>
        <w:numPr>
          <w:ilvl w:val="0"/>
          <w:numId w:val="4"/>
        </w:numPr>
        <w:tabs>
          <w:tab w:val="left" w:leader="none" w:pos="1399"/>
        </w:tabs>
        <w:spacing w:after="0" w:line="240" w:lineRule="auto"/>
        <w:ind w:left="720" w:hanging="360"/>
        <w:jc w:val="both"/>
        <w:rPr>
          <w:color w:val="073763"/>
          <w:sz w:val="16"/>
          <w:szCs w:val="16"/>
        </w:rPr>
      </w:pPr>
      <w:r w:rsidDel="00000000" w:rsidR="00000000" w:rsidRPr="00000000">
        <w:rPr>
          <w:color w:val="073763"/>
          <w:sz w:val="16"/>
          <w:szCs w:val="16"/>
          <w:rtl w:val="0"/>
        </w:rPr>
        <w:t xml:space="preserve">Décret no 2019-564 du 6 juin 2019 relatif à la qualité́ des actions de la formation professionnelle (JO du 08/06/2019) </w:t>
      </w:r>
    </w:p>
    <w:p w:rsidR="00000000" w:rsidDel="00000000" w:rsidP="00000000" w:rsidRDefault="00000000" w:rsidRPr="00000000" w14:paraId="00000082">
      <w:pPr>
        <w:widowControl w:val="0"/>
        <w:numPr>
          <w:ilvl w:val="0"/>
          <w:numId w:val="4"/>
        </w:numPr>
        <w:tabs>
          <w:tab w:val="left" w:leader="none" w:pos="1399"/>
        </w:tabs>
        <w:spacing w:after="0" w:line="240" w:lineRule="auto"/>
        <w:ind w:left="720" w:hanging="360"/>
        <w:jc w:val="both"/>
        <w:rPr>
          <w:color w:val="073763"/>
          <w:sz w:val="16"/>
          <w:szCs w:val="16"/>
        </w:rPr>
      </w:pPr>
      <w:r w:rsidDel="00000000" w:rsidR="00000000" w:rsidRPr="00000000">
        <w:rPr>
          <w:color w:val="073763"/>
          <w:sz w:val="16"/>
          <w:szCs w:val="16"/>
          <w:rtl w:val="0"/>
        </w:rPr>
        <w:t xml:space="preserve">Décret no 2019-565 du 6 juin 2019 relatif au référentiel national sur la qualité des actions concourant au développement des compétences (JO du 08/06/2019)</w:t>
      </w:r>
    </w:p>
    <w:p w:rsidR="00000000" w:rsidDel="00000000" w:rsidP="00000000" w:rsidRDefault="00000000" w:rsidRPr="00000000" w14:paraId="00000083">
      <w:pPr>
        <w:widowControl w:val="0"/>
        <w:numPr>
          <w:ilvl w:val="0"/>
          <w:numId w:val="4"/>
        </w:numPr>
        <w:tabs>
          <w:tab w:val="left" w:leader="none" w:pos="1399"/>
        </w:tabs>
        <w:spacing w:after="0" w:line="240" w:lineRule="auto"/>
        <w:ind w:left="720" w:hanging="360"/>
        <w:jc w:val="both"/>
        <w:rPr>
          <w:color w:val="073763"/>
          <w:sz w:val="16"/>
          <w:szCs w:val="16"/>
        </w:rPr>
      </w:pPr>
      <w:r w:rsidDel="00000000" w:rsidR="00000000" w:rsidRPr="00000000">
        <w:rPr>
          <w:color w:val="073763"/>
          <w:sz w:val="16"/>
          <w:szCs w:val="16"/>
          <w:rtl w:val="0"/>
        </w:rPr>
        <w:t xml:space="preserve">Arrêté du 6 juin 2019 relatif aux modalités d'audit associées au référentiel national mentionné à l'article D. 6316-1-1 du code du travail (JO du 08/06/2019)</w:t>
      </w:r>
    </w:p>
    <w:p w:rsidR="00000000" w:rsidDel="00000000" w:rsidP="00000000" w:rsidRDefault="00000000" w:rsidRPr="00000000" w14:paraId="00000084">
      <w:pPr>
        <w:spacing w:after="0" w:line="240" w:lineRule="auto"/>
        <w:jc w:val="both"/>
        <w:rPr>
          <w:b w:val="1"/>
          <w:color w:val="073763"/>
          <w:sz w:val="16"/>
          <w:szCs w:val="16"/>
          <w:highlight w:val="white"/>
          <w:u w:val="single"/>
        </w:rPr>
      </w:pPr>
      <w:r w:rsidDel="00000000" w:rsidR="00000000" w:rsidRPr="00000000">
        <w:rPr>
          <w:rtl w:val="0"/>
        </w:rPr>
      </w:r>
    </w:p>
    <w:p w:rsidR="00000000" w:rsidDel="00000000" w:rsidP="00000000" w:rsidRDefault="00000000" w:rsidRPr="00000000" w14:paraId="00000085">
      <w:pPr>
        <w:spacing w:after="0" w:line="240" w:lineRule="auto"/>
        <w:jc w:val="both"/>
        <w:rPr>
          <w:color w:val="073763"/>
          <w:sz w:val="16"/>
          <w:szCs w:val="16"/>
          <w:highlight w:val="white"/>
        </w:rPr>
      </w:pPr>
      <w:r w:rsidDel="00000000" w:rsidR="00000000" w:rsidRPr="00000000">
        <w:rPr>
          <w:b w:val="1"/>
          <w:color w:val="073763"/>
          <w:sz w:val="16"/>
          <w:szCs w:val="16"/>
          <w:highlight w:val="white"/>
          <w:u w:val="single"/>
          <w:rtl w:val="0"/>
        </w:rPr>
        <w:t xml:space="preserve">TARIFS</w:t>
      </w:r>
      <w:r w:rsidDel="00000000" w:rsidR="00000000" w:rsidRPr="00000000">
        <w:rPr>
          <w:color w:val="073763"/>
          <w:sz w:val="16"/>
          <w:szCs w:val="16"/>
          <w:highlight w:val="white"/>
          <w:rtl w:val="0"/>
        </w:rPr>
        <w:t xml:space="preserve"> :</w:t>
      </w:r>
    </w:p>
    <w:p w:rsidR="00000000" w:rsidDel="00000000" w:rsidP="00000000" w:rsidRDefault="00000000" w:rsidRPr="00000000" w14:paraId="00000086">
      <w:pPr>
        <w:spacing w:after="0" w:line="240" w:lineRule="auto"/>
        <w:jc w:val="both"/>
        <w:rPr>
          <w:color w:val="073763"/>
          <w:sz w:val="16"/>
          <w:szCs w:val="16"/>
          <w:highlight w:val="white"/>
        </w:rPr>
      </w:pPr>
      <w:r w:rsidDel="00000000" w:rsidR="00000000" w:rsidRPr="00000000">
        <w:rPr>
          <w:rtl w:val="0"/>
        </w:rPr>
      </w:r>
    </w:p>
    <w:p w:rsidR="00000000" w:rsidDel="00000000" w:rsidP="00000000" w:rsidRDefault="00000000" w:rsidRPr="00000000" w14:paraId="00000087">
      <w:pPr>
        <w:numPr>
          <w:ilvl w:val="0"/>
          <w:numId w:val="12"/>
        </w:numPr>
        <w:spacing w:after="0" w:line="240" w:lineRule="auto"/>
        <w:ind w:left="720" w:hanging="360"/>
        <w:jc w:val="both"/>
        <w:rPr>
          <w:color w:val="073763"/>
          <w:sz w:val="16"/>
          <w:szCs w:val="16"/>
          <w:highlight w:val="white"/>
          <w:u w:val="none"/>
        </w:rPr>
      </w:pPr>
      <w:r w:rsidDel="00000000" w:rsidR="00000000" w:rsidRPr="00000000">
        <w:rPr>
          <w:color w:val="073763"/>
          <w:sz w:val="16"/>
          <w:szCs w:val="16"/>
          <w:highlight w:val="white"/>
          <w:rtl w:val="0"/>
        </w:rPr>
        <w:t xml:space="preserve">À partir de 20€ de l’heure, pour plus d’informations nous contacter. </w:t>
        <w:br w:type="textWrapping"/>
        <w:t xml:space="preserve">*</w:t>
      </w:r>
      <w:r w:rsidDel="00000000" w:rsidR="00000000" w:rsidRPr="00000000">
        <w:rPr>
          <w:i w:val="1"/>
          <w:color w:val="073763"/>
          <w:sz w:val="16"/>
          <w:szCs w:val="16"/>
          <w:highlight w:val="white"/>
          <w:rtl w:val="0"/>
        </w:rPr>
        <w:t xml:space="preserve">TVA non applicable : article 293-B du CG</w:t>
      </w:r>
      <w:r w:rsidDel="00000000" w:rsidR="00000000" w:rsidRPr="00000000">
        <w:rPr>
          <w:rtl w:val="0"/>
        </w:rPr>
      </w:r>
    </w:p>
    <w:p w:rsidR="00000000" w:rsidDel="00000000" w:rsidP="00000000" w:rsidRDefault="00000000" w:rsidRPr="00000000" w14:paraId="00000088">
      <w:pPr>
        <w:spacing w:after="0" w:line="240" w:lineRule="auto"/>
        <w:ind w:left="1440" w:firstLine="0"/>
        <w:jc w:val="both"/>
        <w:rPr>
          <w:color w:val="073763"/>
          <w:sz w:val="16"/>
          <w:szCs w:val="16"/>
        </w:rPr>
      </w:pPr>
      <w:r w:rsidDel="00000000" w:rsidR="00000000" w:rsidRPr="00000000">
        <w:rPr>
          <w:rtl w:val="0"/>
        </w:rPr>
      </w:r>
    </w:p>
    <w:p w:rsidR="00000000" w:rsidDel="00000000" w:rsidP="00000000" w:rsidRDefault="00000000" w:rsidRPr="00000000" w14:paraId="00000089">
      <w:pPr>
        <w:spacing w:after="0" w:line="240" w:lineRule="auto"/>
        <w:jc w:val="center"/>
        <w:rPr>
          <w:color w:val="073763"/>
          <w:sz w:val="16"/>
          <w:szCs w:val="16"/>
          <w:highlight w:val="white"/>
        </w:rPr>
      </w:pPr>
      <w:r w:rsidDel="00000000" w:rsidR="00000000" w:rsidRPr="00000000">
        <w:rPr>
          <w:b w:val="1"/>
          <w:color w:val="073763"/>
          <w:sz w:val="16"/>
          <w:szCs w:val="16"/>
          <w:highlight w:val="white"/>
          <w:u w:val="single"/>
          <w:rtl w:val="0"/>
        </w:rPr>
        <w:t xml:space="preserve">CONTACT</w:t>
      </w:r>
      <w:r w:rsidDel="00000000" w:rsidR="00000000" w:rsidRPr="00000000">
        <w:rPr>
          <w:b w:val="1"/>
          <w:color w:val="073763"/>
          <w:sz w:val="16"/>
          <w:szCs w:val="16"/>
          <w:highlight w:val="white"/>
          <w:rtl w:val="0"/>
        </w:rPr>
        <w:t xml:space="preserve"> </w:t>
      </w:r>
      <w:r w:rsidDel="00000000" w:rsidR="00000000" w:rsidRPr="00000000">
        <w:rPr>
          <w:color w:val="073763"/>
          <w:sz w:val="16"/>
          <w:szCs w:val="16"/>
          <w:highlight w:val="white"/>
          <w:rtl w:val="0"/>
        </w:rPr>
        <w:t xml:space="preserve">:</w:t>
      </w:r>
    </w:p>
    <w:p w:rsidR="00000000" w:rsidDel="00000000" w:rsidP="00000000" w:rsidRDefault="00000000" w:rsidRPr="00000000" w14:paraId="0000008A">
      <w:pPr>
        <w:spacing w:after="0" w:line="240" w:lineRule="auto"/>
        <w:jc w:val="center"/>
        <w:rPr>
          <w:color w:val="073763"/>
          <w:sz w:val="16"/>
          <w:szCs w:val="16"/>
          <w:highlight w:val="white"/>
        </w:rPr>
      </w:pPr>
      <w:r w:rsidDel="00000000" w:rsidR="00000000" w:rsidRPr="00000000">
        <w:rPr>
          <w:rtl w:val="0"/>
        </w:rPr>
      </w:r>
    </w:p>
    <w:p w:rsidR="00000000" w:rsidDel="00000000" w:rsidP="00000000" w:rsidRDefault="00000000" w:rsidRPr="00000000" w14:paraId="0000008B">
      <w:pPr>
        <w:spacing w:after="0" w:line="240" w:lineRule="auto"/>
        <w:jc w:val="center"/>
        <w:rPr>
          <w:color w:val="073763"/>
          <w:sz w:val="16"/>
          <w:szCs w:val="16"/>
          <w:highlight w:val="white"/>
        </w:rPr>
      </w:pPr>
      <w:r w:rsidDel="00000000" w:rsidR="00000000" w:rsidRPr="00000000">
        <w:rPr>
          <w:color w:val="073763"/>
          <w:sz w:val="16"/>
          <w:szCs w:val="16"/>
          <w:highlight w:val="white"/>
          <w:rtl w:val="0"/>
        </w:rPr>
        <w:t xml:space="preserve">LINGUA FIRST</w:t>
      </w:r>
    </w:p>
    <w:p w:rsidR="00000000" w:rsidDel="00000000" w:rsidP="00000000" w:rsidRDefault="00000000" w:rsidRPr="00000000" w14:paraId="0000008C">
      <w:pPr>
        <w:spacing w:after="0" w:line="240" w:lineRule="auto"/>
        <w:jc w:val="center"/>
        <w:rPr>
          <w:color w:val="073763"/>
          <w:sz w:val="16"/>
          <w:szCs w:val="16"/>
          <w:highlight w:val="white"/>
        </w:rPr>
      </w:pPr>
      <w:r w:rsidDel="00000000" w:rsidR="00000000" w:rsidRPr="00000000">
        <w:rPr>
          <w:color w:val="073763"/>
          <w:sz w:val="16"/>
          <w:szCs w:val="16"/>
          <w:highlight w:val="white"/>
          <w:rtl w:val="0"/>
        </w:rPr>
        <w:t xml:space="preserve">Téléphone: 06 69 58 61 82</w:t>
      </w:r>
    </w:p>
    <w:p w:rsidR="00000000" w:rsidDel="00000000" w:rsidP="00000000" w:rsidRDefault="00000000" w:rsidRPr="00000000" w14:paraId="0000008D">
      <w:pPr>
        <w:spacing w:after="0" w:line="240" w:lineRule="auto"/>
        <w:jc w:val="center"/>
        <w:rPr>
          <w:b w:val="1"/>
          <w:color w:val="073763"/>
          <w:sz w:val="16"/>
          <w:szCs w:val="16"/>
          <w:highlight w:val="white"/>
          <w:u w:val="single"/>
        </w:rPr>
      </w:pPr>
      <w:r w:rsidDel="00000000" w:rsidR="00000000" w:rsidRPr="00000000">
        <w:rPr>
          <w:color w:val="073763"/>
          <w:sz w:val="16"/>
          <w:szCs w:val="16"/>
          <w:highlight w:val="white"/>
          <w:rtl w:val="0"/>
        </w:rPr>
        <w:t xml:space="preserve">mail: communication@linguafirst.fr</w:t>
      </w: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Georgia"/>
  <w:font w:name="Calibri"/>
  <w:font w:name="Courier New"/>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entury Gothic" w:cs="Century Gothic" w:eastAsia="Century Gothic" w:hAnsi="Century Gothic"/>
        <w:b w:val="0"/>
        <w:i w:val="0"/>
        <w:smallCaps w:val="0"/>
        <w:strike w:val="0"/>
        <w:color w:val="bfbfbf"/>
        <w:sz w:val="16"/>
        <w:szCs w:val="1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bfbfbf"/>
        <w:sz w:val="16"/>
        <w:szCs w:val="16"/>
        <w:u w:val="none"/>
        <w:shd w:fill="auto" w:val="clear"/>
        <w:vertAlign w:val="baseline"/>
        <w:rtl w:val="0"/>
      </w:rPr>
      <w:t xml:space="preserve">Document actualisé le 23/07/2024</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693"/>
      </w:tabs>
      <w:spacing w:after="0" w:before="0" w:line="240" w:lineRule="auto"/>
      <w:ind w:left="0" w:right="0" w:firstLine="0"/>
      <w:jc w:val="left"/>
      <w:rPr>
        <w:rFonts w:ascii="Century Gothic" w:cs="Century Gothic" w:eastAsia="Century Gothic" w:hAnsi="Century Gothic"/>
        <w:b w:val="0"/>
        <w:i w:val="0"/>
        <w:smallCaps w:val="0"/>
        <w:strike w:val="0"/>
        <w:color w:val="bfbfbf"/>
        <w:sz w:val="16"/>
        <w:szCs w:val="1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bfbfbf"/>
        <w:sz w:val="16"/>
        <w:szCs w:val="16"/>
        <w:u w:val="none"/>
        <w:shd w:fill="auto" w:val="clear"/>
        <w:vertAlign w:val="baseline"/>
        <w:rtl w:val="0"/>
      </w:rPr>
      <w:tab/>
      <w:tab/>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entury Gothic" w:cs="Century Gothic" w:eastAsia="Century Gothic" w:hAnsi="Century Gothic"/>
        <w:b w:val="0"/>
        <w:i w:val="0"/>
        <w:smallCaps w:val="0"/>
        <w:strike w:val="0"/>
        <w:color w:val="bfbfbf"/>
        <w:sz w:val="16"/>
        <w:szCs w:val="1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bfbfbf"/>
        <w:sz w:val="16"/>
        <w:szCs w:val="16"/>
        <w:u w:val="none"/>
        <w:shd w:fill="auto" w:val="clear"/>
        <w:vertAlign w:val="baseline"/>
        <w:rtl w:val="0"/>
      </w:rPr>
      <w:t xml:space="preserve">LINGUA FIRST</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entury Gothic" w:cs="Century Gothic" w:eastAsia="Century Gothic" w:hAnsi="Century Gothic"/>
        <w:b w:val="0"/>
        <w:i w:val="0"/>
        <w:smallCaps w:val="0"/>
        <w:strike w:val="0"/>
        <w:color w:val="bfbfbf"/>
        <w:sz w:val="16"/>
        <w:szCs w:val="1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bfbfbf"/>
        <w:sz w:val="16"/>
        <w:szCs w:val="16"/>
        <w:u w:val="none"/>
        <w:shd w:fill="auto" w:val="clear"/>
        <w:vertAlign w:val="baseline"/>
        <w:rtl w:val="0"/>
      </w:rPr>
      <w:t xml:space="preserve">27 boulevard Paul Bodin, 81000 Albi</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entury Gothic" w:cs="Century Gothic" w:eastAsia="Century Gothic" w:hAnsi="Century Gothic"/>
        <w:b w:val="0"/>
        <w:i w:val="0"/>
        <w:smallCaps w:val="0"/>
        <w:strike w:val="0"/>
        <w:color w:val="bfbfbf"/>
        <w:sz w:val="16"/>
        <w:szCs w:val="1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bfbfbf"/>
        <w:sz w:val="16"/>
        <w:szCs w:val="16"/>
        <w:u w:val="none"/>
        <w:shd w:fill="auto" w:val="clear"/>
        <w:vertAlign w:val="baseline"/>
        <w:rtl w:val="0"/>
      </w:rPr>
      <w:t xml:space="preserve">Tel : 0601997057 – Email : direction@linguafirst.frSite internet :  www.linguafirst.fr</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8E">
    <w:pPr>
      <w:tabs>
        <w:tab w:val="center" w:leader="none" w:pos="4536"/>
        <w:tab w:val="right" w:leader="none" w:pos="9072"/>
      </w:tabs>
      <w:spacing w:after="0" w:line="240" w:lineRule="auto"/>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drawing>
        <wp:inline distB="114300" distT="114300" distL="114300" distR="114300">
          <wp:extent cx="877725" cy="758935"/>
          <wp:effectExtent b="0" l="0" r="0" t="0"/>
          <wp:docPr id="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77725" cy="75893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0"/>
      <w:numFmt w:val="bullet"/>
      <w:lvlText w:val="●"/>
      <w:lvlJc w:val="left"/>
      <w:pPr>
        <w:ind w:left="720" w:hanging="360"/>
      </w:pPr>
      <w:rPr>
        <w:rFonts w:ascii="Century Gothic" w:cs="Century Gothic" w:eastAsia="Century Gothic" w:hAnsi="Century Gothic"/>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entury Gothic" w:cs="Century Gothic" w:eastAsia="Century Gothic" w:hAnsi="Century Gothic"/>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86853"/>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Paragraphedeliste">
    <w:name w:val="List Paragraph"/>
    <w:basedOn w:val="Normal"/>
    <w:uiPriority w:val="34"/>
    <w:qFormat w:val="1"/>
    <w:rsid w:val="004225A2"/>
    <w:pPr>
      <w:ind w:left="720"/>
      <w:contextualSpacing w:val="1"/>
    </w:pPr>
  </w:style>
  <w:style w:type="paragraph" w:styleId="En-tte">
    <w:name w:val="header"/>
    <w:basedOn w:val="Normal"/>
    <w:link w:val="En-tteCar"/>
    <w:uiPriority w:val="99"/>
    <w:unhideWhenUsed w:val="1"/>
    <w:rsid w:val="002C5B64"/>
    <w:pPr>
      <w:tabs>
        <w:tab w:val="center" w:pos="4536"/>
        <w:tab w:val="right" w:pos="9072"/>
      </w:tabs>
      <w:spacing w:after="0" w:line="240" w:lineRule="auto"/>
    </w:pPr>
  </w:style>
  <w:style w:type="character" w:styleId="En-tteCar" w:customStyle="1">
    <w:name w:val="En-tête Car"/>
    <w:basedOn w:val="Policepardfaut"/>
    <w:link w:val="En-tte"/>
    <w:uiPriority w:val="99"/>
    <w:rsid w:val="002C5B64"/>
  </w:style>
  <w:style w:type="paragraph" w:styleId="Pieddepage">
    <w:name w:val="footer"/>
    <w:basedOn w:val="Normal"/>
    <w:link w:val="PieddepageCar"/>
    <w:uiPriority w:val="99"/>
    <w:unhideWhenUsed w:val="1"/>
    <w:rsid w:val="002C5B64"/>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2C5B64"/>
  </w:style>
  <w:style w:type="table" w:styleId="Grilledutableau">
    <w:name w:val="Table Grid"/>
    <w:basedOn w:val="TableauNormal"/>
    <w:uiPriority w:val="39"/>
    <w:rsid w:val="00851582"/>
    <w:pPr>
      <w:spacing w:after="0" w:line="240" w:lineRule="auto"/>
    </w:p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E65211"/>
    <w:pPr>
      <w:spacing w:after="100" w:afterAutospacing="1" w:before="100" w:beforeAutospacing="1" w:line="240" w:lineRule="auto"/>
    </w:pPr>
    <w:rPr>
      <w:rFonts w:ascii="Times New Roman" w:eastAsia="Times New Roman" w:hAnsi="Times New Roman"/>
      <w:sz w:val="24"/>
      <w:lang w:eastAsia="fr-FR"/>
    </w:rPr>
  </w:style>
  <w:style w:type="character" w:styleId="apple-converted-space" w:customStyle="1">
    <w:name w:val="apple-converted-space"/>
    <w:basedOn w:val="Policepardfaut"/>
    <w:rsid w:val="00E65211"/>
  </w:style>
  <w:style w:type="character" w:styleId="lev">
    <w:name w:val="Strong"/>
    <w:basedOn w:val="Policepardfaut"/>
    <w:uiPriority w:val="22"/>
    <w:qFormat w:val="1"/>
    <w:rsid w:val="00E65211"/>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vOjwuV67ol5CuNouyRSbBjswbg==">CgMxLjAyCGguZ2pkZ3hzOAByITF6enFNVkJySjAyWFdTNFo5QVRTWjd3SndhQi1ZV0FZaA==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2021-01-26T13:09:00Z</dcterms:created>
  <dc:creator>Maxime Pélerin</dc:creator>
</cp:coreProperties>
</file>