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25B1A3" w14:textId="2DE918D4" w:rsidR="001E204F" w:rsidRDefault="001E204F" w:rsidP="00F62A6D">
      <w:pPr>
        <w:tabs>
          <w:tab w:val="right" w:pos="9072"/>
        </w:tabs>
        <w:jc w:val="center"/>
        <w:rPr>
          <w:rFonts w:cs="Arial"/>
          <w:b/>
          <w:sz w:val="18"/>
          <w:szCs w:val="18"/>
        </w:rPr>
      </w:pPr>
    </w:p>
    <w:p w14:paraId="3D1C940E" w14:textId="77777777" w:rsidR="008B3809" w:rsidRDefault="00291E2B" w:rsidP="00AF25B7">
      <w:pPr>
        <w:tabs>
          <w:tab w:val="right" w:pos="9072"/>
        </w:tabs>
        <w:rPr>
          <w:rFonts w:ascii="Tahoma" w:hAnsi="Tahoma" w:cs="Tahoma"/>
          <w:color w:val="000000"/>
          <w:szCs w:val="22"/>
        </w:rPr>
      </w:pPr>
      <w:r w:rsidRPr="00B16051">
        <w:rPr>
          <w:rFonts w:cs="Arial"/>
          <w:b/>
          <w:sz w:val="18"/>
          <w:szCs w:val="18"/>
        </w:rPr>
        <w:t>Mobile:</w:t>
      </w:r>
      <w:r w:rsidR="00A71C0D">
        <w:rPr>
          <w:rFonts w:cs="Arial"/>
          <w:b/>
          <w:sz w:val="18"/>
          <w:szCs w:val="18"/>
        </w:rPr>
        <w:t xml:space="preserve"> 07884 012 798</w:t>
      </w:r>
      <w:r w:rsidR="00AF25B7">
        <w:rPr>
          <w:rFonts w:cs="Arial"/>
          <w:b/>
          <w:sz w:val="18"/>
          <w:szCs w:val="18"/>
        </w:rPr>
        <w:t xml:space="preserve">                                      </w:t>
      </w:r>
      <w:r w:rsidR="00AF25B7" w:rsidRPr="0070796B">
        <w:rPr>
          <w:rFonts w:ascii="Bookman Old Style" w:hAnsi="Bookman Old Style"/>
          <w:b/>
          <w:sz w:val="44"/>
          <w:szCs w:val="44"/>
        </w:rPr>
        <w:t>Jez Ash</w:t>
      </w:r>
      <w:r w:rsidRPr="00B16051">
        <w:rPr>
          <w:rFonts w:cs="Arial"/>
          <w:b/>
          <w:sz w:val="18"/>
          <w:szCs w:val="18"/>
        </w:rPr>
        <w:tab/>
      </w:r>
      <w:r w:rsidR="00AF25B7" w:rsidRPr="00F62A6D">
        <w:rPr>
          <w:rFonts w:cs="Arial"/>
          <w:sz w:val="18"/>
          <w:szCs w:val="18"/>
        </w:rPr>
        <w:t xml:space="preserve">          </w:t>
      </w:r>
      <w:hyperlink r:id="rId8" w:history="1">
        <w:r w:rsidR="00A71C0D" w:rsidRPr="00F62A6D">
          <w:rPr>
            <w:rStyle w:val="Hyperlink"/>
            <w:rFonts w:ascii="Tahoma" w:hAnsi="Tahoma" w:cs="Tahoma"/>
            <w:color w:val="000000"/>
            <w:szCs w:val="22"/>
            <w:u w:val="none"/>
          </w:rPr>
          <w:t>https://uk.linkedin.com/in/jezash</w:t>
        </w:r>
      </w:hyperlink>
      <w:r w:rsidR="00A71C0D" w:rsidRPr="00A71C0D">
        <w:rPr>
          <w:rFonts w:ascii="Tahoma" w:hAnsi="Tahoma" w:cs="Tahoma"/>
          <w:color w:val="000000"/>
          <w:szCs w:val="22"/>
        </w:rPr>
        <w:t xml:space="preserve">   </w:t>
      </w:r>
    </w:p>
    <w:p w14:paraId="0C68AEC3" w14:textId="0EFD6E0F" w:rsidR="00291E2B" w:rsidRPr="000F2A3D" w:rsidRDefault="006910AE" w:rsidP="006910AE">
      <w:pPr>
        <w:tabs>
          <w:tab w:val="right" w:pos="8640"/>
        </w:tabs>
        <w:rPr>
          <w:rFonts w:cs="Arial"/>
          <w:b/>
          <w:sz w:val="18"/>
          <w:szCs w:val="18"/>
        </w:rPr>
      </w:pPr>
      <w:r w:rsidRPr="006910AE">
        <w:rPr>
          <w:rFonts w:cs="Arial"/>
          <w:b/>
          <w:sz w:val="18"/>
          <w:szCs w:val="18"/>
        </w:rPr>
        <w:t>Address: York</w:t>
      </w:r>
      <w:r w:rsidR="004B58D8">
        <w:rPr>
          <w:rFonts w:cs="Arial"/>
          <w:b/>
          <w:sz w:val="18"/>
          <w:szCs w:val="18"/>
        </w:rPr>
        <w:t xml:space="preserve"> </w:t>
      </w:r>
      <w:r w:rsidR="000F2A3D">
        <w:rPr>
          <w:rFonts w:cs="Arial"/>
          <w:b/>
          <w:sz w:val="18"/>
          <w:szCs w:val="18"/>
        </w:rPr>
        <w:t xml:space="preserve">                                        </w:t>
      </w:r>
      <w:r w:rsidR="000F2A3D">
        <w:rPr>
          <w:rFonts w:cs="Arial"/>
          <w:b/>
          <w:sz w:val="18"/>
          <w:szCs w:val="18"/>
        </w:rPr>
        <w:tab/>
        <w:t xml:space="preserve">           </w:t>
      </w:r>
      <w:hyperlink r:id="rId9" w:history="1">
        <w:r w:rsidR="004B58D8" w:rsidRPr="00F71A1D">
          <w:rPr>
            <w:rStyle w:val="Hyperlink"/>
            <w:rFonts w:cs="Arial"/>
            <w:b/>
            <w:sz w:val="18"/>
            <w:szCs w:val="18"/>
          </w:rPr>
          <w:t>jez@zenocious.com</w:t>
        </w:r>
      </w:hyperlink>
      <w:r w:rsidRPr="00F62A6D">
        <w:rPr>
          <w:rFonts w:cs="Arial"/>
          <w:b/>
          <w:color w:val="808080" w:themeColor="background1" w:themeShade="80"/>
          <w:sz w:val="18"/>
          <w:szCs w:val="18"/>
        </w:rPr>
        <w:t xml:space="preserve">            </w:t>
      </w:r>
      <w:r w:rsidRPr="006910AE">
        <w:rPr>
          <w:rFonts w:cs="Arial"/>
          <w:b/>
          <w:sz w:val="18"/>
          <w:szCs w:val="18"/>
        </w:rPr>
        <w:t>Driving Licence: Full UK (clean)</w:t>
      </w:r>
      <w:r w:rsidR="004B58D8">
        <w:rPr>
          <w:rFonts w:cs="Arial"/>
          <w:b/>
          <w:sz w:val="18"/>
          <w:szCs w:val="18"/>
        </w:rPr>
        <w:t xml:space="preserve"> </w:t>
      </w:r>
    </w:p>
    <w:p w14:paraId="4069D186" w14:textId="77777777" w:rsidR="006910AE" w:rsidRPr="00B16051" w:rsidRDefault="006910AE" w:rsidP="00291E2B">
      <w:pPr>
        <w:tabs>
          <w:tab w:val="right" w:pos="8640"/>
        </w:tabs>
        <w:rPr>
          <w:rFonts w:cs="Arial"/>
          <w:b/>
          <w:sz w:val="18"/>
          <w:szCs w:val="18"/>
        </w:rPr>
      </w:pPr>
    </w:p>
    <w:p w14:paraId="270521DE" w14:textId="77777777" w:rsidR="003E149D" w:rsidRPr="00B16051" w:rsidRDefault="003E149D" w:rsidP="003E149D">
      <w:pPr>
        <w:pStyle w:val="BodyText"/>
        <w:rPr>
          <w:rFonts w:cs="Arial"/>
          <w:sz w:val="4"/>
          <w:szCs w:val="4"/>
          <w:lang w:val="en-GB"/>
        </w:rPr>
      </w:pPr>
    </w:p>
    <w:tbl>
      <w:tblPr>
        <w:tblW w:w="0" w:type="auto"/>
        <w:tblLook w:val="0000" w:firstRow="0" w:lastRow="0" w:firstColumn="0" w:lastColumn="0" w:noHBand="0" w:noVBand="0"/>
      </w:tblPr>
      <w:tblGrid>
        <w:gridCol w:w="9322"/>
      </w:tblGrid>
      <w:tr w:rsidR="003E149D" w:rsidRPr="00B16051" w14:paraId="78382E72" w14:textId="77777777" w:rsidTr="00D83E45">
        <w:tc>
          <w:tcPr>
            <w:tcW w:w="9322" w:type="dxa"/>
            <w:shd w:val="clear" w:color="auto" w:fill="F3F3F3"/>
          </w:tcPr>
          <w:p w14:paraId="0AF10FE1" w14:textId="77777777" w:rsidR="003E149D" w:rsidRPr="00B16051" w:rsidRDefault="003E149D" w:rsidP="003E149D">
            <w:pPr>
              <w:rPr>
                <w:rFonts w:cs="Arial"/>
                <w:sz w:val="16"/>
                <w:szCs w:val="16"/>
              </w:rPr>
            </w:pPr>
          </w:p>
          <w:p w14:paraId="5CFAD020" w14:textId="33C09B3C" w:rsidR="00EE47C8" w:rsidRPr="00C946B1" w:rsidRDefault="004B58D8" w:rsidP="00EE47C8">
            <w:pPr>
              <w:pStyle w:val="TableContents"/>
              <w:tabs>
                <w:tab w:val="left" w:pos="142"/>
              </w:tabs>
              <w:spacing w:line="360" w:lineRule="auto"/>
              <w:ind w:right="284"/>
              <w:jc w:val="both"/>
              <w:rPr>
                <w:rFonts w:ascii="Arial" w:hAnsi="Arial" w:cs="Arial"/>
                <w:b/>
                <w:bCs/>
                <w:color w:val="000000"/>
              </w:rPr>
            </w:pPr>
            <w:r>
              <w:rPr>
                <w:rFonts w:ascii="Arial" w:hAnsi="Arial" w:cs="Arial"/>
                <w:b/>
                <w:color w:val="000000"/>
              </w:rPr>
              <w:t xml:space="preserve">CIMA Qualified </w:t>
            </w:r>
            <w:r w:rsidR="003D3DDF">
              <w:rPr>
                <w:rFonts w:ascii="Arial" w:hAnsi="Arial" w:cs="Arial"/>
                <w:b/>
                <w:color w:val="000000"/>
              </w:rPr>
              <w:t>Technology focused</w:t>
            </w:r>
            <w:r w:rsidR="00EE47C8" w:rsidRPr="00C946B1">
              <w:rPr>
                <w:rFonts w:ascii="Arial" w:hAnsi="Arial" w:cs="Arial"/>
                <w:b/>
                <w:color w:val="000000"/>
              </w:rPr>
              <w:t xml:space="preserve"> </w:t>
            </w:r>
            <w:r w:rsidR="00AF6365">
              <w:rPr>
                <w:rFonts w:ascii="Arial" w:hAnsi="Arial" w:cs="Arial"/>
                <w:b/>
                <w:color w:val="000000"/>
              </w:rPr>
              <w:t>S</w:t>
            </w:r>
            <w:r w:rsidR="00EE47C8" w:rsidRPr="00C946B1">
              <w:rPr>
                <w:rFonts w:ascii="Arial" w:hAnsi="Arial" w:cs="Arial"/>
                <w:b/>
                <w:color w:val="000000"/>
              </w:rPr>
              <w:t xml:space="preserve">enior </w:t>
            </w:r>
            <w:r w:rsidR="00AF6365">
              <w:rPr>
                <w:rFonts w:ascii="Arial" w:hAnsi="Arial" w:cs="Arial"/>
                <w:b/>
                <w:color w:val="000000"/>
              </w:rPr>
              <w:t>F</w:t>
            </w:r>
            <w:r w:rsidR="00EE47C8" w:rsidRPr="00C946B1">
              <w:rPr>
                <w:rFonts w:ascii="Arial" w:hAnsi="Arial" w:cs="Arial"/>
                <w:b/>
                <w:color w:val="000000"/>
              </w:rPr>
              <w:t>inance</w:t>
            </w:r>
            <w:r w:rsidR="00775A94">
              <w:rPr>
                <w:rFonts w:ascii="Arial" w:hAnsi="Arial" w:cs="Arial"/>
                <w:b/>
                <w:color w:val="000000"/>
              </w:rPr>
              <w:t>/Data</w:t>
            </w:r>
            <w:r w:rsidR="00EE47C8" w:rsidRPr="00C946B1">
              <w:rPr>
                <w:rFonts w:ascii="Arial" w:hAnsi="Arial" w:cs="Arial"/>
                <w:b/>
                <w:color w:val="000000"/>
              </w:rPr>
              <w:t xml:space="preserve"> </w:t>
            </w:r>
            <w:r w:rsidR="00AF6365">
              <w:rPr>
                <w:rFonts w:ascii="Arial" w:hAnsi="Arial" w:cs="Arial"/>
                <w:b/>
                <w:color w:val="000000"/>
              </w:rPr>
              <w:t>I</w:t>
            </w:r>
            <w:r w:rsidR="00EE47C8" w:rsidRPr="00C946B1">
              <w:rPr>
                <w:rFonts w:ascii="Arial" w:hAnsi="Arial" w:cs="Arial"/>
                <w:b/>
                <w:color w:val="000000"/>
              </w:rPr>
              <w:t>nterim</w:t>
            </w:r>
            <w:r w:rsidR="00EE47C8" w:rsidRPr="00C946B1">
              <w:rPr>
                <w:rFonts w:ascii="Arial" w:hAnsi="Arial" w:cs="Arial"/>
                <w:b/>
                <w:bCs/>
                <w:color w:val="000000"/>
              </w:rPr>
              <w:t xml:space="preserve"> </w:t>
            </w:r>
          </w:p>
          <w:p w14:paraId="1010800F" w14:textId="715127FB" w:rsidR="00FE3197" w:rsidRPr="00F61771" w:rsidRDefault="003D3DDF" w:rsidP="00FE3197">
            <w:pPr>
              <w:pStyle w:val="TableContents"/>
              <w:tabs>
                <w:tab w:val="left" w:pos="142"/>
              </w:tabs>
              <w:ind w:right="283"/>
              <w:jc w:val="both"/>
              <w:rPr>
                <w:sz w:val="20"/>
                <w:szCs w:val="20"/>
              </w:rPr>
            </w:pPr>
            <w:r>
              <w:rPr>
                <w:rFonts w:ascii="Arial" w:hAnsi="Arial" w:cs="Arial"/>
                <w:bCs/>
                <w:color w:val="000000"/>
                <w:sz w:val="20"/>
                <w:szCs w:val="20"/>
              </w:rPr>
              <w:t>I help clients to better understand their customers, their profitability and provide actiona</w:t>
            </w:r>
            <w:r w:rsidR="001A0FE7">
              <w:rPr>
                <w:rFonts w:ascii="Arial" w:hAnsi="Arial" w:cs="Arial"/>
                <w:bCs/>
                <w:color w:val="000000"/>
                <w:sz w:val="20"/>
                <w:szCs w:val="20"/>
              </w:rPr>
              <w:t>b</w:t>
            </w:r>
            <w:r>
              <w:rPr>
                <w:rFonts w:ascii="Arial" w:hAnsi="Arial" w:cs="Arial"/>
                <w:bCs/>
                <w:color w:val="000000"/>
                <w:sz w:val="20"/>
                <w:szCs w:val="20"/>
              </w:rPr>
              <w:t>l</w:t>
            </w:r>
            <w:r w:rsidR="001A0FE7">
              <w:rPr>
                <w:rFonts w:ascii="Arial" w:hAnsi="Arial" w:cs="Arial"/>
                <w:bCs/>
                <w:color w:val="000000"/>
                <w:sz w:val="20"/>
                <w:szCs w:val="20"/>
              </w:rPr>
              <w:t>e</w:t>
            </w:r>
            <w:r>
              <w:rPr>
                <w:rFonts w:ascii="Arial" w:hAnsi="Arial" w:cs="Arial"/>
                <w:bCs/>
                <w:color w:val="000000"/>
                <w:sz w:val="20"/>
                <w:szCs w:val="20"/>
              </w:rPr>
              <w:t xml:space="preserve"> insights, for their greater success. </w:t>
            </w:r>
            <w:r w:rsidR="00FE3197">
              <w:rPr>
                <w:rFonts w:ascii="Arial" w:hAnsi="Arial" w:cs="Arial"/>
                <w:bCs/>
                <w:color w:val="000000"/>
                <w:sz w:val="20"/>
                <w:szCs w:val="20"/>
              </w:rPr>
              <w:t xml:space="preserve">Superior </w:t>
            </w:r>
            <w:r>
              <w:rPr>
                <w:rFonts w:ascii="Arial" w:hAnsi="Arial" w:cs="Arial"/>
                <w:bCs/>
                <w:color w:val="000000"/>
                <w:sz w:val="20"/>
                <w:szCs w:val="20"/>
              </w:rPr>
              <w:t>analytical</w:t>
            </w:r>
            <w:r w:rsidR="00FE3197">
              <w:rPr>
                <w:rFonts w:ascii="Arial" w:hAnsi="Arial" w:cs="Arial"/>
                <w:bCs/>
                <w:color w:val="000000"/>
                <w:sz w:val="20"/>
                <w:szCs w:val="20"/>
              </w:rPr>
              <w:t xml:space="preserve">, </w:t>
            </w:r>
            <w:r>
              <w:rPr>
                <w:rFonts w:ascii="Arial" w:hAnsi="Arial" w:cs="Arial"/>
                <w:bCs/>
                <w:color w:val="000000"/>
                <w:sz w:val="20"/>
                <w:szCs w:val="20"/>
              </w:rPr>
              <w:t xml:space="preserve">problem solving and system skills, </w:t>
            </w:r>
            <w:r w:rsidR="00FE3197">
              <w:rPr>
                <w:rFonts w:ascii="Arial" w:hAnsi="Arial" w:cs="Arial"/>
                <w:bCs/>
                <w:color w:val="000000"/>
                <w:sz w:val="20"/>
                <w:szCs w:val="20"/>
              </w:rPr>
              <w:t>with</w:t>
            </w:r>
            <w:r w:rsidR="00FE3197" w:rsidRPr="00F61771">
              <w:rPr>
                <w:rFonts w:ascii="Arial" w:hAnsi="Arial" w:cs="Arial"/>
                <w:color w:val="000000"/>
                <w:sz w:val="20"/>
                <w:szCs w:val="20"/>
              </w:rPr>
              <w:t xml:space="preserve"> a wealth of commercial skills acquired across a wide range of roles with experience within both private and public sectors.</w:t>
            </w:r>
          </w:p>
          <w:p w14:paraId="753D3235" w14:textId="47BC044E" w:rsidR="00FE3197" w:rsidRDefault="00FE3197" w:rsidP="00B7324F">
            <w:pPr>
              <w:pStyle w:val="TableContents"/>
              <w:tabs>
                <w:tab w:val="left" w:pos="142"/>
              </w:tabs>
              <w:ind w:right="283"/>
              <w:jc w:val="both"/>
              <w:rPr>
                <w:rFonts w:ascii="Arial" w:hAnsi="Arial" w:cs="Arial"/>
                <w:sz w:val="20"/>
                <w:szCs w:val="20"/>
              </w:rPr>
            </w:pPr>
          </w:p>
          <w:p w14:paraId="30F69C8A" w14:textId="21917A6B" w:rsidR="00FE3197" w:rsidRPr="00F61771" w:rsidRDefault="00FE3197" w:rsidP="00FE3197">
            <w:pPr>
              <w:pStyle w:val="TableContents"/>
              <w:tabs>
                <w:tab w:val="left" w:pos="142"/>
              </w:tabs>
              <w:ind w:right="283"/>
              <w:jc w:val="both"/>
              <w:rPr>
                <w:sz w:val="20"/>
                <w:szCs w:val="20"/>
              </w:rPr>
            </w:pPr>
            <w:r w:rsidRPr="00F61771">
              <w:rPr>
                <w:rFonts w:ascii="Arial" w:hAnsi="Arial" w:cs="Arial"/>
                <w:sz w:val="20"/>
                <w:szCs w:val="20"/>
              </w:rPr>
              <w:t>Passionate about providing key insights and relevant performance information. Hands-on, strategic, and operationally focused business partner that encourages and supports all positive change initiatives; collaborating widely at all levels,</w:t>
            </w:r>
            <w:r>
              <w:rPr>
                <w:rFonts w:ascii="Arial" w:hAnsi="Arial" w:cs="Arial"/>
                <w:sz w:val="20"/>
                <w:szCs w:val="20"/>
              </w:rPr>
              <w:t xml:space="preserve"> </w:t>
            </w:r>
            <w:r w:rsidRPr="00F61771">
              <w:rPr>
                <w:rFonts w:ascii="Arial" w:hAnsi="Arial" w:cs="Arial"/>
                <w:sz w:val="20"/>
                <w:szCs w:val="20"/>
              </w:rPr>
              <w:t>and always seeking ways to be more efficient and effective.</w:t>
            </w:r>
          </w:p>
          <w:p w14:paraId="0214EF97" w14:textId="77777777" w:rsidR="003E149D" w:rsidRPr="00B16051" w:rsidRDefault="003E149D" w:rsidP="003D3DDF">
            <w:pPr>
              <w:pStyle w:val="TableContents"/>
              <w:tabs>
                <w:tab w:val="left" w:pos="142"/>
              </w:tabs>
              <w:ind w:right="283"/>
              <w:jc w:val="both"/>
              <w:rPr>
                <w:rFonts w:cs="Arial"/>
                <w:sz w:val="16"/>
                <w:szCs w:val="16"/>
              </w:rPr>
            </w:pPr>
          </w:p>
        </w:tc>
      </w:tr>
    </w:tbl>
    <w:p w14:paraId="1E5ACD45" w14:textId="77777777" w:rsidR="003E149D" w:rsidRPr="00B16051" w:rsidRDefault="003E149D" w:rsidP="003E149D">
      <w:pPr>
        <w:rPr>
          <w:rFonts w:cs="Arial"/>
          <w:szCs w:val="20"/>
        </w:rPr>
      </w:pPr>
    </w:p>
    <w:tbl>
      <w:tblPr>
        <w:tblW w:w="0" w:type="auto"/>
        <w:shd w:val="clear" w:color="auto" w:fill="F3F3F3"/>
        <w:tblLook w:val="01E0" w:firstRow="1" w:lastRow="1" w:firstColumn="1" w:lastColumn="1" w:noHBand="0" w:noVBand="0"/>
      </w:tblPr>
      <w:tblGrid>
        <w:gridCol w:w="3663"/>
        <w:gridCol w:w="2933"/>
        <w:gridCol w:w="2689"/>
      </w:tblGrid>
      <w:tr w:rsidR="00744545" w:rsidRPr="00B16051" w14:paraId="76AD1B18" w14:textId="1D4F2C55" w:rsidTr="00D83E45">
        <w:trPr>
          <w:trHeight w:val="2080"/>
        </w:trPr>
        <w:tc>
          <w:tcPr>
            <w:tcW w:w="3663" w:type="dxa"/>
            <w:shd w:val="clear" w:color="auto" w:fill="F3F3F3"/>
          </w:tcPr>
          <w:p w14:paraId="1C81923B" w14:textId="77777777" w:rsidR="00744545" w:rsidRPr="00B16051" w:rsidRDefault="00744545" w:rsidP="00B560B1">
            <w:pPr>
              <w:spacing w:before="60" w:after="180"/>
              <w:rPr>
                <w:rFonts w:cs="Arial"/>
                <w:b/>
                <w:bCs/>
                <w:kern w:val="28"/>
                <w:u w:val="single"/>
              </w:rPr>
            </w:pPr>
            <w:r w:rsidRPr="00B16051">
              <w:rPr>
                <w:rFonts w:cs="Arial"/>
                <w:b/>
                <w:bCs/>
                <w:kern w:val="28"/>
                <w:u w:val="single"/>
              </w:rPr>
              <w:t>Key Skills:</w:t>
            </w:r>
          </w:p>
          <w:p w14:paraId="31D3A3D2" w14:textId="77777777" w:rsidR="00744545" w:rsidRPr="00B16051" w:rsidRDefault="00744545" w:rsidP="00291E2B">
            <w:pPr>
              <w:numPr>
                <w:ilvl w:val="0"/>
                <w:numId w:val="17"/>
              </w:numPr>
              <w:tabs>
                <w:tab w:val="clear" w:pos="360"/>
              </w:tabs>
              <w:spacing w:before="40" w:after="40"/>
              <w:ind w:left="288" w:hanging="288"/>
              <w:rPr>
                <w:rFonts w:cs="Arial"/>
                <w:szCs w:val="20"/>
              </w:rPr>
            </w:pPr>
            <w:r>
              <w:rPr>
                <w:rFonts w:cs="Arial"/>
                <w:szCs w:val="20"/>
              </w:rPr>
              <w:t>Budgeting / Forecasting</w:t>
            </w:r>
          </w:p>
          <w:p w14:paraId="1F408695" w14:textId="77777777" w:rsidR="00744545" w:rsidRDefault="00744545" w:rsidP="00291E2B">
            <w:pPr>
              <w:numPr>
                <w:ilvl w:val="0"/>
                <w:numId w:val="17"/>
              </w:numPr>
              <w:tabs>
                <w:tab w:val="clear" w:pos="360"/>
              </w:tabs>
              <w:spacing w:before="40" w:after="40"/>
              <w:ind w:left="288" w:hanging="288"/>
              <w:rPr>
                <w:rFonts w:cs="Arial"/>
                <w:szCs w:val="20"/>
              </w:rPr>
            </w:pPr>
            <w:r>
              <w:rPr>
                <w:rFonts w:cs="Arial"/>
                <w:szCs w:val="20"/>
              </w:rPr>
              <w:t>Business Planning</w:t>
            </w:r>
          </w:p>
          <w:p w14:paraId="0977CD10" w14:textId="77777777" w:rsidR="00744545" w:rsidRPr="00B16051" w:rsidRDefault="00744545" w:rsidP="00291E2B">
            <w:pPr>
              <w:numPr>
                <w:ilvl w:val="0"/>
                <w:numId w:val="17"/>
              </w:numPr>
              <w:tabs>
                <w:tab w:val="clear" w:pos="360"/>
              </w:tabs>
              <w:spacing w:before="40" w:after="40"/>
              <w:ind w:left="288" w:hanging="288"/>
              <w:rPr>
                <w:rFonts w:cs="Arial"/>
                <w:szCs w:val="20"/>
              </w:rPr>
            </w:pPr>
            <w:r>
              <w:rPr>
                <w:rFonts w:cs="Arial"/>
                <w:szCs w:val="20"/>
              </w:rPr>
              <w:t>Database Development</w:t>
            </w:r>
          </w:p>
          <w:p w14:paraId="54028480" w14:textId="77777777" w:rsidR="00744545" w:rsidRDefault="00744545" w:rsidP="00291E2B">
            <w:pPr>
              <w:numPr>
                <w:ilvl w:val="0"/>
                <w:numId w:val="17"/>
              </w:numPr>
              <w:tabs>
                <w:tab w:val="clear" w:pos="360"/>
              </w:tabs>
              <w:spacing w:before="40" w:after="40"/>
              <w:ind w:left="288" w:hanging="288"/>
              <w:rPr>
                <w:rFonts w:cs="Arial"/>
                <w:szCs w:val="20"/>
              </w:rPr>
            </w:pPr>
            <w:r>
              <w:rPr>
                <w:rFonts w:cs="Arial"/>
                <w:szCs w:val="20"/>
              </w:rPr>
              <w:t>Data + Financial Analysis</w:t>
            </w:r>
          </w:p>
          <w:p w14:paraId="28A841D0" w14:textId="499D705B" w:rsidR="00744545" w:rsidRPr="00744545" w:rsidRDefault="00744545" w:rsidP="00744545">
            <w:pPr>
              <w:numPr>
                <w:ilvl w:val="0"/>
                <w:numId w:val="17"/>
              </w:numPr>
              <w:tabs>
                <w:tab w:val="clear" w:pos="360"/>
              </w:tabs>
              <w:spacing w:before="40" w:after="40"/>
              <w:ind w:left="288" w:hanging="288"/>
              <w:rPr>
                <w:rFonts w:cs="Arial"/>
                <w:szCs w:val="20"/>
              </w:rPr>
            </w:pPr>
            <w:r>
              <w:rPr>
                <w:rFonts w:cs="Arial"/>
                <w:szCs w:val="20"/>
              </w:rPr>
              <w:t>Financial Management</w:t>
            </w:r>
          </w:p>
        </w:tc>
        <w:tc>
          <w:tcPr>
            <w:tcW w:w="2933" w:type="dxa"/>
            <w:shd w:val="clear" w:color="auto" w:fill="F3F3F3"/>
          </w:tcPr>
          <w:p w14:paraId="675610C1" w14:textId="5D60FA98" w:rsidR="00744545" w:rsidRPr="00744545" w:rsidRDefault="00744545" w:rsidP="00744545">
            <w:pPr>
              <w:spacing w:before="40" w:after="40"/>
              <w:rPr>
                <w:rFonts w:cs="Arial"/>
                <w:szCs w:val="20"/>
              </w:rPr>
            </w:pPr>
          </w:p>
          <w:p w14:paraId="382F6C29" w14:textId="7F23DF64" w:rsidR="00744545" w:rsidRDefault="00744545" w:rsidP="00217F7C">
            <w:pPr>
              <w:numPr>
                <w:ilvl w:val="0"/>
                <w:numId w:val="17"/>
              </w:numPr>
              <w:tabs>
                <w:tab w:val="clear" w:pos="360"/>
              </w:tabs>
              <w:spacing w:before="40" w:after="40"/>
              <w:ind w:left="288" w:hanging="288"/>
              <w:rPr>
                <w:rFonts w:cs="Arial"/>
                <w:szCs w:val="20"/>
              </w:rPr>
            </w:pPr>
            <w:r w:rsidRPr="00744545">
              <w:rPr>
                <w:rFonts w:cs="Arial"/>
                <w:szCs w:val="20"/>
              </w:rPr>
              <w:t>Financial Modelling</w:t>
            </w:r>
          </w:p>
          <w:p w14:paraId="77958623" w14:textId="41308AC3" w:rsidR="00744545" w:rsidRDefault="00744545" w:rsidP="00217F7C">
            <w:pPr>
              <w:numPr>
                <w:ilvl w:val="0"/>
                <w:numId w:val="17"/>
              </w:numPr>
              <w:tabs>
                <w:tab w:val="clear" w:pos="360"/>
              </w:tabs>
              <w:spacing w:before="40" w:after="40"/>
              <w:ind w:left="288" w:hanging="288"/>
              <w:rPr>
                <w:rFonts w:cs="Arial"/>
                <w:szCs w:val="20"/>
              </w:rPr>
            </w:pPr>
            <w:r w:rsidRPr="00744545">
              <w:rPr>
                <w:rFonts w:cs="Arial"/>
                <w:szCs w:val="20"/>
              </w:rPr>
              <w:t xml:space="preserve">Key Performance Indicators </w:t>
            </w:r>
            <w:r w:rsidRPr="00744545">
              <w:rPr>
                <w:rFonts w:cs="Arial"/>
                <w:sz w:val="14"/>
                <w:szCs w:val="14"/>
              </w:rPr>
              <w:t>(KPIs)</w:t>
            </w:r>
          </w:p>
          <w:p w14:paraId="243E0E9F" w14:textId="0E55406E" w:rsidR="00744545" w:rsidRDefault="00744545" w:rsidP="00217F7C">
            <w:pPr>
              <w:numPr>
                <w:ilvl w:val="0"/>
                <w:numId w:val="17"/>
              </w:numPr>
              <w:tabs>
                <w:tab w:val="clear" w:pos="360"/>
              </w:tabs>
              <w:spacing w:before="40" w:after="40"/>
              <w:ind w:left="288" w:hanging="288"/>
              <w:rPr>
                <w:rFonts w:cs="Arial"/>
                <w:szCs w:val="20"/>
              </w:rPr>
            </w:pPr>
            <w:r>
              <w:rPr>
                <w:rFonts w:cs="Arial"/>
                <w:szCs w:val="20"/>
              </w:rPr>
              <w:t>OLAP Cubes</w:t>
            </w:r>
          </w:p>
          <w:p w14:paraId="3B6D99AB" w14:textId="7163E6B3" w:rsidR="00744545" w:rsidRPr="00744545" w:rsidRDefault="00744545" w:rsidP="00744545">
            <w:pPr>
              <w:numPr>
                <w:ilvl w:val="0"/>
                <w:numId w:val="17"/>
              </w:numPr>
              <w:tabs>
                <w:tab w:val="clear" w:pos="360"/>
              </w:tabs>
              <w:spacing w:before="40" w:after="40"/>
              <w:ind w:left="288" w:hanging="288"/>
              <w:rPr>
                <w:rFonts w:cs="Arial"/>
                <w:szCs w:val="20"/>
              </w:rPr>
            </w:pPr>
            <w:r>
              <w:rPr>
                <w:rFonts w:cs="Arial"/>
                <w:szCs w:val="20"/>
              </w:rPr>
              <w:t>Performance Management</w:t>
            </w:r>
          </w:p>
        </w:tc>
        <w:tc>
          <w:tcPr>
            <w:tcW w:w="2689" w:type="dxa"/>
            <w:shd w:val="clear" w:color="auto" w:fill="F3F3F3"/>
          </w:tcPr>
          <w:p w14:paraId="315A8F96" w14:textId="77777777" w:rsidR="00744545" w:rsidRDefault="00744545" w:rsidP="00744545">
            <w:pPr>
              <w:spacing w:before="40" w:after="40"/>
              <w:ind w:left="288"/>
              <w:rPr>
                <w:rFonts w:cs="Arial"/>
                <w:szCs w:val="20"/>
              </w:rPr>
            </w:pPr>
          </w:p>
          <w:p w14:paraId="6F66B7E1" w14:textId="6C7A7800" w:rsidR="00744545" w:rsidRDefault="00744545" w:rsidP="00744545">
            <w:pPr>
              <w:numPr>
                <w:ilvl w:val="0"/>
                <w:numId w:val="17"/>
              </w:numPr>
              <w:tabs>
                <w:tab w:val="clear" w:pos="360"/>
              </w:tabs>
              <w:spacing w:before="40" w:after="40"/>
              <w:ind w:left="288" w:hanging="288"/>
              <w:rPr>
                <w:rFonts w:cs="Arial"/>
                <w:szCs w:val="20"/>
              </w:rPr>
            </w:pPr>
            <w:r>
              <w:rPr>
                <w:rFonts w:cs="Arial"/>
                <w:szCs w:val="20"/>
              </w:rPr>
              <w:t>Process Improvement</w:t>
            </w:r>
          </w:p>
          <w:p w14:paraId="52A92A79" w14:textId="77777777" w:rsidR="00744545" w:rsidRDefault="00744545" w:rsidP="00744545">
            <w:pPr>
              <w:numPr>
                <w:ilvl w:val="0"/>
                <w:numId w:val="17"/>
              </w:numPr>
              <w:tabs>
                <w:tab w:val="clear" w:pos="360"/>
              </w:tabs>
              <w:spacing w:before="40" w:after="40"/>
              <w:ind w:left="288" w:hanging="288"/>
              <w:rPr>
                <w:rFonts w:cs="Arial"/>
                <w:szCs w:val="20"/>
              </w:rPr>
            </w:pPr>
            <w:r>
              <w:rPr>
                <w:rFonts w:cs="Arial"/>
                <w:szCs w:val="20"/>
              </w:rPr>
              <w:t>Project Accounting</w:t>
            </w:r>
          </w:p>
          <w:p w14:paraId="3ECF47FD" w14:textId="77777777" w:rsidR="00744545" w:rsidRDefault="00744545" w:rsidP="00744545">
            <w:pPr>
              <w:numPr>
                <w:ilvl w:val="0"/>
                <w:numId w:val="17"/>
              </w:numPr>
              <w:tabs>
                <w:tab w:val="clear" w:pos="360"/>
              </w:tabs>
              <w:spacing w:before="40" w:after="40"/>
              <w:ind w:left="288" w:hanging="288"/>
              <w:rPr>
                <w:rFonts w:cs="Arial"/>
                <w:szCs w:val="20"/>
              </w:rPr>
            </w:pPr>
            <w:r>
              <w:rPr>
                <w:rFonts w:cs="Arial"/>
                <w:szCs w:val="20"/>
              </w:rPr>
              <w:t>Report Writing</w:t>
            </w:r>
          </w:p>
          <w:p w14:paraId="01648622" w14:textId="3E7661BF" w:rsidR="00744545" w:rsidRPr="00744545" w:rsidRDefault="00744545" w:rsidP="00744545">
            <w:pPr>
              <w:numPr>
                <w:ilvl w:val="0"/>
                <w:numId w:val="17"/>
              </w:numPr>
              <w:tabs>
                <w:tab w:val="clear" w:pos="360"/>
              </w:tabs>
              <w:spacing w:before="40" w:after="40"/>
              <w:ind w:left="288" w:hanging="288"/>
              <w:rPr>
                <w:rFonts w:cs="Arial"/>
                <w:szCs w:val="20"/>
              </w:rPr>
            </w:pPr>
            <w:r>
              <w:rPr>
                <w:rFonts w:cs="Arial"/>
                <w:szCs w:val="20"/>
              </w:rPr>
              <w:t>Systems Implementation</w:t>
            </w:r>
          </w:p>
        </w:tc>
      </w:tr>
    </w:tbl>
    <w:p w14:paraId="69F57016" w14:textId="07E45FFC" w:rsidR="008B3809" w:rsidRDefault="008B3809" w:rsidP="008B3809">
      <w:pPr>
        <w:rPr>
          <w:rFonts w:cs="Arial"/>
          <w:szCs w:val="20"/>
        </w:rPr>
      </w:pPr>
    </w:p>
    <w:tbl>
      <w:tblPr>
        <w:tblW w:w="9322" w:type="dxa"/>
        <w:shd w:val="clear" w:color="auto" w:fill="F3F3F3"/>
        <w:tblLook w:val="01E0" w:firstRow="1" w:lastRow="1" w:firstColumn="1" w:lastColumn="1" w:noHBand="0" w:noVBand="0"/>
      </w:tblPr>
      <w:tblGrid>
        <w:gridCol w:w="3652"/>
        <w:gridCol w:w="2977"/>
        <w:gridCol w:w="2693"/>
      </w:tblGrid>
      <w:tr w:rsidR="00F62A6D" w:rsidRPr="00B16051" w14:paraId="38359C3F" w14:textId="77777777" w:rsidTr="00D83E45">
        <w:trPr>
          <w:trHeight w:val="2517"/>
        </w:trPr>
        <w:tc>
          <w:tcPr>
            <w:tcW w:w="3652" w:type="dxa"/>
            <w:shd w:val="clear" w:color="auto" w:fill="F3F3F3"/>
          </w:tcPr>
          <w:p w14:paraId="6F9E4BD9" w14:textId="77777777" w:rsidR="00F62A6D" w:rsidRPr="00B16051" w:rsidRDefault="00F62A6D" w:rsidP="00D704E7">
            <w:pPr>
              <w:spacing w:before="60" w:after="180"/>
              <w:rPr>
                <w:rFonts w:cs="Arial"/>
                <w:b/>
                <w:bCs/>
                <w:kern w:val="28"/>
                <w:u w:val="single"/>
              </w:rPr>
            </w:pPr>
            <w:r>
              <w:rPr>
                <w:rFonts w:cs="Arial"/>
                <w:b/>
                <w:bCs/>
                <w:kern w:val="28"/>
                <w:u w:val="single"/>
              </w:rPr>
              <w:t>IT</w:t>
            </w:r>
            <w:r w:rsidRPr="00B16051">
              <w:rPr>
                <w:rFonts w:cs="Arial"/>
                <w:b/>
                <w:bCs/>
                <w:kern w:val="28"/>
                <w:u w:val="single"/>
              </w:rPr>
              <w:t xml:space="preserve"> </w:t>
            </w:r>
            <w:r w:rsidRPr="006363F4">
              <w:rPr>
                <w:rFonts w:cs="Arial"/>
                <w:b/>
                <w:bCs/>
                <w:kern w:val="28"/>
                <w:u w:val="single"/>
              </w:rPr>
              <w:t xml:space="preserve">Skills: </w:t>
            </w:r>
            <w:r w:rsidRPr="006363F4">
              <w:rPr>
                <w:rFonts w:cs="Arial"/>
                <w:bCs/>
                <w:kern w:val="28"/>
                <w:u w:val="single"/>
              </w:rPr>
              <w:t xml:space="preserve"> </w:t>
            </w:r>
            <w:r w:rsidRPr="006363F4">
              <w:rPr>
                <w:rFonts w:cs="Arial"/>
                <w:b/>
                <w:bCs/>
                <w:kern w:val="28"/>
                <w:u w:val="single"/>
              </w:rPr>
              <w:t>Accounting</w:t>
            </w:r>
          </w:p>
          <w:p w14:paraId="26D0BC2B" w14:textId="77777777" w:rsidR="00F62A6D" w:rsidRDefault="00F62A6D" w:rsidP="00D704E7">
            <w:pPr>
              <w:numPr>
                <w:ilvl w:val="0"/>
                <w:numId w:val="17"/>
              </w:numPr>
              <w:tabs>
                <w:tab w:val="clear" w:pos="360"/>
              </w:tabs>
              <w:spacing w:before="40" w:after="40"/>
              <w:ind w:left="288" w:hanging="288"/>
              <w:rPr>
                <w:rFonts w:cs="Arial"/>
                <w:szCs w:val="20"/>
              </w:rPr>
            </w:pPr>
            <w:r w:rsidRPr="006363F4">
              <w:rPr>
                <w:rFonts w:cs="Arial"/>
                <w:szCs w:val="20"/>
              </w:rPr>
              <w:t>Microsoft Dynamics AX</w:t>
            </w:r>
          </w:p>
          <w:p w14:paraId="30CF8CAC" w14:textId="77777777" w:rsidR="00F62A6D" w:rsidRDefault="00F62A6D" w:rsidP="00D704E7">
            <w:pPr>
              <w:numPr>
                <w:ilvl w:val="0"/>
                <w:numId w:val="17"/>
              </w:numPr>
              <w:tabs>
                <w:tab w:val="clear" w:pos="360"/>
              </w:tabs>
              <w:spacing w:before="40" w:after="40"/>
              <w:ind w:left="288" w:hanging="288"/>
              <w:rPr>
                <w:rFonts w:cs="Arial"/>
                <w:szCs w:val="20"/>
              </w:rPr>
            </w:pPr>
            <w:r>
              <w:rPr>
                <w:rFonts w:cs="Arial"/>
                <w:szCs w:val="20"/>
              </w:rPr>
              <w:t>Oracle</w:t>
            </w:r>
          </w:p>
          <w:p w14:paraId="25546E2A" w14:textId="77777777" w:rsidR="00F62A6D" w:rsidRDefault="00F62A6D" w:rsidP="00D704E7">
            <w:pPr>
              <w:numPr>
                <w:ilvl w:val="0"/>
                <w:numId w:val="17"/>
              </w:numPr>
              <w:tabs>
                <w:tab w:val="clear" w:pos="360"/>
              </w:tabs>
              <w:spacing w:before="40" w:after="40"/>
              <w:ind w:left="288" w:hanging="288"/>
              <w:rPr>
                <w:rFonts w:cs="Arial"/>
                <w:szCs w:val="20"/>
              </w:rPr>
            </w:pPr>
            <w:r>
              <w:rPr>
                <w:rFonts w:cs="Arial"/>
                <w:szCs w:val="20"/>
              </w:rPr>
              <w:t>Sage Line 50</w:t>
            </w:r>
          </w:p>
          <w:p w14:paraId="33130645" w14:textId="77777777" w:rsidR="00F62A6D" w:rsidRDefault="00F62A6D" w:rsidP="00D704E7">
            <w:pPr>
              <w:numPr>
                <w:ilvl w:val="0"/>
                <w:numId w:val="17"/>
              </w:numPr>
              <w:tabs>
                <w:tab w:val="clear" w:pos="360"/>
              </w:tabs>
              <w:spacing w:before="40" w:after="40"/>
              <w:ind w:left="288" w:hanging="288"/>
              <w:rPr>
                <w:rFonts w:cs="Arial"/>
                <w:szCs w:val="20"/>
              </w:rPr>
            </w:pPr>
            <w:r>
              <w:rPr>
                <w:rFonts w:cs="Arial"/>
                <w:szCs w:val="20"/>
              </w:rPr>
              <w:t>Cost Point</w:t>
            </w:r>
            <w:r w:rsidRPr="00707D72">
              <w:rPr>
                <w:rFonts w:cs="Arial"/>
                <w:sz w:val="16"/>
                <w:szCs w:val="20"/>
              </w:rPr>
              <w:t xml:space="preserve"> (Deltek)</w:t>
            </w:r>
          </w:p>
          <w:p w14:paraId="7BE443B4" w14:textId="77777777" w:rsidR="00F62A6D" w:rsidRDefault="00F62A6D" w:rsidP="00D704E7">
            <w:pPr>
              <w:numPr>
                <w:ilvl w:val="0"/>
                <w:numId w:val="17"/>
              </w:numPr>
              <w:tabs>
                <w:tab w:val="clear" w:pos="360"/>
              </w:tabs>
              <w:spacing w:before="40" w:after="40"/>
              <w:ind w:left="288" w:hanging="288"/>
              <w:rPr>
                <w:rFonts w:cs="Arial"/>
                <w:szCs w:val="20"/>
              </w:rPr>
            </w:pPr>
            <w:r>
              <w:rPr>
                <w:rFonts w:cs="Arial"/>
                <w:szCs w:val="20"/>
              </w:rPr>
              <w:t xml:space="preserve">CS/3 </w:t>
            </w:r>
            <w:r w:rsidRPr="00707D72">
              <w:rPr>
                <w:rFonts w:cs="Arial"/>
                <w:sz w:val="16"/>
                <w:szCs w:val="20"/>
              </w:rPr>
              <w:t>(Sage)</w:t>
            </w:r>
          </w:p>
          <w:p w14:paraId="7F064AE5" w14:textId="77777777" w:rsidR="00F62A6D" w:rsidRDefault="00F62A6D" w:rsidP="00D704E7">
            <w:pPr>
              <w:numPr>
                <w:ilvl w:val="0"/>
                <w:numId w:val="17"/>
              </w:numPr>
              <w:tabs>
                <w:tab w:val="clear" w:pos="360"/>
              </w:tabs>
              <w:spacing w:before="40" w:after="40"/>
              <w:ind w:left="288" w:hanging="288"/>
              <w:rPr>
                <w:rFonts w:cs="Arial"/>
                <w:szCs w:val="20"/>
              </w:rPr>
            </w:pPr>
            <w:r>
              <w:rPr>
                <w:rFonts w:cs="Arial"/>
                <w:szCs w:val="20"/>
              </w:rPr>
              <w:t>Hyperion Essbase</w:t>
            </w:r>
          </w:p>
          <w:p w14:paraId="2F7432CC" w14:textId="77777777" w:rsidR="00F62A6D" w:rsidRDefault="00F62A6D" w:rsidP="00D704E7">
            <w:pPr>
              <w:numPr>
                <w:ilvl w:val="0"/>
                <w:numId w:val="17"/>
              </w:numPr>
              <w:tabs>
                <w:tab w:val="clear" w:pos="360"/>
              </w:tabs>
              <w:spacing w:before="40" w:after="40"/>
              <w:ind w:left="288" w:hanging="288"/>
              <w:rPr>
                <w:rFonts w:cs="Arial"/>
                <w:szCs w:val="20"/>
              </w:rPr>
            </w:pPr>
            <w:r>
              <w:rPr>
                <w:rFonts w:cs="Arial"/>
                <w:szCs w:val="20"/>
              </w:rPr>
              <w:t xml:space="preserve">Hyperion Retrieve &amp; Analyst </w:t>
            </w:r>
            <w:r w:rsidRPr="006363F4">
              <w:rPr>
                <w:rFonts w:cs="Arial"/>
                <w:sz w:val="16"/>
                <w:szCs w:val="20"/>
              </w:rPr>
              <w:t>(BRIO)</w:t>
            </w:r>
          </w:p>
          <w:p w14:paraId="17CD7C7A" w14:textId="77777777" w:rsidR="00F62A6D" w:rsidRPr="00707D72" w:rsidRDefault="00F62A6D" w:rsidP="00D704E7">
            <w:pPr>
              <w:numPr>
                <w:ilvl w:val="0"/>
                <w:numId w:val="17"/>
              </w:numPr>
              <w:tabs>
                <w:tab w:val="clear" w:pos="360"/>
              </w:tabs>
              <w:spacing w:before="40" w:after="40"/>
              <w:ind w:left="288" w:hanging="288"/>
              <w:rPr>
                <w:rFonts w:cs="Arial"/>
                <w:szCs w:val="20"/>
              </w:rPr>
            </w:pPr>
            <w:r>
              <w:rPr>
                <w:rFonts w:cs="Arial"/>
                <w:szCs w:val="20"/>
              </w:rPr>
              <w:t xml:space="preserve">Comshare </w:t>
            </w:r>
            <w:r w:rsidRPr="006363F4">
              <w:rPr>
                <w:rFonts w:cs="Arial"/>
                <w:i/>
                <w:sz w:val="16"/>
                <w:szCs w:val="20"/>
              </w:rPr>
              <w:t>(Consolidation software)</w:t>
            </w:r>
          </w:p>
          <w:p w14:paraId="412D08EC" w14:textId="77777777" w:rsidR="00F62A6D" w:rsidRPr="00707D72" w:rsidRDefault="00F62A6D" w:rsidP="00D704E7">
            <w:pPr>
              <w:numPr>
                <w:ilvl w:val="0"/>
                <w:numId w:val="17"/>
              </w:numPr>
              <w:tabs>
                <w:tab w:val="clear" w:pos="360"/>
              </w:tabs>
              <w:spacing w:before="40" w:after="40"/>
              <w:ind w:left="288" w:hanging="288"/>
              <w:rPr>
                <w:rFonts w:cs="Arial"/>
                <w:sz w:val="24"/>
                <w:szCs w:val="20"/>
              </w:rPr>
            </w:pPr>
            <w:r w:rsidRPr="00707D72">
              <w:rPr>
                <w:rFonts w:cs="Arial"/>
                <w:szCs w:val="20"/>
              </w:rPr>
              <w:t>Unit 4</w:t>
            </w:r>
            <w:r>
              <w:rPr>
                <w:rFonts w:cs="Arial"/>
                <w:szCs w:val="20"/>
              </w:rPr>
              <w:t xml:space="preserve"> Business World </w:t>
            </w:r>
            <w:r w:rsidRPr="00707D72">
              <w:rPr>
                <w:rFonts w:cs="Arial"/>
                <w:sz w:val="16"/>
                <w:szCs w:val="20"/>
              </w:rPr>
              <w:t>(Agresso)</w:t>
            </w:r>
          </w:p>
          <w:p w14:paraId="77BC0CD7" w14:textId="77777777" w:rsidR="00F62A6D" w:rsidRPr="00217F7C" w:rsidRDefault="00F62A6D" w:rsidP="00D704E7">
            <w:pPr>
              <w:spacing w:before="40" w:after="40"/>
              <w:ind w:left="288"/>
              <w:rPr>
                <w:rFonts w:cs="Arial"/>
                <w:szCs w:val="20"/>
              </w:rPr>
            </w:pPr>
          </w:p>
        </w:tc>
        <w:tc>
          <w:tcPr>
            <w:tcW w:w="2977" w:type="dxa"/>
            <w:shd w:val="clear" w:color="auto" w:fill="F3F3F3"/>
          </w:tcPr>
          <w:p w14:paraId="04457C69" w14:textId="77777777" w:rsidR="00F62A6D" w:rsidRPr="00B16051" w:rsidRDefault="00F62A6D" w:rsidP="00D704E7">
            <w:pPr>
              <w:spacing w:before="60" w:after="180"/>
              <w:rPr>
                <w:rFonts w:cs="Arial"/>
                <w:b/>
                <w:bCs/>
                <w:kern w:val="28"/>
                <w:u w:val="single"/>
              </w:rPr>
            </w:pPr>
            <w:r>
              <w:rPr>
                <w:rFonts w:cs="Arial"/>
                <w:b/>
                <w:bCs/>
                <w:kern w:val="28"/>
                <w:u w:val="single"/>
              </w:rPr>
              <w:t>Database/Reporting</w:t>
            </w:r>
          </w:p>
          <w:p w14:paraId="78C2759F" w14:textId="77777777" w:rsidR="00F62A6D" w:rsidRDefault="00F62A6D" w:rsidP="00D704E7">
            <w:pPr>
              <w:numPr>
                <w:ilvl w:val="0"/>
                <w:numId w:val="17"/>
              </w:numPr>
              <w:tabs>
                <w:tab w:val="clear" w:pos="360"/>
              </w:tabs>
              <w:spacing w:before="40" w:after="40"/>
              <w:ind w:left="288" w:hanging="288"/>
              <w:rPr>
                <w:rFonts w:cs="Arial"/>
                <w:szCs w:val="20"/>
              </w:rPr>
            </w:pPr>
            <w:r>
              <w:rPr>
                <w:rFonts w:cs="Arial"/>
                <w:szCs w:val="20"/>
              </w:rPr>
              <w:t xml:space="preserve">MS Access </w:t>
            </w:r>
            <w:r w:rsidRPr="00707D72">
              <w:rPr>
                <w:rFonts w:cs="Arial"/>
                <w:sz w:val="16"/>
                <w:szCs w:val="20"/>
              </w:rPr>
              <w:t>(developer)</w:t>
            </w:r>
          </w:p>
          <w:p w14:paraId="57275EC7" w14:textId="77777777" w:rsidR="00F62A6D" w:rsidRDefault="00F62A6D" w:rsidP="00D704E7">
            <w:pPr>
              <w:numPr>
                <w:ilvl w:val="0"/>
                <w:numId w:val="17"/>
              </w:numPr>
              <w:tabs>
                <w:tab w:val="clear" w:pos="360"/>
              </w:tabs>
              <w:spacing w:before="40" w:after="40"/>
              <w:ind w:left="288" w:hanging="288"/>
              <w:rPr>
                <w:rFonts w:cs="Arial"/>
                <w:szCs w:val="20"/>
              </w:rPr>
            </w:pPr>
            <w:r w:rsidRPr="00707D72">
              <w:rPr>
                <w:rFonts w:cs="Arial"/>
                <w:szCs w:val="20"/>
              </w:rPr>
              <w:t>AS400 querying via SQL and MS Query</w:t>
            </w:r>
          </w:p>
          <w:p w14:paraId="1C6BE89D" w14:textId="77777777" w:rsidR="00F62A6D" w:rsidRPr="00707D72" w:rsidRDefault="00F62A6D" w:rsidP="00D704E7">
            <w:pPr>
              <w:numPr>
                <w:ilvl w:val="0"/>
                <w:numId w:val="17"/>
              </w:numPr>
              <w:tabs>
                <w:tab w:val="clear" w:pos="360"/>
              </w:tabs>
              <w:spacing w:before="40" w:after="40"/>
              <w:ind w:left="288" w:hanging="288"/>
              <w:rPr>
                <w:rFonts w:cs="Arial"/>
                <w:szCs w:val="20"/>
              </w:rPr>
            </w:pPr>
            <w:r>
              <w:rPr>
                <w:rFonts w:cs="Arial"/>
                <w:szCs w:val="20"/>
              </w:rPr>
              <w:t>SAP Business Objects</w:t>
            </w:r>
          </w:p>
          <w:p w14:paraId="72C78D39" w14:textId="77777777" w:rsidR="00F62A6D" w:rsidRDefault="00F62A6D" w:rsidP="00D704E7">
            <w:pPr>
              <w:numPr>
                <w:ilvl w:val="0"/>
                <w:numId w:val="17"/>
              </w:numPr>
              <w:tabs>
                <w:tab w:val="clear" w:pos="360"/>
              </w:tabs>
              <w:spacing w:before="40" w:after="40"/>
              <w:ind w:left="288" w:hanging="288"/>
              <w:rPr>
                <w:rFonts w:cs="Arial"/>
                <w:szCs w:val="20"/>
              </w:rPr>
            </w:pPr>
            <w:r>
              <w:rPr>
                <w:rFonts w:cs="Arial"/>
                <w:szCs w:val="20"/>
              </w:rPr>
              <w:t>Cognos Impromptu</w:t>
            </w:r>
          </w:p>
          <w:p w14:paraId="6C81BAC4" w14:textId="77777777" w:rsidR="00F62A6D" w:rsidRDefault="00F62A6D" w:rsidP="00D704E7">
            <w:pPr>
              <w:numPr>
                <w:ilvl w:val="0"/>
                <w:numId w:val="17"/>
              </w:numPr>
              <w:tabs>
                <w:tab w:val="clear" w:pos="360"/>
              </w:tabs>
              <w:spacing w:before="40" w:after="40"/>
              <w:ind w:left="288" w:hanging="288"/>
              <w:rPr>
                <w:rFonts w:cs="Arial"/>
                <w:szCs w:val="20"/>
              </w:rPr>
            </w:pPr>
            <w:r>
              <w:rPr>
                <w:rFonts w:cs="Arial"/>
                <w:szCs w:val="20"/>
              </w:rPr>
              <w:t xml:space="preserve">PowerOLAP </w:t>
            </w:r>
            <w:r w:rsidRPr="00707D72">
              <w:rPr>
                <w:rFonts w:cs="Arial"/>
                <w:sz w:val="16"/>
                <w:szCs w:val="20"/>
              </w:rPr>
              <w:t>(TM1 alternative)</w:t>
            </w:r>
          </w:p>
          <w:p w14:paraId="47E6E32B" w14:textId="77777777" w:rsidR="00F62A6D" w:rsidRPr="00707D72" w:rsidRDefault="00F62A6D" w:rsidP="00D704E7">
            <w:pPr>
              <w:numPr>
                <w:ilvl w:val="0"/>
                <w:numId w:val="17"/>
              </w:numPr>
              <w:tabs>
                <w:tab w:val="clear" w:pos="360"/>
              </w:tabs>
              <w:spacing w:before="40" w:after="40"/>
              <w:ind w:left="288" w:hanging="288"/>
              <w:rPr>
                <w:rFonts w:cs="Arial"/>
                <w:sz w:val="16"/>
                <w:szCs w:val="20"/>
              </w:rPr>
            </w:pPr>
            <w:r>
              <w:rPr>
                <w:rFonts w:cs="Arial"/>
                <w:szCs w:val="20"/>
              </w:rPr>
              <w:t>LENNON</w:t>
            </w:r>
            <w:r w:rsidRPr="00707D72">
              <w:rPr>
                <w:rFonts w:cs="Arial"/>
                <w:sz w:val="16"/>
                <w:szCs w:val="20"/>
              </w:rPr>
              <w:t xml:space="preserve"> (UK Rail Settlement)</w:t>
            </w:r>
          </w:p>
          <w:p w14:paraId="7FA5CD19" w14:textId="77777777" w:rsidR="00F62A6D" w:rsidRDefault="00F62A6D" w:rsidP="00D704E7">
            <w:pPr>
              <w:numPr>
                <w:ilvl w:val="0"/>
                <w:numId w:val="17"/>
              </w:numPr>
              <w:tabs>
                <w:tab w:val="clear" w:pos="360"/>
              </w:tabs>
              <w:spacing w:before="40" w:after="40"/>
              <w:ind w:left="288" w:hanging="288"/>
              <w:rPr>
                <w:rFonts w:cs="Arial"/>
                <w:szCs w:val="20"/>
              </w:rPr>
            </w:pPr>
            <w:r w:rsidRPr="00F61771">
              <w:rPr>
                <w:rFonts w:cs="Arial"/>
                <w:szCs w:val="20"/>
              </w:rPr>
              <w:t>Agresso</w:t>
            </w:r>
            <w:r>
              <w:rPr>
                <w:rFonts w:cs="Arial"/>
                <w:szCs w:val="20"/>
              </w:rPr>
              <w:t xml:space="preserve"> </w:t>
            </w:r>
            <w:r w:rsidRPr="00F61771">
              <w:rPr>
                <w:rFonts w:cs="Arial"/>
                <w:szCs w:val="20"/>
              </w:rPr>
              <w:t>/ Excelerator Reports</w:t>
            </w:r>
          </w:p>
          <w:p w14:paraId="16BA282D" w14:textId="77777777" w:rsidR="00F62A6D" w:rsidRDefault="00F62A6D" w:rsidP="00D704E7">
            <w:pPr>
              <w:numPr>
                <w:ilvl w:val="0"/>
                <w:numId w:val="17"/>
              </w:numPr>
              <w:tabs>
                <w:tab w:val="clear" w:pos="360"/>
              </w:tabs>
              <w:spacing w:before="40" w:after="40"/>
              <w:ind w:left="288" w:hanging="288"/>
              <w:rPr>
                <w:rFonts w:cs="Arial"/>
                <w:szCs w:val="20"/>
              </w:rPr>
            </w:pPr>
            <w:r>
              <w:rPr>
                <w:rFonts w:cs="Arial"/>
                <w:szCs w:val="20"/>
              </w:rPr>
              <w:t>Metapraxis</w:t>
            </w:r>
          </w:p>
          <w:p w14:paraId="7EA415FE" w14:textId="77777777" w:rsidR="00F62A6D" w:rsidRDefault="00F62A6D" w:rsidP="00D704E7">
            <w:pPr>
              <w:numPr>
                <w:ilvl w:val="0"/>
                <w:numId w:val="17"/>
              </w:numPr>
              <w:tabs>
                <w:tab w:val="clear" w:pos="360"/>
              </w:tabs>
              <w:spacing w:before="40" w:after="40"/>
              <w:ind w:left="288" w:hanging="288"/>
              <w:rPr>
                <w:rFonts w:cs="Arial"/>
                <w:szCs w:val="20"/>
              </w:rPr>
            </w:pPr>
            <w:r>
              <w:rPr>
                <w:rFonts w:cs="Arial"/>
                <w:szCs w:val="20"/>
              </w:rPr>
              <w:t>MicroStrategy Desktop</w:t>
            </w:r>
          </w:p>
          <w:p w14:paraId="2E84BA32" w14:textId="1C716AEA" w:rsidR="00F62A6D" w:rsidRDefault="00F62A6D" w:rsidP="00D704E7">
            <w:pPr>
              <w:numPr>
                <w:ilvl w:val="0"/>
                <w:numId w:val="17"/>
              </w:numPr>
              <w:tabs>
                <w:tab w:val="clear" w:pos="360"/>
              </w:tabs>
              <w:spacing w:before="40" w:after="40"/>
              <w:ind w:left="288" w:hanging="288"/>
              <w:rPr>
                <w:rFonts w:cs="Arial"/>
                <w:szCs w:val="20"/>
              </w:rPr>
            </w:pPr>
            <w:r>
              <w:rPr>
                <w:rFonts w:cs="Arial"/>
                <w:szCs w:val="20"/>
              </w:rPr>
              <w:t>Power BI</w:t>
            </w:r>
          </w:p>
          <w:p w14:paraId="461F49A1" w14:textId="2BD39859" w:rsidR="005A3B0A" w:rsidRDefault="005A3B0A" w:rsidP="00D704E7">
            <w:pPr>
              <w:numPr>
                <w:ilvl w:val="0"/>
                <w:numId w:val="17"/>
              </w:numPr>
              <w:tabs>
                <w:tab w:val="clear" w:pos="360"/>
              </w:tabs>
              <w:spacing w:before="40" w:after="40"/>
              <w:ind w:left="288" w:hanging="288"/>
              <w:rPr>
                <w:rFonts w:cs="Arial"/>
                <w:szCs w:val="20"/>
              </w:rPr>
            </w:pPr>
            <w:r>
              <w:rPr>
                <w:rFonts w:cs="Arial"/>
                <w:szCs w:val="20"/>
              </w:rPr>
              <w:t>Tableau</w:t>
            </w:r>
          </w:p>
          <w:p w14:paraId="77ECB4B2" w14:textId="079D0991" w:rsidR="00517991" w:rsidRPr="00707D72" w:rsidRDefault="00517991" w:rsidP="00517991">
            <w:pPr>
              <w:spacing w:before="40" w:after="40"/>
              <w:ind w:left="288"/>
              <w:rPr>
                <w:rFonts w:cs="Arial"/>
                <w:szCs w:val="20"/>
              </w:rPr>
            </w:pPr>
          </w:p>
        </w:tc>
        <w:tc>
          <w:tcPr>
            <w:tcW w:w="2693" w:type="dxa"/>
            <w:shd w:val="clear" w:color="auto" w:fill="F3F3F3"/>
          </w:tcPr>
          <w:p w14:paraId="4EDD0195" w14:textId="77777777" w:rsidR="00F62A6D" w:rsidRDefault="00F62A6D" w:rsidP="00D704E7">
            <w:pPr>
              <w:spacing w:before="60" w:after="180"/>
              <w:rPr>
                <w:rFonts w:cs="Arial"/>
                <w:b/>
                <w:bCs/>
                <w:kern w:val="28"/>
                <w:u w:val="single"/>
              </w:rPr>
            </w:pPr>
            <w:r>
              <w:rPr>
                <w:rFonts w:cs="Arial"/>
                <w:b/>
                <w:bCs/>
                <w:kern w:val="28"/>
                <w:u w:val="single"/>
              </w:rPr>
              <w:t>MS Office/Other</w:t>
            </w:r>
          </w:p>
          <w:p w14:paraId="0F9280C8" w14:textId="77777777" w:rsidR="00F62A6D" w:rsidRDefault="00F62A6D" w:rsidP="00D704E7">
            <w:pPr>
              <w:numPr>
                <w:ilvl w:val="0"/>
                <w:numId w:val="17"/>
              </w:numPr>
              <w:tabs>
                <w:tab w:val="clear" w:pos="360"/>
              </w:tabs>
              <w:spacing w:before="40" w:after="40"/>
              <w:ind w:left="288" w:hanging="288"/>
              <w:rPr>
                <w:rFonts w:cs="Arial"/>
                <w:szCs w:val="20"/>
              </w:rPr>
            </w:pPr>
            <w:r>
              <w:rPr>
                <w:rFonts w:cs="Arial"/>
                <w:szCs w:val="20"/>
              </w:rPr>
              <w:t>Excel –Advanced</w:t>
            </w:r>
          </w:p>
          <w:p w14:paraId="02632F5C" w14:textId="77777777" w:rsidR="00F62A6D" w:rsidRDefault="00F62A6D" w:rsidP="00D704E7">
            <w:pPr>
              <w:numPr>
                <w:ilvl w:val="0"/>
                <w:numId w:val="17"/>
              </w:numPr>
              <w:tabs>
                <w:tab w:val="clear" w:pos="360"/>
              </w:tabs>
              <w:spacing w:before="40" w:after="40"/>
              <w:ind w:left="288" w:hanging="288"/>
              <w:rPr>
                <w:rFonts w:cs="Arial"/>
                <w:szCs w:val="20"/>
              </w:rPr>
            </w:pPr>
            <w:r>
              <w:rPr>
                <w:rFonts w:cs="Arial"/>
                <w:szCs w:val="20"/>
              </w:rPr>
              <w:t>Access</w:t>
            </w:r>
          </w:p>
          <w:p w14:paraId="321C8077" w14:textId="77777777" w:rsidR="00F62A6D" w:rsidRDefault="00F62A6D" w:rsidP="00D704E7">
            <w:pPr>
              <w:numPr>
                <w:ilvl w:val="0"/>
                <w:numId w:val="17"/>
              </w:numPr>
              <w:tabs>
                <w:tab w:val="clear" w:pos="360"/>
              </w:tabs>
              <w:spacing w:before="40" w:after="40"/>
              <w:ind w:left="288" w:hanging="288"/>
              <w:rPr>
                <w:rFonts w:cs="Arial"/>
                <w:szCs w:val="20"/>
              </w:rPr>
            </w:pPr>
            <w:r>
              <w:rPr>
                <w:rFonts w:cs="Arial"/>
                <w:szCs w:val="20"/>
              </w:rPr>
              <w:t>SharePoint</w:t>
            </w:r>
          </w:p>
          <w:p w14:paraId="0A7916E0" w14:textId="77777777" w:rsidR="00F62A6D" w:rsidRDefault="00F62A6D" w:rsidP="00D704E7">
            <w:pPr>
              <w:numPr>
                <w:ilvl w:val="0"/>
                <w:numId w:val="17"/>
              </w:numPr>
              <w:tabs>
                <w:tab w:val="clear" w:pos="360"/>
              </w:tabs>
              <w:spacing w:before="40" w:after="40"/>
              <w:ind w:left="288" w:hanging="288"/>
              <w:rPr>
                <w:rFonts w:cs="Arial"/>
                <w:szCs w:val="20"/>
              </w:rPr>
            </w:pPr>
            <w:r>
              <w:rPr>
                <w:rFonts w:cs="Arial"/>
                <w:szCs w:val="20"/>
              </w:rPr>
              <w:t>Word</w:t>
            </w:r>
          </w:p>
          <w:p w14:paraId="626F37FC" w14:textId="77777777" w:rsidR="00F62A6D" w:rsidRDefault="00F62A6D" w:rsidP="00D704E7">
            <w:pPr>
              <w:numPr>
                <w:ilvl w:val="0"/>
                <w:numId w:val="17"/>
              </w:numPr>
              <w:tabs>
                <w:tab w:val="clear" w:pos="360"/>
              </w:tabs>
              <w:spacing w:before="40" w:after="40"/>
              <w:ind w:left="288" w:hanging="288"/>
              <w:rPr>
                <w:rFonts w:cs="Arial"/>
                <w:szCs w:val="20"/>
              </w:rPr>
            </w:pPr>
            <w:r>
              <w:rPr>
                <w:rFonts w:cs="Arial"/>
                <w:szCs w:val="20"/>
              </w:rPr>
              <w:t>PowerPoint</w:t>
            </w:r>
          </w:p>
          <w:p w14:paraId="5FC3A99E" w14:textId="77777777" w:rsidR="00F62A6D" w:rsidRDefault="00F62A6D" w:rsidP="00D704E7">
            <w:pPr>
              <w:numPr>
                <w:ilvl w:val="0"/>
                <w:numId w:val="17"/>
              </w:numPr>
              <w:tabs>
                <w:tab w:val="clear" w:pos="360"/>
              </w:tabs>
              <w:spacing w:before="40" w:after="40"/>
              <w:ind w:left="288" w:hanging="288"/>
              <w:rPr>
                <w:rFonts w:cs="Arial"/>
                <w:szCs w:val="20"/>
              </w:rPr>
            </w:pPr>
            <w:r>
              <w:rPr>
                <w:rFonts w:cs="Arial"/>
                <w:szCs w:val="20"/>
              </w:rPr>
              <w:t xml:space="preserve">OpenOffice / LibreOffice </w:t>
            </w:r>
          </w:p>
          <w:p w14:paraId="704F01E4" w14:textId="77777777" w:rsidR="00F62A6D" w:rsidRPr="00F41356" w:rsidRDefault="00F62A6D" w:rsidP="00D704E7">
            <w:pPr>
              <w:numPr>
                <w:ilvl w:val="0"/>
                <w:numId w:val="17"/>
              </w:numPr>
              <w:tabs>
                <w:tab w:val="clear" w:pos="360"/>
              </w:tabs>
              <w:spacing w:before="40" w:after="40"/>
              <w:ind w:left="288" w:hanging="288"/>
              <w:rPr>
                <w:rFonts w:cs="Arial"/>
                <w:szCs w:val="20"/>
              </w:rPr>
            </w:pPr>
            <w:r>
              <w:rPr>
                <w:rFonts w:cs="Arial"/>
                <w:szCs w:val="20"/>
              </w:rPr>
              <w:t>Microvision</w:t>
            </w:r>
            <w:r w:rsidRPr="0011388F">
              <w:rPr>
                <w:rFonts w:cs="Arial"/>
                <w:sz w:val="16"/>
                <w:szCs w:val="20"/>
              </w:rPr>
              <w:t xml:space="preserve"> (demographics)</w:t>
            </w:r>
          </w:p>
          <w:p w14:paraId="22086C75" w14:textId="77777777" w:rsidR="00F62A6D" w:rsidRPr="00B16051" w:rsidRDefault="00F62A6D" w:rsidP="00D704E7">
            <w:pPr>
              <w:numPr>
                <w:ilvl w:val="0"/>
                <w:numId w:val="17"/>
              </w:numPr>
              <w:tabs>
                <w:tab w:val="clear" w:pos="360"/>
              </w:tabs>
              <w:spacing w:before="40" w:after="40"/>
              <w:ind w:left="288" w:hanging="288"/>
              <w:rPr>
                <w:rFonts w:cs="Arial"/>
                <w:b/>
                <w:bCs/>
                <w:kern w:val="28"/>
                <w:u w:val="single"/>
              </w:rPr>
            </w:pPr>
            <w:r>
              <w:rPr>
                <w:rFonts w:cs="Arial"/>
                <w:szCs w:val="20"/>
              </w:rPr>
              <w:t>Linux OS – Ubuntu/Mint</w:t>
            </w:r>
          </w:p>
        </w:tc>
      </w:tr>
    </w:tbl>
    <w:p w14:paraId="191D4DB8" w14:textId="0B2EA08A" w:rsidR="00F62A6D" w:rsidRDefault="00F62A6D" w:rsidP="00F62A6D">
      <w:pPr>
        <w:rPr>
          <w:rFonts w:cs="Arial"/>
          <w:szCs w:val="20"/>
        </w:rPr>
      </w:pPr>
    </w:p>
    <w:tbl>
      <w:tblPr>
        <w:tblW w:w="0" w:type="auto"/>
        <w:shd w:val="clear" w:color="auto" w:fill="F3F3F3"/>
        <w:tblLook w:val="01E0" w:firstRow="1" w:lastRow="1" w:firstColumn="1" w:lastColumn="1" w:noHBand="0" w:noVBand="0"/>
      </w:tblPr>
      <w:tblGrid>
        <w:gridCol w:w="9285"/>
      </w:tblGrid>
      <w:tr w:rsidR="00F62A6D" w:rsidRPr="00B16051" w14:paraId="6825DCDD" w14:textId="77777777" w:rsidTr="00D83E45">
        <w:tc>
          <w:tcPr>
            <w:tcW w:w="9285" w:type="dxa"/>
            <w:shd w:val="clear" w:color="auto" w:fill="F3F3F3"/>
          </w:tcPr>
          <w:p w14:paraId="7C553FD5" w14:textId="77777777" w:rsidR="005A3B0A" w:rsidRPr="005A3B0A" w:rsidRDefault="005A3B0A" w:rsidP="005A3B0A">
            <w:pPr>
              <w:spacing w:before="60" w:after="180"/>
              <w:rPr>
                <w:rFonts w:cs="Arial"/>
                <w:b/>
                <w:bCs/>
                <w:kern w:val="28"/>
                <w:u w:val="single"/>
              </w:rPr>
            </w:pPr>
            <w:r w:rsidRPr="005A3B0A">
              <w:rPr>
                <w:rFonts w:cs="Arial"/>
                <w:b/>
                <w:bCs/>
                <w:kern w:val="28"/>
                <w:u w:val="single"/>
              </w:rPr>
              <w:t>Key Career Achievements</w:t>
            </w:r>
          </w:p>
          <w:p w14:paraId="43DDA9E3" w14:textId="120BE561" w:rsidR="005A3B0A" w:rsidRPr="005A3B0A" w:rsidRDefault="005A3B0A" w:rsidP="005A3B0A">
            <w:pPr>
              <w:pStyle w:val="Body1"/>
              <w:ind w:left="360"/>
              <w:outlineLvl w:val="0"/>
              <w:rPr>
                <w:rFonts w:ascii="Arial" w:hAnsi="Arial" w:cs="Arial"/>
                <w:sz w:val="20"/>
                <w:u w:color="000000"/>
              </w:rPr>
            </w:pPr>
          </w:p>
          <w:p w14:paraId="655A2AD3" w14:textId="77B8D547" w:rsidR="005A3B0A" w:rsidRPr="005A3B0A" w:rsidRDefault="005A3B0A" w:rsidP="005A3B0A">
            <w:pPr>
              <w:pStyle w:val="Body1"/>
              <w:numPr>
                <w:ilvl w:val="0"/>
                <w:numId w:val="5"/>
              </w:numPr>
              <w:outlineLvl w:val="0"/>
              <w:rPr>
                <w:rFonts w:ascii="Arial" w:hAnsi="Arial" w:cs="Arial"/>
                <w:sz w:val="20"/>
                <w:u w:color="000000"/>
              </w:rPr>
            </w:pPr>
            <w:r w:rsidRPr="005A3B0A">
              <w:rPr>
                <w:rFonts w:ascii="Arial" w:hAnsi="Arial" w:cs="Arial"/>
                <w:sz w:val="20"/>
                <w:u w:color="000000"/>
              </w:rPr>
              <w:t>Analysed customer profitability to clarify the true profit margins and contributions after factoring in retros and allocated warehousing and distribution costs. This resulted in the termination of our contract with our biggest customer. Although they generated £4.6m in turnover, they were only contributing £134k (3%).</w:t>
            </w:r>
          </w:p>
          <w:p w14:paraId="4F29DC95" w14:textId="77777777" w:rsidR="005A3B0A" w:rsidRPr="005A3B0A" w:rsidRDefault="005A3B0A" w:rsidP="005A3B0A">
            <w:pPr>
              <w:pStyle w:val="Body1"/>
              <w:ind w:left="360"/>
              <w:outlineLvl w:val="0"/>
              <w:rPr>
                <w:rFonts w:ascii="Arial" w:hAnsi="Arial" w:cs="Arial"/>
                <w:sz w:val="20"/>
                <w:u w:color="000000"/>
              </w:rPr>
            </w:pPr>
          </w:p>
          <w:p w14:paraId="14002A9B" w14:textId="6E8B6727" w:rsidR="005A3B0A" w:rsidRPr="005A3B0A" w:rsidRDefault="005A3B0A" w:rsidP="005A3B0A">
            <w:pPr>
              <w:pStyle w:val="Body1"/>
              <w:numPr>
                <w:ilvl w:val="0"/>
                <w:numId w:val="5"/>
              </w:numPr>
              <w:outlineLvl w:val="0"/>
              <w:rPr>
                <w:rFonts w:ascii="Arial" w:hAnsi="Arial" w:cs="Arial"/>
                <w:sz w:val="20"/>
                <w:u w:color="000000"/>
              </w:rPr>
            </w:pPr>
            <w:r w:rsidRPr="005A3B0A">
              <w:rPr>
                <w:rFonts w:ascii="Arial" w:hAnsi="Arial" w:cs="Arial"/>
                <w:sz w:val="20"/>
                <w:u w:color="000000"/>
              </w:rPr>
              <w:t>Initiated a product range rationalization program and re-categorization of the product range. Resulting in the strategic decision to exit greeting cards, and a reduced number of core product lines/preferred suppliers.</w:t>
            </w:r>
          </w:p>
          <w:p w14:paraId="656F340E" w14:textId="77777777" w:rsidR="005A3B0A" w:rsidRPr="005A3B0A" w:rsidRDefault="005A3B0A" w:rsidP="005A3B0A">
            <w:pPr>
              <w:pStyle w:val="Body1"/>
              <w:ind w:left="360"/>
              <w:outlineLvl w:val="0"/>
              <w:rPr>
                <w:rFonts w:ascii="Arial" w:hAnsi="Arial" w:cs="Arial"/>
                <w:sz w:val="20"/>
                <w:u w:color="000000"/>
              </w:rPr>
            </w:pPr>
          </w:p>
          <w:p w14:paraId="762CDC51" w14:textId="73D39D3B" w:rsidR="005A3B0A" w:rsidRPr="005A3B0A" w:rsidRDefault="005A3B0A" w:rsidP="005A3B0A">
            <w:pPr>
              <w:pStyle w:val="Body1"/>
              <w:numPr>
                <w:ilvl w:val="0"/>
                <w:numId w:val="5"/>
              </w:numPr>
              <w:outlineLvl w:val="0"/>
              <w:rPr>
                <w:rFonts w:ascii="Arial" w:hAnsi="Arial" w:cs="Arial"/>
                <w:sz w:val="20"/>
                <w:u w:color="000000"/>
              </w:rPr>
            </w:pPr>
            <w:r w:rsidRPr="005A3B0A">
              <w:rPr>
                <w:rFonts w:ascii="Arial" w:hAnsi="Arial" w:cs="Arial"/>
                <w:sz w:val="20"/>
                <w:u w:color="000000"/>
              </w:rPr>
              <w:t>Initiated a weekly over-run report concerning fixed price engagements for the North American unit - this drove down the number of engagements in over-run status from $2m to &lt;$1m within four months.</w:t>
            </w:r>
          </w:p>
          <w:p w14:paraId="320D0A76" w14:textId="77777777" w:rsidR="005A3B0A" w:rsidRPr="005A3B0A" w:rsidRDefault="005A3B0A" w:rsidP="005A3B0A">
            <w:pPr>
              <w:pStyle w:val="Body1"/>
              <w:ind w:left="360"/>
              <w:outlineLvl w:val="0"/>
              <w:rPr>
                <w:rFonts w:ascii="Arial" w:hAnsi="Arial" w:cs="Arial"/>
                <w:sz w:val="20"/>
                <w:u w:color="000000"/>
              </w:rPr>
            </w:pPr>
          </w:p>
          <w:p w14:paraId="5FA0EB30" w14:textId="23F2CC42" w:rsidR="005A3B0A" w:rsidRPr="005A3B0A" w:rsidRDefault="005A3B0A" w:rsidP="005A3B0A">
            <w:pPr>
              <w:pStyle w:val="Body1"/>
              <w:numPr>
                <w:ilvl w:val="0"/>
                <w:numId w:val="5"/>
              </w:numPr>
              <w:outlineLvl w:val="0"/>
              <w:rPr>
                <w:rFonts w:ascii="Arial" w:hAnsi="Arial" w:cs="Arial"/>
                <w:sz w:val="20"/>
                <w:u w:color="000000"/>
              </w:rPr>
            </w:pPr>
            <w:r w:rsidRPr="005A3B0A">
              <w:rPr>
                <w:rFonts w:ascii="Arial" w:hAnsi="Arial" w:cs="Arial"/>
                <w:sz w:val="20"/>
                <w:u w:color="000000"/>
              </w:rPr>
              <w:t>Successfully consolidated the global reporting of project margin reports, from each of the 3 different accounting systems from each of the geographic regions of the group.</w:t>
            </w:r>
          </w:p>
          <w:p w14:paraId="205496B2" w14:textId="2466916D" w:rsidR="00B7324F" w:rsidRPr="00B16051" w:rsidRDefault="00B7324F" w:rsidP="00517991">
            <w:pPr>
              <w:spacing w:before="40" w:after="40"/>
              <w:ind w:left="288"/>
              <w:rPr>
                <w:rFonts w:cs="Arial"/>
                <w:sz w:val="12"/>
                <w:szCs w:val="12"/>
              </w:rPr>
            </w:pPr>
          </w:p>
        </w:tc>
      </w:tr>
      <w:tr w:rsidR="003E149D" w:rsidRPr="00B16051" w14:paraId="5EABBF20" w14:textId="77777777" w:rsidTr="00D83E45">
        <w:tc>
          <w:tcPr>
            <w:tcW w:w="9285" w:type="dxa"/>
            <w:shd w:val="clear" w:color="auto" w:fill="F3F3F3"/>
          </w:tcPr>
          <w:p w14:paraId="07D9EC50" w14:textId="1F1B76D4" w:rsidR="003E149D" w:rsidRPr="00B16051" w:rsidRDefault="003E149D" w:rsidP="00716B27">
            <w:pPr>
              <w:spacing w:before="60"/>
              <w:rPr>
                <w:rFonts w:cs="Arial"/>
                <w:b/>
                <w:bCs/>
                <w:kern w:val="28"/>
                <w:u w:val="single"/>
              </w:rPr>
            </w:pPr>
            <w:r w:rsidRPr="00B16051">
              <w:rPr>
                <w:rFonts w:cs="Arial"/>
                <w:b/>
                <w:bCs/>
                <w:kern w:val="28"/>
                <w:u w:val="single"/>
              </w:rPr>
              <w:lastRenderedPageBreak/>
              <w:t>Current Role</w:t>
            </w:r>
            <w:r w:rsidR="00A64B01">
              <w:rPr>
                <w:rFonts w:cs="Arial"/>
                <w:b/>
                <w:bCs/>
                <w:kern w:val="28"/>
                <w:u w:val="single"/>
              </w:rPr>
              <w:t>/Status</w:t>
            </w:r>
            <w:r w:rsidRPr="00B16051">
              <w:rPr>
                <w:rFonts w:cs="Arial"/>
                <w:b/>
                <w:bCs/>
                <w:kern w:val="28"/>
                <w:u w:val="single"/>
              </w:rPr>
              <w:t>:</w:t>
            </w:r>
          </w:p>
          <w:p w14:paraId="4E4B7741" w14:textId="77777777" w:rsidR="003E149D" w:rsidRPr="00B16051" w:rsidRDefault="003E149D" w:rsidP="003E149D">
            <w:pPr>
              <w:rPr>
                <w:rFonts w:cs="Arial"/>
                <w:sz w:val="16"/>
                <w:szCs w:val="16"/>
              </w:rPr>
            </w:pPr>
          </w:p>
          <w:p w14:paraId="402AC950" w14:textId="77777777" w:rsidR="003E149D" w:rsidRPr="00B16051" w:rsidRDefault="00C946B1" w:rsidP="00555987">
            <w:pPr>
              <w:spacing w:after="40"/>
              <w:rPr>
                <w:rFonts w:cs="Arial"/>
                <w:szCs w:val="20"/>
              </w:rPr>
            </w:pPr>
            <w:r>
              <w:rPr>
                <w:rFonts w:cs="Arial"/>
                <w:szCs w:val="20"/>
              </w:rPr>
              <w:t>2014</w:t>
            </w:r>
            <w:r w:rsidR="00291E2B" w:rsidRPr="00B16051">
              <w:rPr>
                <w:rFonts w:cs="Arial"/>
                <w:szCs w:val="20"/>
              </w:rPr>
              <w:t xml:space="preserve"> </w:t>
            </w:r>
            <w:r w:rsidR="003E149D" w:rsidRPr="00B16051">
              <w:rPr>
                <w:rFonts w:cs="Arial"/>
                <w:color w:val="333333"/>
                <w:szCs w:val="20"/>
              </w:rPr>
              <w:t>to date</w:t>
            </w:r>
            <w:r w:rsidR="003E149D" w:rsidRPr="00B16051">
              <w:rPr>
                <w:rFonts w:cs="Arial"/>
                <w:szCs w:val="20"/>
              </w:rPr>
              <w:t>:</w:t>
            </w:r>
            <w:r w:rsidR="00716B27" w:rsidRPr="00B16051">
              <w:rPr>
                <w:rFonts w:cs="Arial"/>
                <w:szCs w:val="20"/>
              </w:rPr>
              <w:t xml:space="preserve"> </w:t>
            </w:r>
            <w:r>
              <w:rPr>
                <w:rFonts w:cs="Arial"/>
                <w:szCs w:val="20"/>
              </w:rPr>
              <w:t>Director</w:t>
            </w:r>
            <w:r w:rsidR="00716B27" w:rsidRPr="00B16051">
              <w:rPr>
                <w:rFonts w:cs="Arial"/>
                <w:szCs w:val="20"/>
              </w:rPr>
              <w:t xml:space="preserve"> (</w:t>
            </w:r>
            <w:r>
              <w:rPr>
                <w:rFonts w:cs="Arial"/>
                <w:szCs w:val="20"/>
              </w:rPr>
              <w:t>Financial Consultancy, Zenocious)</w:t>
            </w:r>
          </w:p>
          <w:p w14:paraId="4479CD97" w14:textId="789D9DCC" w:rsidR="00894E63" w:rsidRPr="00517991" w:rsidRDefault="00716B27" w:rsidP="00894E63">
            <w:pPr>
              <w:numPr>
                <w:ilvl w:val="0"/>
                <w:numId w:val="5"/>
              </w:numPr>
              <w:tabs>
                <w:tab w:val="clear" w:pos="360"/>
              </w:tabs>
              <w:ind w:left="288" w:hanging="288"/>
              <w:rPr>
                <w:rFonts w:cs="Arial"/>
                <w:sz w:val="16"/>
                <w:szCs w:val="16"/>
              </w:rPr>
            </w:pPr>
            <w:r w:rsidRPr="00B16051">
              <w:rPr>
                <w:rFonts w:cs="Arial"/>
                <w:szCs w:val="20"/>
              </w:rPr>
              <w:t xml:space="preserve">Since </w:t>
            </w:r>
            <w:r w:rsidR="00C946B1">
              <w:rPr>
                <w:rFonts w:cs="Arial"/>
                <w:szCs w:val="20"/>
              </w:rPr>
              <w:t>2014</w:t>
            </w:r>
            <w:r w:rsidRPr="00B16051">
              <w:rPr>
                <w:rFonts w:cs="Arial"/>
                <w:szCs w:val="20"/>
              </w:rPr>
              <w:t>, have operated as a</w:t>
            </w:r>
            <w:r w:rsidR="00B9436F">
              <w:rPr>
                <w:rFonts w:cs="Arial"/>
                <w:szCs w:val="20"/>
              </w:rPr>
              <w:t>n Independent Contractor</w:t>
            </w:r>
            <w:r w:rsidRPr="00B16051">
              <w:rPr>
                <w:rFonts w:cs="Arial"/>
                <w:szCs w:val="20"/>
              </w:rPr>
              <w:t>, completing assignments for clients such as</w:t>
            </w:r>
            <w:r w:rsidR="0070796B">
              <w:rPr>
                <w:rFonts w:cs="Arial"/>
                <w:szCs w:val="20"/>
              </w:rPr>
              <w:t xml:space="preserve"> CBT Clinics,</w:t>
            </w:r>
            <w:r w:rsidRPr="00B16051">
              <w:rPr>
                <w:rFonts w:cs="Arial"/>
                <w:szCs w:val="20"/>
              </w:rPr>
              <w:t xml:space="preserve"> </w:t>
            </w:r>
            <w:r w:rsidR="00A13A3F">
              <w:rPr>
                <w:rFonts w:cs="Arial"/>
                <w:szCs w:val="20"/>
              </w:rPr>
              <w:t>Northgate PLC</w:t>
            </w:r>
            <w:r w:rsidR="00065212" w:rsidRPr="00B16051">
              <w:rPr>
                <w:rFonts w:cs="Arial"/>
                <w:szCs w:val="20"/>
              </w:rPr>
              <w:t xml:space="preserve">, </w:t>
            </w:r>
            <w:r w:rsidR="00A13A3F">
              <w:rPr>
                <w:rFonts w:cs="Arial"/>
                <w:szCs w:val="20"/>
              </w:rPr>
              <w:t>WSP</w:t>
            </w:r>
            <w:r w:rsidR="00894E63" w:rsidRPr="00B16051">
              <w:rPr>
                <w:rFonts w:cs="Arial"/>
                <w:szCs w:val="20"/>
              </w:rPr>
              <w:t xml:space="preserve"> and </w:t>
            </w:r>
            <w:r w:rsidR="00A13A3F">
              <w:rPr>
                <w:rFonts w:cs="Arial"/>
                <w:szCs w:val="20"/>
              </w:rPr>
              <w:t>Bettys &amp; Taylors Group</w:t>
            </w:r>
            <w:r w:rsidRPr="00B16051">
              <w:rPr>
                <w:rFonts w:cs="Arial"/>
                <w:szCs w:val="20"/>
              </w:rPr>
              <w:t xml:space="preserve">. Below is a list of </w:t>
            </w:r>
            <w:r w:rsidR="00894E63" w:rsidRPr="00B16051">
              <w:rPr>
                <w:rFonts w:cs="Arial"/>
                <w:szCs w:val="20"/>
              </w:rPr>
              <w:t xml:space="preserve">example </w:t>
            </w:r>
            <w:r w:rsidRPr="00B16051">
              <w:rPr>
                <w:rFonts w:cs="Arial"/>
                <w:szCs w:val="20"/>
              </w:rPr>
              <w:t>assignments completed over this period</w:t>
            </w:r>
            <w:r w:rsidR="00CA72F4" w:rsidRPr="00B16051">
              <w:rPr>
                <w:rFonts w:cs="Arial"/>
                <w:szCs w:val="20"/>
              </w:rPr>
              <w:t xml:space="preserve"> [as well larger assignments from permanent career]</w:t>
            </w:r>
            <w:r w:rsidRPr="00B16051">
              <w:rPr>
                <w:rFonts w:cs="Arial"/>
                <w:szCs w:val="20"/>
              </w:rPr>
              <w:t xml:space="preserve"> (in no particular order</w:t>
            </w:r>
            <w:r w:rsidR="00AD4098" w:rsidRPr="00B16051">
              <w:rPr>
                <w:rFonts w:cs="Arial"/>
                <w:szCs w:val="20"/>
              </w:rPr>
              <w:t>,</w:t>
            </w:r>
            <w:r w:rsidRPr="00B16051">
              <w:rPr>
                <w:rFonts w:cs="Arial"/>
                <w:szCs w:val="20"/>
              </w:rPr>
              <w:t xml:space="preserve"> </w:t>
            </w:r>
            <w:r w:rsidR="00AD4098" w:rsidRPr="00B16051">
              <w:rPr>
                <w:rFonts w:cs="Arial"/>
                <w:szCs w:val="20"/>
              </w:rPr>
              <w:t>and</w:t>
            </w:r>
            <w:r w:rsidRPr="00B16051">
              <w:rPr>
                <w:rFonts w:cs="Arial"/>
                <w:szCs w:val="20"/>
              </w:rPr>
              <w:t xml:space="preserve"> not all are listed).</w:t>
            </w:r>
          </w:p>
          <w:p w14:paraId="0FD0F74B" w14:textId="77777777" w:rsidR="003E149D" w:rsidRPr="00B16051" w:rsidRDefault="00894E63" w:rsidP="00894E63">
            <w:pPr>
              <w:rPr>
                <w:rFonts w:cs="Arial"/>
                <w:sz w:val="16"/>
                <w:szCs w:val="16"/>
              </w:rPr>
            </w:pPr>
            <w:r w:rsidRPr="00B16051">
              <w:rPr>
                <w:rFonts w:cs="Arial"/>
                <w:sz w:val="16"/>
                <w:szCs w:val="16"/>
              </w:rPr>
              <w:t xml:space="preserve"> </w:t>
            </w:r>
          </w:p>
        </w:tc>
      </w:tr>
    </w:tbl>
    <w:p w14:paraId="7DD02861" w14:textId="77777777" w:rsidR="008B3809" w:rsidRPr="00B16051" w:rsidRDefault="008B3809" w:rsidP="003E149D">
      <w:pPr>
        <w:rPr>
          <w:rFonts w:cs="Arial"/>
          <w:szCs w:val="20"/>
        </w:rPr>
      </w:pPr>
    </w:p>
    <w:tbl>
      <w:tblPr>
        <w:tblW w:w="0" w:type="auto"/>
        <w:tblLook w:val="0000" w:firstRow="0" w:lastRow="0" w:firstColumn="0" w:lastColumn="0" w:noHBand="0" w:noVBand="0"/>
      </w:tblPr>
      <w:tblGrid>
        <w:gridCol w:w="9285"/>
      </w:tblGrid>
      <w:tr w:rsidR="00C91384" w:rsidRPr="00B16051" w14:paraId="5803EEC0" w14:textId="77777777" w:rsidTr="00FD2C8D">
        <w:trPr>
          <w:trHeight w:val="851"/>
        </w:trPr>
        <w:tc>
          <w:tcPr>
            <w:tcW w:w="9285" w:type="dxa"/>
            <w:shd w:val="clear" w:color="auto" w:fill="F3F3F3"/>
          </w:tcPr>
          <w:p w14:paraId="1398471B" w14:textId="0B7734A6" w:rsidR="00F23BE2" w:rsidRDefault="00F23BE2" w:rsidP="00F23BE2">
            <w:pPr>
              <w:spacing w:before="60"/>
              <w:rPr>
                <w:rFonts w:cs="Arial"/>
                <w:b/>
                <w:bCs/>
                <w:kern w:val="28"/>
                <w:u w:val="single"/>
              </w:rPr>
            </w:pPr>
            <w:r w:rsidRPr="00B16051">
              <w:rPr>
                <w:rFonts w:cs="Arial"/>
                <w:b/>
                <w:bCs/>
                <w:kern w:val="28"/>
                <w:u w:val="single"/>
              </w:rPr>
              <w:t xml:space="preserve">Selected </w:t>
            </w:r>
            <w:r>
              <w:rPr>
                <w:rFonts w:cs="Arial"/>
                <w:b/>
                <w:bCs/>
                <w:kern w:val="28"/>
                <w:u w:val="single"/>
              </w:rPr>
              <w:t>Contract</w:t>
            </w:r>
            <w:r w:rsidRPr="00B16051">
              <w:rPr>
                <w:rFonts w:cs="Arial"/>
                <w:b/>
                <w:bCs/>
                <w:kern w:val="28"/>
                <w:u w:val="single"/>
              </w:rPr>
              <w:t xml:space="preserve"> Assignments:</w:t>
            </w:r>
          </w:p>
          <w:p w14:paraId="772B8C02" w14:textId="77777777" w:rsidR="003A794A" w:rsidRDefault="003A794A" w:rsidP="00F23BE2">
            <w:pPr>
              <w:spacing w:before="60"/>
              <w:rPr>
                <w:rFonts w:cs="Arial"/>
                <w:b/>
                <w:bCs/>
                <w:kern w:val="28"/>
                <w:u w:val="single"/>
              </w:rPr>
            </w:pPr>
          </w:p>
          <w:p w14:paraId="0B529995" w14:textId="77777777" w:rsidR="003A794A" w:rsidRPr="00B16051" w:rsidRDefault="003A794A" w:rsidP="003A794A">
            <w:pPr>
              <w:spacing w:after="60"/>
              <w:rPr>
                <w:rFonts w:cs="Arial"/>
                <w:b/>
                <w:color w:val="404040"/>
                <w:sz w:val="18"/>
                <w:szCs w:val="18"/>
              </w:rPr>
            </w:pPr>
            <w:r>
              <w:rPr>
                <w:rFonts w:cs="Arial"/>
                <w:b/>
                <w:color w:val="404040"/>
                <w:sz w:val="18"/>
                <w:szCs w:val="18"/>
              </w:rPr>
              <w:t>CBT Clinics Group</w:t>
            </w:r>
            <w:r w:rsidRPr="00B16051">
              <w:rPr>
                <w:rFonts w:cs="Arial"/>
                <w:b/>
                <w:color w:val="404040"/>
                <w:sz w:val="18"/>
                <w:szCs w:val="18"/>
              </w:rPr>
              <w:t xml:space="preserve">: </w:t>
            </w:r>
            <w:r>
              <w:rPr>
                <w:rFonts w:cs="Arial"/>
                <w:b/>
                <w:color w:val="404040"/>
                <w:sz w:val="18"/>
                <w:szCs w:val="18"/>
              </w:rPr>
              <w:t>FP&amp;A Project</w:t>
            </w:r>
            <w:r w:rsidRPr="00B16051">
              <w:rPr>
                <w:rFonts w:cs="Arial"/>
                <w:b/>
                <w:color w:val="404040"/>
                <w:sz w:val="18"/>
                <w:szCs w:val="18"/>
              </w:rPr>
              <w:t xml:space="preserve">: </w:t>
            </w:r>
            <w:r>
              <w:rPr>
                <w:rFonts w:cs="Arial"/>
                <w:b/>
                <w:color w:val="404040"/>
                <w:sz w:val="18"/>
                <w:szCs w:val="18"/>
              </w:rPr>
              <w:t>Interim FP&amp;A Manager</w:t>
            </w:r>
            <w:r w:rsidRPr="00B16051">
              <w:rPr>
                <w:rFonts w:cs="Arial"/>
                <w:b/>
                <w:color w:val="404040"/>
                <w:sz w:val="18"/>
                <w:szCs w:val="18"/>
              </w:rPr>
              <w:t xml:space="preserve"> (</w:t>
            </w:r>
            <w:r>
              <w:rPr>
                <w:rFonts w:cs="Arial"/>
                <w:b/>
                <w:color w:val="404040"/>
                <w:sz w:val="18"/>
                <w:szCs w:val="18"/>
              </w:rPr>
              <w:t>8</w:t>
            </w:r>
            <w:r w:rsidRPr="00B16051">
              <w:rPr>
                <w:rFonts w:cs="Arial"/>
                <w:b/>
                <w:color w:val="404040"/>
                <w:sz w:val="18"/>
                <w:szCs w:val="18"/>
              </w:rPr>
              <w:t xml:space="preserve"> months)</w:t>
            </w:r>
          </w:p>
          <w:p w14:paraId="7ADA9AF4" w14:textId="77777777" w:rsidR="003A794A" w:rsidRPr="00B76815" w:rsidRDefault="003A794A" w:rsidP="003A794A">
            <w:pPr>
              <w:pStyle w:val="Body1"/>
              <w:numPr>
                <w:ilvl w:val="0"/>
                <w:numId w:val="5"/>
              </w:numPr>
              <w:outlineLvl w:val="0"/>
              <w:rPr>
                <w:rFonts w:ascii="Arial" w:hAnsi="Arial" w:cs="Arial"/>
                <w:sz w:val="20"/>
                <w:u w:color="000000"/>
              </w:rPr>
            </w:pPr>
            <w:r w:rsidRPr="00B76815">
              <w:rPr>
                <w:rFonts w:ascii="Arial" w:hAnsi="Arial" w:cs="Arial"/>
                <w:sz w:val="20"/>
                <w:u w:color="000000"/>
              </w:rPr>
              <w:t>Set-up the FP&amp;A outputs of the newly established Group. Creating the Month End Finance Performance Packs to be used by both companies in the Group and consolidated these into a single pack that then fed into the CFO inputs of the Board Packs.</w:t>
            </w:r>
          </w:p>
          <w:p w14:paraId="2F777AD4" w14:textId="77777777" w:rsidR="003A794A" w:rsidRPr="00B76815" w:rsidRDefault="003A794A" w:rsidP="003A794A">
            <w:pPr>
              <w:pStyle w:val="Body1"/>
              <w:ind w:left="360"/>
              <w:outlineLvl w:val="0"/>
              <w:rPr>
                <w:rFonts w:ascii="Arial" w:hAnsi="Arial" w:cs="Arial"/>
                <w:sz w:val="20"/>
                <w:u w:color="000000"/>
              </w:rPr>
            </w:pPr>
          </w:p>
          <w:p w14:paraId="15AFD7FB" w14:textId="77777777" w:rsidR="003A794A" w:rsidRPr="00B76815" w:rsidRDefault="003A794A" w:rsidP="003A794A">
            <w:pPr>
              <w:pStyle w:val="Body1"/>
              <w:numPr>
                <w:ilvl w:val="0"/>
                <w:numId w:val="5"/>
              </w:numPr>
              <w:outlineLvl w:val="0"/>
              <w:rPr>
                <w:rFonts w:ascii="Arial" w:hAnsi="Arial" w:cs="Arial"/>
                <w:sz w:val="20"/>
                <w:u w:color="000000"/>
              </w:rPr>
            </w:pPr>
            <w:r w:rsidRPr="00B76815">
              <w:rPr>
                <w:rFonts w:ascii="Arial" w:hAnsi="Arial" w:cs="Arial"/>
                <w:sz w:val="20"/>
                <w:u w:color="000000"/>
              </w:rPr>
              <w:t>Maintained and updated the Finance Model in terms of projected referrer performance and cost forecasts, having held commercial pipeline meetings with the Account Management and Commercial teams.</w:t>
            </w:r>
          </w:p>
          <w:p w14:paraId="15FD7E2B" w14:textId="77777777" w:rsidR="003A794A" w:rsidRPr="00B76815" w:rsidRDefault="003A794A" w:rsidP="003A794A">
            <w:pPr>
              <w:pStyle w:val="Body1"/>
              <w:ind w:left="360"/>
              <w:outlineLvl w:val="0"/>
              <w:rPr>
                <w:rFonts w:ascii="Arial" w:hAnsi="Arial" w:cs="Arial"/>
                <w:sz w:val="20"/>
                <w:u w:color="000000"/>
              </w:rPr>
            </w:pPr>
          </w:p>
          <w:p w14:paraId="38DE0420" w14:textId="77777777" w:rsidR="003A794A" w:rsidRPr="00255A80" w:rsidRDefault="003A794A" w:rsidP="003A794A">
            <w:pPr>
              <w:pStyle w:val="Body1"/>
              <w:numPr>
                <w:ilvl w:val="0"/>
                <w:numId w:val="5"/>
              </w:numPr>
              <w:outlineLvl w:val="0"/>
              <w:rPr>
                <w:rFonts w:ascii="Arial" w:hAnsi="Arial" w:cs="Arial"/>
                <w:sz w:val="20"/>
                <w:u w:color="000000"/>
              </w:rPr>
            </w:pPr>
            <w:r w:rsidRPr="00255A80">
              <w:rPr>
                <w:rFonts w:ascii="Arial" w:hAnsi="Arial" w:cs="Arial"/>
                <w:sz w:val="20"/>
                <w:u w:color="000000"/>
              </w:rPr>
              <w:t>Supported the integration of the Moving Minds business into the monthly reporting obligations of the Group, and prepared the FY20 Group Budget template models and analysis, providing the final outputs for the investors.</w:t>
            </w:r>
          </w:p>
          <w:p w14:paraId="3851048F" w14:textId="77777777" w:rsidR="003A794A" w:rsidRPr="00B76815" w:rsidRDefault="003A794A" w:rsidP="003A794A">
            <w:pPr>
              <w:pStyle w:val="Body1"/>
              <w:ind w:left="360"/>
              <w:outlineLvl w:val="0"/>
              <w:rPr>
                <w:rFonts w:ascii="Arial" w:hAnsi="Arial" w:cs="Arial"/>
                <w:sz w:val="20"/>
                <w:u w:color="000000"/>
              </w:rPr>
            </w:pPr>
          </w:p>
          <w:p w14:paraId="1728BFFD" w14:textId="77777777" w:rsidR="003A794A" w:rsidRPr="00B76815" w:rsidRDefault="003A794A" w:rsidP="003A794A">
            <w:pPr>
              <w:pStyle w:val="Body1"/>
              <w:numPr>
                <w:ilvl w:val="0"/>
                <w:numId w:val="5"/>
              </w:numPr>
              <w:outlineLvl w:val="0"/>
              <w:rPr>
                <w:rFonts w:ascii="Arial" w:hAnsi="Arial" w:cs="Arial"/>
                <w:sz w:val="20"/>
                <w:u w:color="000000"/>
              </w:rPr>
            </w:pPr>
            <w:r w:rsidRPr="00B76815">
              <w:rPr>
                <w:rFonts w:ascii="Arial" w:hAnsi="Arial" w:cs="Arial"/>
                <w:sz w:val="20"/>
                <w:u w:color="000000"/>
              </w:rPr>
              <w:t>Developed and updated the capacity planning models for both companies, liaising with HR and the Operations teams.</w:t>
            </w:r>
          </w:p>
          <w:p w14:paraId="1159FED1" w14:textId="77777777" w:rsidR="003A794A" w:rsidRPr="00B76815" w:rsidRDefault="003A794A" w:rsidP="003A794A">
            <w:pPr>
              <w:pStyle w:val="Body1"/>
              <w:ind w:left="360"/>
              <w:outlineLvl w:val="0"/>
              <w:rPr>
                <w:rFonts w:ascii="Arial" w:hAnsi="Arial" w:cs="Arial"/>
                <w:sz w:val="20"/>
                <w:u w:color="000000"/>
              </w:rPr>
            </w:pPr>
          </w:p>
          <w:p w14:paraId="44914A5A" w14:textId="77777777" w:rsidR="003A794A" w:rsidRDefault="003A794A" w:rsidP="003A794A">
            <w:pPr>
              <w:pStyle w:val="Body1"/>
              <w:numPr>
                <w:ilvl w:val="0"/>
                <w:numId w:val="5"/>
              </w:numPr>
              <w:outlineLvl w:val="0"/>
              <w:rPr>
                <w:rFonts w:ascii="Arial" w:hAnsi="Arial" w:cs="Arial"/>
                <w:sz w:val="20"/>
                <w:u w:color="000000"/>
              </w:rPr>
            </w:pPr>
            <w:r w:rsidRPr="00B76815">
              <w:rPr>
                <w:rFonts w:ascii="Arial" w:hAnsi="Arial" w:cs="Arial"/>
                <w:sz w:val="20"/>
                <w:u w:color="000000"/>
              </w:rPr>
              <w:t>Various ad hoc analysis as required by the CFO, the investors and the wider business</w:t>
            </w:r>
            <w:r>
              <w:rPr>
                <w:rFonts w:ascii="Arial" w:hAnsi="Arial" w:cs="Arial"/>
                <w:sz w:val="20"/>
                <w:u w:color="000000"/>
              </w:rPr>
              <w:t xml:space="preserve">, and the </w:t>
            </w:r>
            <w:r w:rsidRPr="00B76815">
              <w:rPr>
                <w:rFonts w:ascii="Arial" w:hAnsi="Arial" w:cs="Arial"/>
                <w:sz w:val="20"/>
                <w:u w:color="000000"/>
              </w:rPr>
              <w:t>research</w:t>
            </w:r>
            <w:r>
              <w:rPr>
                <w:rFonts w:ascii="Arial" w:hAnsi="Arial" w:cs="Arial"/>
                <w:sz w:val="20"/>
                <w:u w:color="000000"/>
              </w:rPr>
              <w:t>ing and recommendation of</w:t>
            </w:r>
            <w:r w:rsidRPr="00B76815">
              <w:rPr>
                <w:rFonts w:ascii="Arial" w:hAnsi="Arial" w:cs="Arial"/>
                <w:sz w:val="20"/>
                <w:u w:color="000000"/>
              </w:rPr>
              <w:t xml:space="preserve"> potential suppliers </w:t>
            </w:r>
            <w:r>
              <w:rPr>
                <w:rFonts w:ascii="Arial" w:hAnsi="Arial" w:cs="Arial"/>
                <w:sz w:val="20"/>
                <w:u w:color="000000"/>
              </w:rPr>
              <w:t>for</w:t>
            </w:r>
            <w:r w:rsidRPr="00B76815">
              <w:rPr>
                <w:rFonts w:ascii="Arial" w:hAnsi="Arial" w:cs="Arial"/>
                <w:sz w:val="20"/>
                <w:u w:color="000000"/>
              </w:rPr>
              <w:t xml:space="preserve"> a new budgeting and forecasting tool.</w:t>
            </w:r>
          </w:p>
          <w:p w14:paraId="156191BA" w14:textId="27631D1A" w:rsidR="005F2664" w:rsidRDefault="005F2664" w:rsidP="00894E63">
            <w:pPr>
              <w:spacing w:before="60"/>
              <w:rPr>
                <w:rFonts w:cs="Arial"/>
                <w:b/>
                <w:bCs/>
                <w:kern w:val="28"/>
                <w:u w:val="single"/>
              </w:rPr>
            </w:pPr>
          </w:p>
          <w:p w14:paraId="6583762F" w14:textId="77777777" w:rsidR="00517991" w:rsidRPr="00943E8E" w:rsidRDefault="00517991" w:rsidP="00517991">
            <w:pPr>
              <w:spacing w:after="60"/>
              <w:rPr>
                <w:rFonts w:cs="Arial"/>
                <w:b/>
                <w:sz w:val="18"/>
                <w:szCs w:val="18"/>
              </w:rPr>
            </w:pPr>
            <w:r w:rsidRPr="00943E8E">
              <w:rPr>
                <w:rFonts w:cs="Arial"/>
                <w:b/>
                <w:sz w:val="18"/>
                <w:szCs w:val="18"/>
              </w:rPr>
              <w:t>Northgate PLC: Commercial Analysis: Interim UK Commercial Analyst (12 months)</w:t>
            </w:r>
          </w:p>
          <w:p w14:paraId="7F59E8E6" w14:textId="77777777" w:rsidR="00517991" w:rsidRPr="00AB6B2E" w:rsidRDefault="00517991" w:rsidP="00517991">
            <w:pPr>
              <w:pStyle w:val="Body1"/>
              <w:numPr>
                <w:ilvl w:val="0"/>
                <w:numId w:val="5"/>
              </w:numPr>
              <w:outlineLvl w:val="0"/>
              <w:rPr>
                <w:rFonts w:ascii="Arial" w:hAnsi="Arial" w:cs="Arial"/>
                <w:sz w:val="20"/>
                <w:u w:color="000000"/>
              </w:rPr>
            </w:pPr>
            <w:r w:rsidRPr="00AB6B2E">
              <w:rPr>
                <w:rFonts w:ascii="Arial" w:hAnsi="Arial" w:cs="Arial"/>
                <w:sz w:val="20"/>
                <w:u w:color="000000"/>
              </w:rPr>
              <w:t>Through the manipulation of large datasets and use of Business Intelligence tools I helped to improve the reporting landscape and add value to Northgate’s decision making by slicing up the data to understand operations better.</w:t>
            </w:r>
          </w:p>
          <w:p w14:paraId="3748BB1D" w14:textId="77777777" w:rsidR="00517991" w:rsidRPr="00AB6B2E" w:rsidRDefault="00517991" w:rsidP="00517991">
            <w:pPr>
              <w:pStyle w:val="Body1"/>
              <w:ind w:left="360"/>
              <w:outlineLvl w:val="0"/>
              <w:rPr>
                <w:rFonts w:ascii="Arial" w:hAnsi="Arial" w:cs="Arial"/>
                <w:sz w:val="20"/>
                <w:u w:color="000000"/>
              </w:rPr>
            </w:pPr>
          </w:p>
          <w:p w14:paraId="7C3F0F3D" w14:textId="77777777" w:rsidR="00517991" w:rsidRPr="00AB6B2E" w:rsidRDefault="00517991" w:rsidP="00517991">
            <w:pPr>
              <w:pStyle w:val="Body1"/>
              <w:numPr>
                <w:ilvl w:val="0"/>
                <w:numId w:val="5"/>
              </w:numPr>
              <w:outlineLvl w:val="0"/>
              <w:rPr>
                <w:rFonts w:ascii="Arial" w:hAnsi="Arial" w:cs="Arial"/>
                <w:sz w:val="20"/>
                <w:u w:color="000000"/>
              </w:rPr>
            </w:pPr>
            <w:r w:rsidRPr="00AB6B2E">
              <w:rPr>
                <w:rFonts w:ascii="Arial" w:hAnsi="Arial" w:cs="Arial"/>
                <w:sz w:val="20"/>
                <w:u w:color="000000"/>
              </w:rPr>
              <w:t xml:space="preserve">Marginal ROCE Analysis for Group CEO - major project looking into the current mix of business generated by entirely new customers, by new business with additional vehicles added to existing accounts and retained business where it was necessary to reduce price due to competitive pressure. </w:t>
            </w:r>
          </w:p>
          <w:p w14:paraId="1A3890D9" w14:textId="77777777" w:rsidR="00517991" w:rsidRPr="00AB6B2E" w:rsidRDefault="00517991" w:rsidP="00517991">
            <w:pPr>
              <w:pStyle w:val="Body1"/>
              <w:ind w:left="360"/>
              <w:outlineLvl w:val="0"/>
              <w:rPr>
                <w:rFonts w:ascii="Arial" w:hAnsi="Arial" w:cs="Arial"/>
                <w:sz w:val="20"/>
                <w:u w:color="000000"/>
              </w:rPr>
            </w:pPr>
          </w:p>
          <w:p w14:paraId="34401D15" w14:textId="77777777" w:rsidR="00106C20" w:rsidRPr="00AB6B2E" w:rsidRDefault="00106C20" w:rsidP="00106C20">
            <w:pPr>
              <w:pStyle w:val="Body1"/>
              <w:numPr>
                <w:ilvl w:val="0"/>
                <w:numId w:val="5"/>
              </w:numPr>
              <w:outlineLvl w:val="0"/>
              <w:rPr>
                <w:rFonts w:ascii="Arial" w:hAnsi="Arial" w:cs="Arial"/>
                <w:sz w:val="20"/>
                <w:u w:color="000000"/>
              </w:rPr>
            </w:pPr>
            <w:r w:rsidRPr="00AB6B2E">
              <w:rPr>
                <w:rFonts w:ascii="Arial" w:hAnsi="Arial" w:cs="Arial"/>
                <w:sz w:val="20"/>
                <w:u w:color="000000"/>
              </w:rPr>
              <w:t>Prepared the data for the Year End/Half Year Margin Walk Model:</w:t>
            </w:r>
          </w:p>
          <w:p w14:paraId="1AA8906A" w14:textId="77777777" w:rsidR="00106C20" w:rsidRPr="00AB6B2E" w:rsidRDefault="00106C20" w:rsidP="00106C20">
            <w:pPr>
              <w:pStyle w:val="Body1"/>
              <w:ind w:left="360"/>
              <w:outlineLvl w:val="0"/>
              <w:rPr>
                <w:rFonts w:ascii="Arial" w:hAnsi="Arial" w:cs="Arial"/>
                <w:sz w:val="20"/>
                <w:u w:color="000000"/>
              </w:rPr>
            </w:pPr>
          </w:p>
          <w:p w14:paraId="4FB8E78E" w14:textId="77777777" w:rsidR="00106C20" w:rsidRDefault="00106C20" w:rsidP="00106C20">
            <w:pPr>
              <w:pStyle w:val="Body1"/>
              <w:numPr>
                <w:ilvl w:val="0"/>
                <w:numId w:val="40"/>
              </w:numPr>
              <w:outlineLvl w:val="0"/>
              <w:rPr>
                <w:rFonts w:ascii="Arial" w:hAnsi="Arial" w:cs="Arial"/>
                <w:sz w:val="20"/>
                <w:u w:color="000000"/>
              </w:rPr>
            </w:pPr>
            <w:r w:rsidRPr="00AB6B2E">
              <w:rPr>
                <w:rFonts w:ascii="Arial" w:hAnsi="Arial" w:cs="Arial"/>
                <w:sz w:val="20"/>
                <w:u w:color="000000"/>
              </w:rPr>
              <w:t>Extracted the raw data from OLAP cube queries and combined the monthly depreciation charges per vehicle from Accounting. Sliced the data by sales channel, customer group, vehicle group and product</w:t>
            </w:r>
            <w:r>
              <w:rPr>
                <w:rFonts w:ascii="Arial" w:hAnsi="Arial" w:cs="Arial"/>
                <w:sz w:val="20"/>
                <w:u w:color="000000"/>
              </w:rPr>
              <w:t>.</w:t>
            </w:r>
          </w:p>
          <w:p w14:paraId="03982382" w14:textId="77777777" w:rsidR="00106C20" w:rsidRPr="00460286" w:rsidRDefault="00106C20" w:rsidP="00106C20">
            <w:pPr>
              <w:pStyle w:val="Body1"/>
              <w:ind w:left="1800"/>
              <w:outlineLvl w:val="0"/>
              <w:rPr>
                <w:rFonts w:ascii="Arial" w:hAnsi="Arial" w:cs="Arial"/>
                <w:sz w:val="6"/>
                <w:szCs w:val="6"/>
                <w:u w:color="000000"/>
              </w:rPr>
            </w:pPr>
          </w:p>
          <w:p w14:paraId="7E96DB6F" w14:textId="77777777" w:rsidR="00106C20" w:rsidRDefault="00106C20" w:rsidP="00106C20">
            <w:pPr>
              <w:pStyle w:val="Body1"/>
              <w:numPr>
                <w:ilvl w:val="0"/>
                <w:numId w:val="40"/>
              </w:numPr>
              <w:outlineLvl w:val="0"/>
              <w:rPr>
                <w:rFonts w:ascii="Arial" w:hAnsi="Arial" w:cs="Arial"/>
                <w:sz w:val="20"/>
                <w:u w:color="000000"/>
              </w:rPr>
            </w:pPr>
            <w:r w:rsidRPr="00460286">
              <w:rPr>
                <w:rFonts w:ascii="Arial" w:hAnsi="Arial" w:cs="Arial"/>
                <w:sz w:val="20"/>
                <w:u w:color="000000"/>
              </w:rPr>
              <w:t xml:space="preserve">Key metrics could then be derived: Revenue, VOH, Implied Weekly Hire Rate, Allocated Depreciation, Weekly Depreciation charge, Implied Rental Margin (depreciation only), Implied Rental Margin Rate%. </w:t>
            </w:r>
          </w:p>
          <w:p w14:paraId="7C6D2DC7" w14:textId="77777777" w:rsidR="00106C20" w:rsidRPr="00460286" w:rsidRDefault="00106C20" w:rsidP="00106C20">
            <w:pPr>
              <w:pStyle w:val="ListParagraph"/>
              <w:rPr>
                <w:rFonts w:cs="Arial"/>
                <w:sz w:val="6"/>
                <w:szCs w:val="10"/>
                <w:u w:color="000000"/>
              </w:rPr>
            </w:pPr>
          </w:p>
          <w:p w14:paraId="03822043" w14:textId="77777777" w:rsidR="00106C20" w:rsidRDefault="00106C20" w:rsidP="00106C20">
            <w:pPr>
              <w:pStyle w:val="Body1"/>
              <w:numPr>
                <w:ilvl w:val="0"/>
                <w:numId w:val="40"/>
              </w:numPr>
              <w:outlineLvl w:val="0"/>
              <w:rPr>
                <w:rFonts w:ascii="Arial" w:hAnsi="Arial" w:cs="Arial"/>
                <w:sz w:val="20"/>
                <w:u w:color="000000"/>
              </w:rPr>
            </w:pPr>
            <w:r w:rsidRPr="00460286">
              <w:rPr>
                <w:rFonts w:ascii="Arial" w:hAnsi="Arial" w:cs="Arial"/>
                <w:sz w:val="20"/>
                <w:u w:color="000000"/>
              </w:rPr>
              <w:t xml:space="preserve">Due to the large data set involved I built the necessary database and queries to enable this. There were reconciliation adjustments needed to ensure that the revenue tied back to the reported P&amp;L and the assigned depreciation figures needed grossing up to reflect the full cost rather than what had simply been assigned based on days on hire. </w:t>
            </w:r>
          </w:p>
          <w:p w14:paraId="321C4C49" w14:textId="77777777" w:rsidR="00106C20" w:rsidRPr="00460286" w:rsidRDefault="00106C20" w:rsidP="00106C20">
            <w:pPr>
              <w:pStyle w:val="ListParagraph"/>
              <w:rPr>
                <w:rFonts w:cs="Arial"/>
                <w:sz w:val="6"/>
                <w:szCs w:val="10"/>
                <w:u w:color="000000"/>
              </w:rPr>
            </w:pPr>
          </w:p>
          <w:p w14:paraId="02A74ADD" w14:textId="77777777" w:rsidR="00106C20" w:rsidRPr="00460286" w:rsidRDefault="00106C20" w:rsidP="00106C20">
            <w:pPr>
              <w:pStyle w:val="Body1"/>
              <w:numPr>
                <w:ilvl w:val="0"/>
                <w:numId w:val="40"/>
              </w:numPr>
              <w:outlineLvl w:val="0"/>
              <w:rPr>
                <w:rFonts w:ascii="Arial" w:hAnsi="Arial" w:cs="Arial"/>
                <w:sz w:val="20"/>
                <w:u w:color="000000"/>
              </w:rPr>
            </w:pPr>
            <w:r w:rsidRPr="00460286">
              <w:rPr>
                <w:rFonts w:ascii="Arial" w:hAnsi="Arial" w:cs="Arial"/>
                <w:sz w:val="20"/>
                <w:u w:color="000000"/>
              </w:rPr>
              <w:t>The final output of the model was two waterfall charts illustrating the margin walk between the ten variables and their impacts between the opening and closing time periods.</w:t>
            </w:r>
          </w:p>
          <w:p w14:paraId="5860279A" w14:textId="77777777" w:rsidR="00517991" w:rsidRDefault="00517991" w:rsidP="00517991">
            <w:pPr>
              <w:pStyle w:val="Body1"/>
              <w:ind w:left="360"/>
              <w:outlineLvl w:val="0"/>
              <w:rPr>
                <w:rFonts w:ascii="Arial" w:hAnsi="Arial" w:cs="Arial"/>
                <w:sz w:val="20"/>
                <w:u w:color="000000"/>
              </w:rPr>
            </w:pPr>
          </w:p>
          <w:p w14:paraId="7BDC151C" w14:textId="77777777" w:rsidR="00517991" w:rsidRPr="00AB6B2E" w:rsidRDefault="00517991" w:rsidP="00517991">
            <w:pPr>
              <w:pStyle w:val="Body1"/>
              <w:numPr>
                <w:ilvl w:val="0"/>
                <w:numId w:val="5"/>
              </w:numPr>
              <w:outlineLvl w:val="0"/>
              <w:rPr>
                <w:rFonts w:ascii="Arial" w:hAnsi="Arial" w:cs="Arial"/>
                <w:sz w:val="20"/>
                <w:u w:color="000000"/>
              </w:rPr>
            </w:pPr>
            <w:r w:rsidRPr="00AB6B2E">
              <w:rPr>
                <w:rFonts w:ascii="Arial" w:hAnsi="Arial" w:cs="Arial"/>
                <w:sz w:val="20"/>
                <w:u w:color="000000"/>
              </w:rPr>
              <w:t>Defleet Form SharePoint Development: - As part of a collaboration project between Business Intelligence, Finance, Asset Management and Sales I streamlined the Defleet process by creating a SharePoint site using the newer version available in Office365 which could be updated behind the scenes using MS Access and some append/update/delete queries. This enables Northgate to engage better with its customers, determine upcoming procurement requirements and be more aware of future disposals as the relevant information is all in one place.</w:t>
            </w:r>
          </w:p>
          <w:p w14:paraId="4522CF07" w14:textId="77777777" w:rsidR="00517991" w:rsidRPr="00AB6B2E" w:rsidRDefault="00517991" w:rsidP="00517991">
            <w:pPr>
              <w:pStyle w:val="Body1"/>
              <w:ind w:left="360"/>
              <w:outlineLvl w:val="0"/>
              <w:rPr>
                <w:rFonts w:ascii="Arial" w:hAnsi="Arial" w:cs="Arial"/>
                <w:sz w:val="20"/>
                <w:u w:color="000000"/>
              </w:rPr>
            </w:pPr>
          </w:p>
          <w:p w14:paraId="636D231F" w14:textId="77777777" w:rsidR="00517991" w:rsidRPr="00AB6B2E" w:rsidRDefault="00517991" w:rsidP="00517991">
            <w:pPr>
              <w:pStyle w:val="Body1"/>
              <w:numPr>
                <w:ilvl w:val="0"/>
                <w:numId w:val="5"/>
              </w:numPr>
              <w:outlineLvl w:val="0"/>
              <w:rPr>
                <w:rFonts w:ascii="Arial" w:hAnsi="Arial" w:cs="Arial"/>
                <w:sz w:val="20"/>
                <w:u w:color="000000"/>
              </w:rPr>
            </w:pPr>
            <w:r w:rsidRPr="00AB6B2E">
              <w:rPr>
                <w:rFonts w:ascii="Arial" w:hAnsi="Arial" w:cs="Arial"/>
                <w:sz w:val="20"/>
                <w:u w:color="000000"/>
              </w:rPr>
              <w:lastRenderedPageBreak/>
              <w:t>Carried out a review of best practice KPIs for the Rental Industry leading to the recommendation that Northgate use the Financial Utilisation metric in addition to physical utilisation, as well as apportioning the fleet between a “Base” fleet, “New” fleet and “Defleeted” for performance reviews.</w:t>
            </w:r>
          </w:p>
          <w:p w14:paraId="6CE94575" w14:textId="77777777" w:rsidR="00517991" w:rsidRPr="00AB6B2E" w:rsidRDefault="00517991" w:rsidP="00517991">
            <w:pPr>
              <w:pStyle w:val="Body1"/>
              <w:ind w:left="360"/>
              <w:outlineLvl w:val="0"/>
              <w:rPr>
                <w:rFonts w:ascii="Arial" w:hAnsi="Arial" w:cs="Arial"/>
                <w:sz w:val="20"/>
                <w:u w:color="000000"/>
              </w:rPr>
            </w:pPr>
          </w:p>
          <w:p w14:paraId="4C1A9A9B" w14:textId="77777777" w:rsidR="00517991" w:rsidRPr="00AB6B2E" w:rsidRDefault="00517991" w:rsidP="00517991">
            <w:pPr>
              <w:pStyle w:val="Body1"/>
              <w:numPr>
                <w:ilvl w:val="0"/>
                <w:numId w:val="5"/>
              </w:numPr>
              <w:outlineLvl w:val="0"/>
              <w:rPr>
                <w:rFonts w:ascii="Arial" w:hAnsi="Arial" w:cs="Arial"/>
                <w:sz w:val="20"/>
                <w:u w:color="000000"/>
              </w:rPr>
            </w:pPr>
            <w:r w:rsidRPr="00AB6B2E">
              <w:rPr>
                <w:rFonts w:ascii="Arial" w:hAnsi="Arial" w:cs="Arial"/>
                <w:sz w:val="20"/>
                <w:u w:color="000000"/>
              </w:rPr>
              <w:t>Monthly Depreciation Margin Analysis Report – In light of increasing vehicle costs, and a changing product mix, Group Finance requested the development of a new monthly report that enabled a better understanding of the monthly margin movements. In ensuring to consider the following variables: Sales Channel, New vs Existing Customers, New vs Existing Reservations, I created a report that enabled key metrics (Vehicles on Hire, Average Weekly Hire Rate, Average Purchase Cost of Vehicle, Average Assigned Depreciation, Average Depreciation Rate%, Average Weekly Depreciation Rate before Utilisation adjustment, Average Weekly Depreciation Rate post Utilisation adjustment, Average GM% based on Existing Vehicles) to be shown and variances derived.</w:t>
            </w:r>
          </w:p>
          <w:p w14:paraId="33AA04F3" w14:textId="77777777" w:rsidR="00517991" w:rsidRPr="00AB6B2E" w:rsidRDefault="00517991" w:rsidP="00517991">
            <w:pPr>
              <w:pStyle w:val="Body1"/>
              <w:ind w:left="360"/>
              <w:outlineLvl w:val="0"/>
              <w:rPr>
                <w:rFonts w:ascii="Arial" w:hAnsi="Arial" w:cs="Arial"/>
                <w:sz w:val="20"/>
                <w:u w:color="000000"/>
              </w:rPr>
            </w:pPr>
          </w:p>
          <w:p w14:paraId="1C8CB38C" w14:textId="77777777" w:rsidR="00517991" w:rsidRDefault="00517991" w:rsidP="00517991">
            <w:pPr>
              <w:pStyle w:val="Body1"/>
              <w:numPr>
                <w:ilvl w:val="0"/>
                <w:numId w:val="5"/>
              </w:numPr>
              <w:outlineLvl w:val="0"/>
              <w:rPr>
                <w:rFonts w:ascii="Arial" w:hAnsi="Arial" w:cs="Arial"/>
                <w:sz w:val="20"/>
                <w:u w:color="000000"/>
              </w:rPr>
            </w:pPr>
            <w:r w:rsidRPr="00AB6B2E">
              <w:rPr>
                <w:rFonts w:ascii="Arial" w:hAnsi="Arial" w:cs="Arial"/>
                <w:sz w:val="20"/>
                <w:u w:color="000000"/>
              </w:rPr>
              <w:t>Involved in key business projects by providing analytical support and assistance for various adhoc requests</w:t>
            </w:r>
            <w:r>
              <w:rPr>
                <w:rFonts w:ascii="Arial" w:hAnsi="Arial" w:cs="Arial"/>
                <w:sz w:val="20"/>
                <w:u w:color="000000"/>
              </w:rPr>
              <w:t>.</w:t>
            </w:r>
          </w:p>
          <w:p w14:paraId="5CD0D075" w14:textId="77777777" w:rsidR="00517991" w:rsidRDefault="00517991" w:rsidP="00517991">
            <w:pPr>
              <w:pStyle w:val="Body1"/>
              <w:outlineLvl w:val="0"/>
              <w:rPr>
                <w:rFonts w:cs="Arial"/>
                <w:b/>
                <w:bCs/>
                <w:kern w:val="28"/>
                <w:sz w:val="16"/>
                <w:szCs w:val="16"/>
                <w:u w:val="single"/>
              </w:rPr>
            </w:pPr>
          </w:p>
          <w:p w14:paraId="51DA0719" w14:textId="77777777" w:rsidR="00517991" w:rsidRPr="00131CD2" w:rsidRDefault="00517991" w:rsidP="00517991">
            <w:pPr>
              <w:spacing w:after="60"/>
              <w:rPr>
                <w:rFonts w:cs="Arial"/>
                <w:b/>
                <w:sz w:val="18"/>
                <w:szCs w:val="18"/>
              </w:rPr>
            </w:pPr>
            <w:r w:rsidRPr="00131CD2">
              <w:rPr>
                <w:rFonts w:cs="Arial"/>
                <w:b/>
                <w:sz w:val="18"/>
                <w:szCs w:val="18"/>
              </w:rPr>
              <w:t>WSP: Commercial Analysis: Interim Data Analyst (4 months) +</w:t>
            </w:r>
            <w:r>
              <w:rPr>
                <w:rFonts w:cs="Arial"/>
                <w:b/>
                <w:sz w:val="18"/>
                <w:szCs w:val="18"/>
              </w:rPr>
              <w:t xml:space="preserve"> </w:t>
            </w:r>
            <w:r w:rsidRPr="00131CD2">
              <w:rPr>
                <w:rFonts w:cs="Arial"/>
                <w:b/>
                <w:sz w:val="18"/>
                <w:szCs w:val="18"/>
              </w:rPr>
              <w:t>(6 months)</w:t>
            </w:r>
          </w:p>
          <w:p w14:paraId="344F27D2" w14:textId="77777777" w:rsidR="00517991" w:rsidRPr="00152C68" w:rsidRDefault="00517991" w:rsidP="00517991">
            <w:pPr>
              <w:pStyle w:val="Body1"/>
              <w:numPr>
                <w:ilvl w:val="0"/>
                <w:numId w:val="5"/>
              </w:numPr>
              <w:outlineLvl w:val="0"/>
              <w:rPr>
                <w:rFonts w:ascii="Arial" w:hAnsi="Arial" w:cs="Arial"/>
                <w:iCs/>
                <w:sz w:val="20"/>
                <w:u w:color="000000"/>
              </w:rPr>
            </w:pPr>
            <w:r w:rsidRPr="00152C68">
              <w:rPr>
                <w:rFonts w:ascii="Arial" w:hAnsi="Arial" w:cs="Arial"/>
                <w:iCs/>
                <w:sz w:val="20"/>
                <w:u w:color="000000"/>
              </w:rPr>
              <w:t xml:space="preserve">Prepared weekly </w:t>
            </w:r>
            <w:r w:rsidRPr="00122AFE">
              <w:rPr>
                <w:rFonts w:ascii="Arial" w:hAnsi="Arial" w:cs="Arial"/>
                <w:iCs/>
                <w:sz w:val="20"/>
                <w:u w:color="000000"/>
              </w:rPr>
              <w:t>utilisation and missing timesheet reports by person and by discipline; creat</w:t>
            </w:r>
            <w:r>
              <w:rPr>
                <w:rFonts w:ascii="Arial" w:hAnsi="Arial" w:cs="Arial"/>
                <w:iCs/>
                <w:sz w:val="20"/>
                <w:u w:color="000000"/>
              </w:rPr>
              <w:t>ing</w:t>
            </w:r>
            <w:r w:rsidRPr="00122AFE">
              <w:rPr>
                <w:rFonts w:ascii="Arial" w:hAnsi="Arial" w:cs="Arial"/>
                <w:iCs/>
                <w:sz w:val="20"/>
                <w:u w:color="000000"/>
              </w:rPr>
              <w:t xml:space="preserve"> an additional utilisation report in relation to all employees earning &gt;£70k. </w:t>
            </w:r>
            <w:r>
              <w:rPr>
                <w:rFonts w:ascii="Arial" w:hAnsi="Arial" w:cs="Arial"/>
                <w:iCs/>
                <w:sz w:val="20"/>
                <w:u w:color="000000"/>
              </w:rPr>
              <w:t>U</w:t>
            </w:r>
            <w:r w:rsidRPr="00122AFE">
              <w:rPr>
                <w:rFonts w:ascii="Arial" w:hAnsi="Arial" w:cs="Arial"/>
                <w:iCs/>
                <w:sz w:val="20"/>
              </w:rPr>
              <w:t>pdated KPIs and Key metrics on Metapraxis the Management Dashboard on a weekly / monthly basis.</w:t>
            </w:r>
          </w:p>
          <w:p w14:paraId="5BB75FAE" w14:textId="77777777" w:rsidR="00517991" w:rsidRPr="00152C68" w:rsidRDefault="00517991" w:rsidP="00517991">
            <w:pPr>
              <w:pStyle w:val="Body1"/>
              <w:ind w:left="360"/>
              <w:outlineLvl w:val="0"/>
              <w:rPr>
                <w:rFonts w:ascii="Arial" w:hAnsi="Arial" w:cs="Arial"/>
                <w:iCs/>
                <w:sz w:val="20"/>
                <w:u w:color="000000"/>
              </w:rPr>
            </w:pPr>
          </w:p>
          <w:p w14:paraId="24DE7F7D" w14:textId="77777777" w:rsidR="00517991" w:rsidRPr="00152C68" w:rsidRDefault="00517991" w:rsidP="00517991">
            <w:pPr>
              <w:widowControl w:val="0"/>
              <w:numPr>
                <w:ilvl w:val="0"/>
                <w:numId w:val="5"/>
              </w:numPr>
              <w:suppressAutoHyphens/>
              <w:jc w:val="both"/>
              <w:rPr>
                <w:rFonts w:cs="Arial"/>
                <w:iCs/>
              </w:rPr>
            </w:pPr>
            <w:r w:rsidRPr="00152C68">
              <w:rPr>
                <w:rFonts w:cs="Arial"/>
                <w:iCs/>
              </w:rPr>
              <w:t>Produced monthly Key Client reports relating to Platinum / Gold / International customers, Industry Sectors and Discipline Key Clients. These reports focused on Net Revenue / Direct Labour / Multipliers / Work in hand / Prospects / Debt and Work in Progress.</w:t>
            </w:r>
          </w:p>
          <w:p w14:paraId="06CD99C2" w14:textId="77777777" w:rsidR="00517991" w:rsidRDefault="00517991" w:rsidP="00517991">
            <w:pPr>
              <w:pStyle w:val="ListParagraph"/>
              <w:rPr>
                <w:rFonts w:cs="Arial"/>
                <w:iCs/>
                <w:u w:color="000000"/>
              </w:rPr>
            </w:pPr>
          </w:p>
          <w:p w14:paraId="1890558F" w14:textId="77777777" w:rsidR="00517991" w:rsidRPr="00152C68" w:rsidRDefault="00517991" w:rsidP="00517991">
            <w:pPr>
              <w:pStyle w:val="Body1"/>
              <w:numPr>
                <w:ilvl w:val="0"/>
                <w:numId w:val="5"/>
              </w:numPr>
              <w:outlineLvl w:val="0"/>
              <w:rPr>
                <w:rFonts w:ascii="Arial" w:hAnsi="Arial" w:cs="Arial"/>
                <w:iCs/>
                <w:sz w:val="20"/>
                <w:u w:color="000000"/>
              </w:rPr>
            </w:pPr>
            <w:r w:rsidRPr="00152C68">
              <w:rPr>
                <w:rFonts w:ascii="Arial" w:hAnsi="Arial" w:cs="Arial"/>
                <w:iCs/>
                <w:sz w:val="20"/>
                <w:u w:color="000000"/>
              </w:rPr>
              <w:t>Created new dashboards and reports relating to Services and Local Government clients</w:t>
            </w:r>
            <w:r>
              <w:rPr>
                <w:rFonts w:ascii="Arial" w:hAnsi="Arial" w:cs="Arial"/>
                <w:iCs/>
                <w:sz w:val="20"/>
                <w:u w:color="000000"/>
              </w:rPr>
              <w:t>.</w:t>
            </w:r>
          </w:p>
          <w:p w14:paraId="742F1D9F" w14:textId="77777777" w:rsidR="00517991" w:rsidRPr="00152C68" w:rsidRDefault="00517991" w:rsidP="00517991">
            <w:pPr>
              <w:pStyle w:val="Body1"/>
              <w:ind w:left="360"/>
              <w:outlineLvl w:val="0"/>
              <w:rPr>
                <w:rFonts w:ascii="Arial" w:hAnsi="Arial" w:cs="Arial"/>
                <w:iCs/>
                <w:sz w:val="20"/>
                <w:u w:color="000000"/>
              </w:rPr>
            </w:pPr>
          </w:p>
          <w:p w14:paraId="4E905253" w14:textId="77777777" w:rsidR="00517991" w:rsidRPr="00152C68" w:rsidRDefault="00517991" w:rsidP="00517991">
            <w:pPr>
              <w:widowControl w:val="0"/>
              <w:numPr>
                <w:ilvl w:val="0"/>
                <w:numId w:val="5"/>
              </w:numPr>
              <w:suppressAutoHyphens/>
              <w:jc w:val="both"/>
              <w:rPr>
                <w:rFonts w:cs="Arial"/>
                <w:iCs/>
              </w:rPr>
            </w:pPr>
            <w:r w:rsidRPr="00152C68">
              <w:rPr>
                <w:rFonts w:cs="Arial"/>
                <w:iCs/>
              </w:rPr>
              <w:t>Introduced a new control process to ensure that the Net Revenue and the Direct Labour numbers from Agresso tied out to those being reported in HFM (Hyperion) and ensured that the Key Client mappings were kept up to date.</w:t>
            </w:r>
          </w:p>
          <w:p w14:paraId="11B313D8" w14:textId="77777777" w:rsidR="00517991" w:rsidRPr="00152C68" w:rsidRDefault="00517991" w:rsidP="00517991">
            <w:pPr>
              <w:widowControl w:val="0"/>
              <w:suppressAutoHyphens/>
              <w:ind w:left="360"/>
              <w:jc w:val="both"/>
              <w:rPr>
                <w:rFonts w:cs="Arial"/>
                <w:iCs/>
              </w:rPr>
            </w:pPr>
          </w:p>
          <w:p w14:paraId="1E0D0935" w14:textId="77777777" w:rsidR="00517991" w:rsidRPr="00152C68" w:rsidRDefault="00517991" w:rsidP="00517991">
            <w:pPr>
              <w:widowControl w:val="0"/>
              <w:numPr>
                <w:ilvl w:val="0"/>
                <w:numId w:val="5"/>
              </w:numPr>
              <w:suppressAutoHyphens/>
              <w:jc w:val="both"/>
              <w:rPr>
                <w:rFonts w:cs="Arial"/>
                <w:iCs/>
              </w:rPr>
            </w:pPr>
            <w:r w:rsidRPr="00152C68">
              <w:rPr>
                <w:rFonts w:cs="Arial"/>
                <w:iCs/>
              </w:rPr>
              <w:t>Created Agresso / Excelerator Reports – to simplify and speed up the reporting process with faster data extraction, as well as refining the monthly reporting process to reduce the size of the data files, and the steps in the process.</w:t>
            </w:r>
          </w:p>
          <w:p w14:paraId="7526F185" w14:textId="77777777" w:rsidR="00517991" w:rsidRPr="00152C68" w:rsidRDefault="00517991" w:rsidP="00517991">
            <w:pPr>
              <w:widowControl w:val="0"/>
              <w:suppressAutoHyphens/>
              <w:ind w:left="360"/>
              <w:jc w:val="both"/>
              <w:rPr>
                <w:rFonts w:cs="Arial"/>
                <w:iCs/>
              </w:rPr>
            </w:pPr>
          </w:p>
          <w:p w14:paraId="720C6F27" w14:textId="77777777" w:rsidR="00517991" w:rsidRDefault="00517991" w:rsidP="00517991">
            <w:pPr>
              <w:widowControl w:val="0"/>
              <w:numPr>
                <w:ilvl w:val="0"/>
                <w:numId w:val="5"/>
              </w:numPr>
              <w:suppressAutoHyphens/>
              <w:jc w:val="both"/>
              <w:rPr>
                <w:rFonts w:cs="Arial"/>
                <w:iCs/>
              </w:rPr>
            </w:pPr>
            <w:r w:rsidRPr="00F17491">
              <w:rPr>
                <w:rFonts w:cs="Arial"/>
                <w:iCs/>
              </w:rPr>
              <w:t xml:space="preserve">Prepared Ad hoc reports concerning such matters as training utilisation; excess hours; mileage reports and overall travel sustainability reporting. </w:t>
            </w:r>
          </w:p>
          <w:p w14:paraId="6211247A" w14:textId="77777777" w:rsidR="00517991" w:rsidRDefault="00517991" w:rsidP="00517991">
            <w:pPr>
              <w:pStyle w:val="ListParagraph"/>
              <w:rPr>
                <w:rFonts w:cs="Arial"/>
                <w:iCs/>
              </w:rPr>
            </w:pPr>
          </w:p>
          <w:p w14:paraId="46B13928" w14:textId="4E68DAAA" w:rsidR="00517991" w:rsidRDefault="00517991" w:rsidP="00517991">
            <w:pPr>
              <w:widowControl w:val="0"/>
              <w:numPr>
                <w:ilvl w:val="0"/>
                <w:numId w:val="5"/>
              </w:numPr>
              <w:suppressAutoHyphens/>
              <w:jc w:val="both"/>
              <w:rPr>
                <w:rFonts w:cs="Arial"/>
                <w:iCs/>
              </w:rPr>
            </w:pPr>
            <w:r w:rsidRPr="00F17491">
              <w:rPr>
                <w:rFonts w:cs="Arial"/>
                <w:iCs/>
              </w:rPr>
              <w:t xml:space="preserve">Tested the new online forecasting tool in time for the upcoming quarterly forecast and annual budget. </w:t>
            </w:r>
          </w:p>
          <w:p w14:paraId="45CFA577" w14:textId="77777777" w:rsidR="00FD2C8D" w:rsidRDefault="00FD2C8D" w:rsidP="00FD2C8D">
            <w:pPr>
              <w:pStyle w:val="ListParagraph"/>
              <w:rPr>
                <w:rFonts w:cs="Arial"/>
                <w:iCs/>
              </w:rPr>
            </w:pPr>
          </w:p>
          <w:p w14:paraId="3FCE9FFC" w14:textId="77777777" w:rsidR="00FD2C8D" w:rsidRPr="00B16051" w:rsidRDefault="00FD2C8D" w:rsidP="00FD2C8D">
            <w:pPr>
              <w:spacing w:after="60"/>
              <w:rPr>
                <w:rFonts w:cs="Arial"/>
                <w:b/>
                <w:color w:val="404040"/>
                <w:sz w:val="18"/>
                <w:szCs w:val="18"/>
              </w:rPr>
            </w:pPr>
            <w:r>
              <w:rPr>
                <w:rFonts w:cs="Arial"/>
                <w:b/>
                <w:color w:val="404040"/>
                <w:sz w:val="18"/>
                <w:szCs w:val="18"/>
              </w:rPr>
              <w:t>Capita PCSE</w:t>
            </w:r>
            <w:r w:rsidRPr="00B16051">
              <w:rPr>
                <w:rFonts w:cs="Arial"/>
                <w:b/>
                <w:color w:val="404040"/>
                <w:sz w:val="18"/>
                <w:szCs w:val="18"/>
              </w:rPr>
              <w:t xml:space="preserve">: </w:t>
            </w:r>
            <w:r>
              <w:rPr>
                <w:rFonts w:cs="Arial"/>
                <w:b/>
                <w:color w:val="404040"/>
                <w:sz w:val="18"/>
                <w:szCs w:val="18"/>
              </w:rPr>
              <w:t>FP&amp;A Project</w:t>
            </w:r>
            <w:r w:rsidRPr="00B16051">
              <w:rPr>
                <w:rFonts w:cs="Arial"/>
                <w:b/>
                <w:color w:val="404040"/>
                <w:sz w:val="18"/>
                <w:szCs w:val="18"/>
              </w:rPr>
              <w:t xml:space="preserve">: </w:t>
            </w:r>
            <w:r w:rsidRPr="00A13A3F">
              <w:rPr>
                <w:rFonts w:cs="Arial"/>
                <w:b/>
                <w:color w:val="404040"/>
                <w:sz w:val="18"/>
                <w:szCs w:val="18"/>
              </w:rPr>
              <w:t xml:space="preserve">Interim Commercial Finance Manager </w:t>
            </w:r>
            <w:r w:rsidRPr="00B16051">
              <w:rPr>
                <w:rFonts w:cs="Arial"/>
                <w:b/>
                <w:color w:val="404040"/>
                <w:sz w:val="18"/>
                <w:szCs w:val="18"/>
              </w:rPr>
              <w:t>(</w:t>
            </w:r>
            <w:r>
              <w:rPr>
                <w:rFonts w:cs="Arial"/>
                <w:b/>
                <w:color w:val="404040"/>
                <w:sz w:val="18"/>
                <w:szCs w:val="18"/>
              </w:rPr>
              <w:t>5</w:t>
            </w:r>
            <w:r w:rsidRPr="00B16051">
              <w:rPr>
                <w:rFonts w:cs="Arial"/>
                <w:b/>
                <w:color w:val="404040"/>
                <w:sz w:val="18"/>
                <w:szCs w:val="18"/>
              </w:rPr>
              <w:t xml:space="preserve"> months)</w:t>
            </w:r>
          </w:p>
          <w:p w14:paraId="74DC6075" w14:textId="77777777" w:rsidR="00FD2C8D" w:rsidRPr="00152C68" w:rsidRDefault="00FD2C8D" w:rsidP="00FD2C8D">
            <w:pPr>
              <w:pStyle w:val="Body1"/>
              <w:numPr>
                <w:ilvl w:val="0"/>
                <w:numId w:val="5"/>
              </w:numPr>
              <w:outlineLvl w:val="0"/>
              <w:rPr>
                <w:rFonts w:ascii="Arial" w:hAnsi="Arial" w:cs="Arial"/>
                <w:sz w:val="20"/>
                <w:u w:color="000000"/>
              </w:rPr>
            </w:pPr>
            <w:r w:rsidRPr="00152C68">
              <w:rPr>
                <w:rFonts w:ascii="Arial" w:hAnsi="Arial" w:cs="Arial"/>
                <w:sz w:val="20"/>
                <w:u w:color="000000"/>
              </w:rPr>
              <w:t>Managed the Excel monthly forecast to be loaded into Axiom, with particular focus around the staffing levels by work stream, modelling these to the latest operational projections.</w:t>
            </w:r>
          </w:p>
          <w:p w14:paraId="456D6782" w14:textId="77777777" w:rsidR="00FD2C8D" w:rsidRPr="00152C68" w:rsidRDefault="00FD2C8D" w:rsidP="00FD2C8D">
            <w:pPr>
              <w:pStyle w:val="Body1"/>
              <w:ind w:left="360"/>
              <w:outlineLvl w:val="0"/>
              <w:rPr>
                <w:rFonts w:ascii="Arial" w:hAnsi="Arial" w:cs="Arial"/>
                <w:sz w:val="20"/>
                <w:u w:color="000000"/>
              </w:rPr>
            </w:pPr>
          </w:p>
          <w:p w14:paraId="1128BB93" w14:textId="77777777" w:rsidR="00FD2C8D" w:rsidRPr="00152C68" w:rsidRDefault="00FD2C8D" w:rsidP="00FD2C8D">
            <w:pPr>
              <w:pStyle w:val="Body1"/>
              <w:numPr>
                <w:ilvl w:val="0"/>
                <w:numId w:val="5"/>
              </w:numPr>
              <w:outlineLvl w:val="0"/>
              <w:rPr>
                <w:rFonts w:ascii="Arial" w:hAnsi="Arial" w:cs="Arial"/>
                <w:sz w:val="20"/>
                <w:u w:color="000000"/>
              </w:rPr>
            </w:pPr>
            <w:r w:rsidRPr="00152C68">
              <w:rPr>
                <w:rFonts w:ascii="Arial" w:hAnsi="Arial" w:cs="Arial"/>
                <w:sz w:val="20"/>
                <w:u w:color="000000"/>
              </w:rPr>
              <w:t>Pulled together the 2017 Business Plan Pack by consolidating the various inputs from Axiom, the Excel working file and inputs from the Finance Director and Commercial Director.</w:t>
            </w:r>
          </w:p>
          <w:p w14:paraId="62B0A59B" w14:textId="77777777" w:rsidR="00FD2C8D" w:rsidRPr="00152C68" w:rsidRDefault="00FD2C8D" w:rsidP="00FD2C8D">
            <w:pPr>
              <w:pStyle w:val="Body1"/>
              <w:ind w:left="360"/>
              <w:outlineLvl w:val="0"/>
              <w:rPr>
                <w:rFonts w:ascii="Arial" w:hAnsi="Arial" w:cs="Arial"/>
                <w:sz w:val="20"/>
                <w:u w:color="000000"/>
              </w:rPr>
            </w:pPr>
          </w:p>
          <w:p w14:paraId="2DCE15C8" w14:textId="77777777" w:rsidR="00FD2C8D" w:rsidRPr="00B16051" w:rsidRDefault="00FD2C8D" w:rsidP="00FD2C8D">
            <w:pPr>
              <w:pStyle w:val="Body1"/>
              <w:numPr>
                <w:ilvl w:val="0"/>
                <w:numId w:val="5"/>
              </w:numPr>
              <w:outlineLvl w:val="0"/>
              <w:rPr>
                <w:rFonts w:ascii="Arial" w:hAnsi="Arial" w:cs="Arial"/>
                <w:sz w:val="20"/>
                <w:u w:color="000000"/>
              </w:rPr>
            </w:pPr>
            <w:r w:rsidRPr="00152C68">
              <w:rPr>
                <w:rFonts w:ascii="Arial" w:hAnsi="Arial" w:cs="Arial"/>
                <w:sz w:val="20"/>
                <w:u w:color="000000"/>
              </w:rPr>
              <w:t>Prepared the NHS Quarterly report to strip out internal Capita profit margins to be presented to NHS England.</w:t>
            </w:r>
          </w:p>
          <w:p w14:paraId="5536EA17" w14:textId="3F21CAC1" w:rsidR="00517991" w:rsidRDefault="00517991" w:rsidP="00517991">
            <w:pPr>
              <w:widowControl w:val="0"/>
              <w:suppressAutoHyphens/>
              <w:jc w:val="both"/>
              <w:rPr>
                <w:rFonts w:cs="Arial"/>
              </w:rPr>
            </w:pPr>
          </w:p>
          <w:p w14:paraId="686D747B" w14:textId="77777777" w:rsidR="00A0071A" w:rsidRPr="00B16051" w:rsidRDefault="00A0071A" w:rsidP="00A0071A">
            <w:pPr>
              <w:spacing w:after="60"/>
              <w:rPr>
                <w:rFonts w:cs="Arial"/>
                <w:b/>
                <w:color w:val="404040"/>
                <w:sz w:val="18"/>
                <w:szCs w:val="18"/>
              </w:rPr>
            </w:pPr>
            <w:r>
              <w:rPr>
                <w:rFonts w:cs="Arial"/>
                <w:b/>
                <w:color w:val="404040"/>
                <w:sz w:val="18"/>
                <w:szCs w:val="18"/>
              </w:rPr>
              <w:t>Bettys &amp; Taylors Group</w:t>
            </w:r>
            <w:r w:rsidRPr="00B16051">
              <w:rPr>
                <w:rFonts w:cs="Arial"/>
                <w:b/>
                <w:color w:val="404040"/>
                <w:sz w:val="18"/>
                <w:szCs w:val="18"/>
              </w:rPr>
              <w:t xml:space="preserve">: </w:t>
            </w:r>
            <w:r>
              <w:rPr>
                <w:rFonts w:cs="Arial"/>
                <w:b/>
                <w:color w:val="404040"/>
                <w:sz w:val="18"/>
                <w:szCs w:val="18"/>
              </w:rPr>
              <w:t>Report Development</w:t>
            </w:r>
            <w:r w:rsidRPr="00B16051">
              <w:rPr>
                <w:rFonts w:cs="Arial"/>
                <w:b/>
                <w:color w:val="404040"/>
                <w:sz w:val="18"/>
                <w:szCs w:val="18"/>
              </w:rPr>
              <w:t xml:space="preserve">: </w:t>
            </w:r>
            <w:r w:rsidRPr="00A13A3F">
              <w:rPr>
                <w:rFonts w:cs="Arial"/>
                <w:b/>
                <w:color w:val="404040"/>
                <w:sz w:val="18"/>
                <w:szCs w:val="18"/>
              </w:rPr>
              <w:t xml:space="preserve">Interim Business Objects Consultant </w:t>
            </w:r>
            <w:r w:rsidRPr="00B16051">
              <w:rPr>
                <w:rFonts w:cs="Arial"/>
                <w:b/>
                <w:color w:val="404040"/>
                <w:sz w:val="18"/>
                <w:szCs w:val="18"/>
              </w:rPr>
              <w:t>(</w:t>
            </w:r>
            <w:r>
              <w:rPr>
                <w:rFonts w:cs="Arial"/>
                <w:b/>
                <w:color w:val="404040"/>
                <w:sz w:val="18"/>
                <w:szCs w:val="18"/>
              </w:rPr>
              <w:t>4</w:t>
            </w:r>
            <w:r w:rsidRPr="00B16051">
              <w:rPr>
                <w:rFonts w:cs="Arial"/>
                <w:b/>
                <w:color w:val="404040"/>
                <w:sz w:val="18"/>
                <w:szCs w:val="18"/>
              </w:rPr>
              <w:t xml:space="preserve"> months)</w:t>
            </w:r>
          </w:p>
          <w:p w14:paraId="4A1A7A76" w14:textId="77777777" w:rsidR="00A0071A" w:rsidRDefault="00A0071A" w:rsidP="00A0071A">
            <w:pPr>
              <w:widowControl w:val="0"/>
              <w:numPr>
                <w:ilvl w:val="0"/>
                <w:numId w:val="5"/>
              </w:numPr>
              <w:suppressAutoHyphens/>
              <w:jc w:val="both"/>
              <w:rPr>
                <w:rFonts w:cs="Arial"/>
              </w:rPr>
            </w:pPr>
            <w:r>
              <w:rPr>
                <w:rFonts w:cs="Arial"/>
              </w:rPr>
              <w:t>Designed a suite of Business Objects reports based upon newly installed Sales Planning software Exceedra. This assisted the Sales Team with their retailer joint business planning.</w:t>
            </w:r>
          </w:p>
          <w:p w14:paraId="74D8CA4B" w14:textId="77777777" w:rsidR="00A0071A" w:rsidRDefault="00A0071A" w:rsidP="00A0071A">
            <w:pPr>
              <w:widowControl w:val="0"/>
              <w:suppressAutoHyphens/>
              <w:ind w:left="360"/>
              <w:jc w:val="both"/>
              <w:rPr>
                <w:rFonts w:cs="Arial"/>
              </w:rPr>
            </w:pPr>
          </w:p>
          <w:p w14:paraId="3BD59FC0" w14:textId="77777777" w:rsidR="00A0071A" w:rsidRDefault="00A0071A" w:rsidP="00A0071A">
            <w:pPr>
              <w:widowControl w:val="0"/>
              <w:numPr>
                <w:ilvl w:val="0"/>
                <w:numId w:val="5"/>
              </w:numPr>
              <w:suppressAutoHyphens/>
              <w:jc w:val="both"/>
              <w:rPr>
                <w:rFonts w:cs="Arial"/>
              </w:rPr>
            </w:pPr>
            <w:r>
              <w:rPr>
                <w:rFonts w:cs="Arial"/>
              </w:rPr>
              <w:t xml:space="preserve">Liaising with Head of New Product Development, devised suitable reports showing projected sales and contribution of new product lines to key customer accounts on a year-to-date and year-to-go basis, and provided a comparison to budget/latest quarterly forecast. </w:t>
            </w:r>
          </w:p>
          <w:p w14:paraId="0D5E5003" w14:textId="77777777" w:rsidR="00A0071A" w:rsidRDefault="00A0071A" w:rsidP="00A0071A">
            <w:pPr>
              <w:widowControl w:val="0"/>
              <w:suppressAutoHyphens/>
              <w:ind w:left="360"/>
              <w:jc w:val="both"/>
              <w:rPr>
                <w:rFonts w:cs="Arial"/>
              </w:rPr>
            </w:pPr>
          </w:p>
          <w:p w14:paraId="76302C99" w14:textId="77777777" w:rsidR="00A0071A" w:rsidRDefault="00A0071A" w:rsidP="00A0071A">
            <w:pPr>
              <w:widowControl w:val="0"/>
              <w:numPr>
                <w:ilvl w:val="0"/>
                <w:numId w:val="5"/>
              </w:numPr>
              <w:suppressAutoHyphens/>
              <w:jc w:val="both"/>
              <w:rPr>
                <w:rFonts w:cs="Arial"/>
              </w:rPr>
            </w:pPr>
            <w:r>
              <w:rPr>
                <w:rFonts w:cs="Arial"/>
              </w:rPr>
              <w:t xml:space="preserve">Created reports for the Commercial Finance Team from both a product line and customer group perspectives; enabling comparisons to last year, the original budget, the latest quarter forecasts, and closed period end forecasts. </w:t>
            </w:r>
          </w:p>
          <w:p w14:paraId="312BDB8D" w14:textId="3606CD4D" w:rsidR="00A0071A" w:rsidRDefault="00A0071A" w:rsidP="00A0071A">
            <w:pPr>
              <w:pStyle w:val="ListParagraph"/>
              <w:rPr>
                <w:rFonts w:cs="Arial"/>
              </w:rPr>
            </w:pPr>
          </w:p>
          <w:p w14:paraId="3DFEC450" w14:textId="71BDF385" w:rsidR="00FD2C8D" w:rsidRDefault="00FD2C8D" w:rsidP="00A0071A">
            <w:pPr>
              <w:pStyle w:val="ListParagraph"/>
              <w:rPr>
                <w:rFonts w:cs="Arial"/>
              </w:rPr>
            </w:pPr>
          </w:p>
          <w:p w14:paraId="1F3439F1" w14:textId="77777777" w:rsidR="00FD2C8D" w:rsidRDefault="00FD2C8D" w:rsidP="00A0071A">
            <w:pPr>
              <w:pStyle w:val="ListParagraph"/>
              <w:rPr>
                <w:rFonts w:cs="Arial"/>
              </w:rPr>
            </w:pPr>
          </w:p>
          <w:p w14:paraId="324C800D" w14:textId="77777777" w:rsidR="00FD2C8D" w:rsidRPr="00B16051" w:rsidRDefault="00FD2C8D" w:rsidP="00FD2C8D">
            <w:pPr>
              <w:spacing w:after="60"/>
              <w:rPr>
                <w:rFonts w:cs="Arial"/>
                <w:b/>
                <w:color w:val="404040"/>
                <w:sz w:val="18"/>
                <w:szCs w:val="18"/>
              </w:rPr>
            </w:pPr>
            <w:r>
              <w:rPr>
                <w:rFonts w:cs="Arial"/>
                <w:b/>
                <w:color w:val="404040"/>
                <w:sz w:val="18"/>
                <w:szCs w:val="18"/>
              </w:rPr>
              <w:lastRenderedPageBreak/>
              <w:t>New Day</w:t>
            </w:r>
            <w:r w:rsidRPr="00B16051">
              <w:rPr>
                <w:rFonts w:cs="Arial"/>
                <w:b/>
                <w:color w:val="404040"/>
                <w:sz w:val="18"/>
                <w:szCs w:val="18"/>
              </w:rPr>
              <w:t xml:space="preserve">: </w:t>
            </w:r>
            <w:r>
              <w:rPr>
                <w:rFonts w:cs="Arial"/>
                <w:b/>
                <w:color w:val="404040"/>
                <w:sz w:val="18"/>
                <w:szCs w:val="18"/>
              </w:rPr>
              <w:t>FP&amp;A Project</w:t>
            </w:r>
            <w:r w:rsidRPr="00B16051">
              <w:rPr>
                <w:rFonts w:cs="Arial"/>
                <w:b/>
                <w:color w:val="404040"/>
                <w:sz w:val="18"/>
                <w:szCs w:val="18"/>
              </w:rPr>
              <w:t xml:space="preserve">: </w:t>
            </w:r>
            <w:r w:rsidRPr="00A13A3F">
              <w:rPr>
                <w:rFonts w:cs="Arial"/>
                <w:b/>
                <w:color w:val="404040"/>
                <w:sz w:val="18"/>
                <w:szCs w:val="18"/>
              </w:rPr>
              <w:t xml:space="preserve">Interim Senior Commercial Analyst </w:t>
            </w:r>
            <w:r w:rsidRPr="00B16051">
              <w:rPr>
                <w:rFonts w:cs="Arial"/>
                <w:b/>
                <w:color w:val="404040"/>
                <w:sz w:val="18"/>
                <w:szCs w:val="18"/>
              </w:rPr>
              <w:t>(</w:t>
            </w:r>
            <w:r>
              <w:rPr>
                <w:rFonts w:cs="Arial"/>
                <w:b/>
                <w:color w:val="404040"/>
                <w:sz w:val="18"/>
                <w:szCs w:val="18"/>
              </w:rPr>
              <w:t>4</w:t>
            </w:r>
            <w:r w:rsidRPr="00B16051">
              <w:rPr>
                <w:rFonts w:cs="Arial"/>
                <w:b/>
                <w:color w:val="404040"/>
                <w:sz w:val="18"/>
                <w:szCs w:val="18"/>
              </w:rPr>
              <w:t xml:space="preserve"> months)</w:t>
            </w:r>
          </w:p>
          <w:p w14:paraId="3BD93988" w14:textId="77777777" w:rsidR="00FD2C8D" w:rsidRPr="001E204F" w:rsidRDefault="00FD2C8D" w:rsidP="00FD2C8D">
            <w:pPr>
              <w:widowControl w:val="0"/>
              <w:numPr>
                <w:ilvl w:val="0"/>
                <w:numId w:val="5"/>
              </w:numPr>
              <w:suppressAutoHyphens/>
              <w:rPr>
                <w:rFonts w:cs="Arial"/>
                <w:spacing w:val="-2"/>
                <w:sz w:val="16"/>
                <w:szCs w:val="16"/>
              </w:rPr>
            </w:pPr>
            <w:r>
              <w:rPr>
                <w:rFonts w:cs="Arial"/>
              </w:rPr>
              <w:t>Consolidated annual budgets and reporting process in collaboration with the Directors of Financial Control and Senior Management</w:t>
            </w:r>
          </w:p>
          <w:p w14:paraId="0B9B1867" w14:textId="734061B8" w:rsidR="00F23BE2" w:rsidRPr="008E0640" w:rsidRDefault="00F23BE2" w:rsidP="00FD2C8D">
            <w:pPr>
              <w:spacing w:after="60"/>
              <w:rPr>
                <w:rFonts w:cs="Arial"/>
              </w:rPr>
            </w:pPr>
          </w:p>
        </w:tc>
      </w:tr>
    </w:tbl>
    <w:p w14:paraId="192086A3" w14:textId="77777777" w:rsidR="00CA72F4" w:rsidRPr="00B16051" w:rsidRDefault="00CA72F4" w:rsidP="00CA72F4">
      <w:pPr>
        <w:rPr>
          <w:rFonts w:cs="Arial"/>
          <w:szCs w:val="20"/>
        </w:rPr>
      </w:pPr>
    </w:p>
    <w:tbl>
      <w:tblPr>
        <w:tblW w:w="0" w:type="auto"/>
        <w:tblBorders>
          <w:top w:val="single" w:sz="18" w:space="0" w:color="BF8F00" w:themeColor="accent4" w:themeShade="BF"/>
          <w:left w:val="single" w:sz="18" w:space="0" w:color="BF8F00" w:themeColor="accent4" w:themeShade="BF"/>
          <w:bottom w:val="single" w:sz="18" w:space="0" w:color="BF8F00" w:themeColor="accent4" w:themeShade="BF"/>
          <w:right w:val="single" w:sz="18" w:space="0" w:color="BF8F00" w:themeColor="accent4" w:themeShade="BF"/>
          <w:insideH w:val="single" w:sz="18" w:space="0" w:color="BF8F00" w:themeColor="accent4" w:themeShade="BF"/>
          <w:insideV w:val="single" w:sz="18" w:space="0" w:color="BF8F00" w:themeColor="accent4" w:themeShade="BF"/>
        </w:tblBorders>
        <w:tblLook w:val="0000" w:firstRow="0" w:lastRow="0" w:firstColumn="0" w:lastColumn="0" w:noHBand="0" w:noVBand="0"/>
      </w:tblPr>
      <w:tblGrid>
        <w:gridCol w:w="9322"/>
      </w:tblGrid>
      <w:tr w:rsidR="00CA72F4" w:rsidRPr="00B16051" w14:paraId="26FDF318" w14:textId="77777777" w:rsidTr="00D83E45">
        <w:tc>
          <w:tcPr>
            <w:tcW w:w="9322" w:type="dxa"/>
            <w:tcBorders>
              <w:top w:val="nil"/>
              <w:left w:val="nil"/>
              <w:bottom w:val="nil"/>
              <w:right w:val="nil"/>
            </w:tcBorders>
            <w:shd w:val="clear" w:color="auto" w:fill="F3F3F3"/>
          </w:tcPr>
          <w:p w14:paraId="352A3236" w14:textId="77777777" w:rsidR="00A64B01" w:rsidRPr="00B16051" w:rsidRDefault="00A64B01" w:rsidP="00A64B01">
            <w:pPr>
              <w:spacing w:before="60" w:after="180"/>
              <w:rPr>
                <w:rFonts w:cs="Arial"/>
                <w:b/>
                <w:bCs/>
                <w:kern w:val="28"/>
                <w:u w:val="single"/>
              </w:rPr>
            </w:pPr>
            <w:bookmarkStart w:id="0" w:name="_Hlk57280560"/>
            <w:r w:rsidRPr="00B16051">
              <w:rPr>
                <w:rFonts w:cs="Arial"/>
                <w:b/>
                <w:bCs/>
                <w:kern w:val="28"/>
                <w:u w:val="single"/>
              </w:rPr>
              <w:t>C</w:t>
            </w:r>
            <w:r>
              <w:rPr>
                <w:rFonts w:cs="Arial"/>
                <w:b/>
                <w:bCs/>
                <w:kern w:val="28"/>
                <w:u w:val="single"/>
              </w:rPr>
              <w:t>ontract Summary / C</w:t>
            </w:r>
            <w:r w:rsidRPr="00B16051">
              <w:rPr>
                <w:rFonts w:cs="Arial"/>
                <w:b/>
                <w:bCs/>
                <w:kern w:val="28"/>
                <w:u w:val="single"/>
              </w:rPr>
              <w:t xml:space="preserve">areer </w:t>
            </w:r>
            <w:r>
              <w:rPr>
                <w:rFonts w:cs="Arial"/>
                <w:b/>
                <w:bCs/>
                <w:kern w:val="28"/>
                <w:u w:val="single"/>
              </w:rPr>
              <w:t>Experience</w:t>
            </w:r>
            <w:r w:rsidRPr="00B16051">
              <w:rPr>
                <w:rFonts w:cs="Arial"/>
                <w:b/>
                <w:bCs/>
                <w:kern w:val="28"/>
                <w:u w:val="single"/>
              </w:rPr>
              <w:t xml:space="preserve">: </w:t>
            </w:r>
          </w:p>
          <w:p w14:paraId="2ED50BDF" w14:textId="77777777" w:rsidR="00A64B01" w:rsidRDefault="00A64B01" w:rsidP="00A64B01">
            <w:pPr>
              <w:numPr>
                <w:ilvl w:val="0"/>
                <w:numId w:val="19"/>
              </w:numPr>
              <w:tabs>
                <w:tab w:val="clear" w:pos="360"/>
              </w:tabs>
              <w:spacing w:after="40"/>
              <w:ind w:left="288" w:hanging="288"/>
              <w:rPr>
                <w:rFonts w:cs="Arial"/>
                <w:szCs w:val="20"/>
              </w:rPr>
            </w:pPr>
            <w:r>
              <w:rPr>
                <w:rFonts w:cs="Arial"/>
                <w:szCs w:val="20"/>
              </w:rPr>
              <w:t xml:space="preserve">07 2019 to 03 2020: </w:t>
            </w:r>
            <w:r w:rsidRPr="00F34F14">
              <w:rPr>
                <w:rFonts w:cs="Arial"/>
                <w:szCs w:val="20"/>
              </w:rPr>
              <w:t>CBT Clinics Group: FP&amp;A Project: Interim FP&amp;A Manager</w:t>
            </w:r>
          </w:p>
          <w:p w14:paraId="3E354413" w14:textId="77777777" w:rsidR="00A64B01" w:rsidRPr="00F34F14" w:rsidRDefault="00A64B01" w:rsidP="00A64B01">
            <w:pPr>
              <w:numPr>
                <w:ilvl w:val="0"/>
                <w:numId w:val="19"/>
              </w:numPr>
              <w:tabs>
                <w:tab w:val="clear" w:pos="360"/>
              </w:tabs>
              <w:spacing w:after="40"/>
              <w:ind w:left="288" w:hanging="288"/>
              <w:rPr>
                <w:rFonts w:cs="Arial"/>
                <w:szCs w:val="20"/>
              </w:rPr>
            </w:pPr>
            <w:r w:rsidRPr="00F34F14">
              <w:rPr>
                <w:rFonts w:cs="Arial"/>
                <w:szCs w:val="20"/>
              </w:rPr>
              <w:t xml:space="preserve">02 2019 to 06 2019: Aston Barclay: Interim Financial/Cash flow Accountant  </w:t>
            </w:r>
          </w:p>
          <w:p w14:paraId="1C81737B" w14:textId="77777777" w:rsidR="00A64B01" w:rsidRPr="00F34F14" w:rsidRDefault="00A64B01" w:rsidP="00A64B01">
            <w:pPr>
              <w:numPr>
                <w:ilvl w:val="0"/>
                <w:numId w:val="19"/>
              </w:numPr>
              <w:tabs>
                <w:tab w:val="clear" w:pos="360"/>
              </w:tabs>
              <w:spacing w:after="40"/>
              <w:ind w:left="288" w:hanging="288"/>
              <w:rPr>
                <w:rFonts w:cs="Arial"/>
                <w:szCs w:val="20"/>
              </w:rPr>
            </w:pPr>
            <w:r w:rsidRPr="00F34F14">
              <w:rPr>
                <w:rFonts w:cs="Arial"/>
                <w:szCs w:val="20"/>
              </w:rPr>
              <w:t>01 2018 to 01 2019: Northgate PLC: Interim UK Commercial Analyst</w:t>
            </w:r>
          </w:p>
          <w:p w14:paraId="2D3802B6" w14:textId="77777777" w:rsidR="00A64B01" w:rsidRDefault="00A64B01" w:rsidP="00A64B01">
            <w:pPr>
              <w:numPr>
                <w:ilvl w:val="0"/>
                <w:numId w:val="19"/>
              </w:numPr>
              <w:tabs>
                <w:tab w:val="clear" w:pos="360"/>
              </w:tabs>
              <w:spacing w:after="40"/>
              <w:ind w:left="288" w:hanging="288"/>
              <w:rPr>
                <w:rFonts w:cs="Arial"/>
                <w:szCs w:val="20"/>
              </w:rPr>
            </w:pPr>
            <w:r>
              <w:rPr>
                <w:rFonts w:cs="Arial"/>
                <w:szCs w:val="20"/>
              </w:rPr>
              <w:t>03 2017 to 06 2017: WSP: Interim Data Analyst</w:t>
            </w:r>
          </w:p>
          <w:p w14:paraId="58CCCF77" w14:textId="77777777" w:rsidR="00A64B01" w:rsidRDefault="00A64B01" w:rsidP="00A64B01">
            <w:pPr>
              <w:numPr>
                <w:ilvl w:val="0"/>
                <w:numId w:val="19"/>
              </w:numPr>
              <w:tabs>
                <w:tab w:val="clear" w:pos="360"/>
              </w:tabs>
              <w:spacing w:after="40"/>
              <w:ind w:left="288" w:hanging="288"/>
              <w:rPr>
                <w:rFonts w:cs="Arial"/>
                <w:szCs w:val="20"/>
              </w:rPr>
            </w:pPr>
            <w:r>
              <w:rPr>
                <w:rFonts w:cs="Arial"/>
                <w:szCs w:val="20"/>
              </w:rPr>
              <w:t>10 2016 to 02 2017: Capita – PCSE: Interim Commercial Finance Manager</w:t>
            </w:r>
          </w:p>
          <w:p w14:paraId="443FEFC8" w14:textId="77777777" w:rsidR="00A64B01" w:rsidRDefault="00A64B01" w:rsidP="00A64B01">
            <w:pPr>
              <w:numPr>
                <w:ilvl w:val="0"/>
                <w:numId w:val="19"/>
              </w:numPr>
              <w:tabs>
                <w:tab w:val="clear" w:pos="360"/>
              </w:tabs>
              <w:spacing w:after="40"/>
              <w:ind w:left="288" w:hanging="288"/>
              <w:rPr>
                <w:rFonts w:cs="Arial"/>
                <w:szCs w:val="20"/>
              </w:rPr>
            </w:pPr>
            <w:r>
              <w:rPr>
                <w:rFonts w:cs="Arial"/>
                <w:szCs w:val="20"/>
              </w:rPr>
              <w:t>03 2016 to 08 2016: WSP: Interim Data Analyst</w:t>
            </w:r>
          </w:p>
          <w:p w14:paraId="63DEA68B" w14:textId="77777777" w:rsidR="00A64B01" w:rsidRDefault="00A64B01" w:rsidP="00A64B01">
            <w:pPr>
              <w:numPr>
                <w:ilvl w:val="0"/>
                <w:numId w:val="19"/>
              </w:numPr>
              <w:tabs>
                <w:tab w:val="clear" w:pos="360"/>
              </w:tabs>
              <w:spacing w:after="40"/>
              <w:ind w:left="288" w:hanging="288"/>
              <w:rPr>
                <w:rFonts w:cs="Arial"/>
                <w:szCs w:val="20"/>
              </w:rPr>
            </w:pPr>
            <w:r>
              <w:rPr>
                <w:rFonts w:cs="Arial"/>
                <w:szCs w:val="20"/>
              </w:rPr>
              <w:t>04 2015 to 07 2015: Bettys &amp; Taylors Group: Interim Business Objects Consultant</w:t>
            </w:r>
          </w:p>
          <w:p w14:paraId="6FA808FF" w14:textId="77777777" w:rsidR="00A64B01" w:rsidRDefault="00A64B01" w:rsidP="00A64B01">
            <w:pPr>
              <w:numPr>
                <w:ilvl w:val="0"/>
                <w:numId w:val="19"/>
              </w:numPr>
              <w:tabs>
                <w:tab w:val="clear" w:pos="360"/>
              </w:tabs>
              <w:spacing w:after="40"/>
              <w:ind w:left="288" w:hanging="288"/>
              <w:rPr>
                <w:rFonts w:cs="Arial"/>
                <w:szCs w:val="20"/>
              </w:rPr>
            </w:pPr>
            <w:r>
              <w:rPr>
                <w:rFonts w:cs="Arial"/>
                <w:szCs w:val="20"/>
              </w:rPr>
              <w:t>11 2014 to 02 2015: New Day Ltd: Interim Senior Commercial Analyst</w:t>
            </w:r>
          </w:p>
          <w:p w14:paraId="1C6E0B0F" w14:textId="589E292E" w:rsidR="00A64B01" w:rsidRDefault="00A64B01" w:rsidP="00A64B01">
            <w:pPr>
              <w:numPr>
                <w:ilvl w:val="0"/>
                <w:numId w:val="19"/>
              </w:numPr>
              <w:tabs>
                <w:tab w:val="clear" w:pos="360"/>
              </w:tabs>
              <w:spacing w:after="40"/>
              <w:ind w:left="288" w:hanging="288"/>
              <w:rPr>
                <w:rFonts w:cs="Arial"/>
                <w:szCs w:val="20"/>
              </w:rPr>
            </w:pPr>
            <w:r>
              <w:rPr>
                <w:rFonts w:cs="Arial"/>
                <w:szCs w:val="20"/>
              </w:rPr>
              <w:t>02</w:t>
            </w:r>
            <w:r w:rsidRPr="00B16051">
              <w:rPr>
                <w:rFonts w:cs="Arial"/>
                <w:szCs w:val="20"/>
              </w:rPr>
              <w:t xml:space="preserve"> </w:t>
            </w:r>
            <w:r>
              <w:rPr>
                <w:rFonts w:cs="Arial"/>
                <w:szCs w:val="20"/>
              </w:rPr>
              <w:t>2012</w:t>
            </w:r>
            <w:r w:rsidRPr="00B16051">
              <w:rPr>
                <w:rFonts w:cs="Arial"/>
                <w:szCs w:val="20"/>
              </w:rPr>
              <w:t xml:space="preserve"> to </w:t>
            </w:r>
            <w:r>
              <w:rPr>
                <w:rFonts w:cs="Arial"/>
                <w:szCs w:val="20"/>
              </w:rPr>
              <w:t>06</w:t>
            </w:r>
            <w:r w:rsidRPr="00B16051">
              <w:rPr>
                <w:rFonts w:cs="Arial"/>
                <w:szCs w:val="20"/>
              </w:rPr>
              <w:t xml:space="preserve"> </w:t>
            </w:r>
            <w:r>
              <w:rPr>
                <w:rFonts w:cs="Arial"/>
                <w:szCs w:val="20"/>
              </w:rPr>
              <w:t>2014: NHS Blood and Transplant: Senior Financial Analyst</w:t>
            </w:r>
          </w:p>
          <w:p w14:paraId="50931745" w14:textId="77777777" w:rsidR="00A64B01" w:rsidRDefault="00A64B01" w:rsidP="00A64B01">
            <w:pPr>
              <w:numPr>
                <w:ilvl w:val="0"/>
                <w:numId w:val="19"/>
              </w:numPr>
              <w:tabs>
                <w:tab w:val="clear" w:pos="360"/>
              </w:tabs>
              <w:spacing w:after="40"/>
              <w:ind w:left="288" w:hanging="288"/>
              <w:rPr>
                <w:rFonts w:cs="Arial"/>
                <w:szCs w:val="20"/>
              </w:rPr>
            </w:pPr>
            <w:r>
              <w:rPr>
                <w:rFonts w:cs="Arial"/>
                <w:szCs w:val="20"/>
              </w:rPr>
              <w:t>08 2011 to 10 2011: The Higher Education Academy: Head of Planning</w:t>
            </w:r>
          </w:p>
          <w:p w14:paraId="35F09FD6" w14:textId="77777777" w:rsidR="00A64B01" w:rsidRDefault="00A64B01" w:rsidP="00A64B01">
            <w:pPr>
              <w:numPr>
                <w:ilvl w:val="0"/>
                <w:numId w:val="19"/>
              </w:numPr>
              <w:tabs>
                <w:tab w:val="clear" w:pos="360"/>
              </w:tabs>
              <w:spacing w:after="40"/>
              <w:ind w:left="288" w:hanging="288"/>
              <w:rPr>
                <w:rFonts w:cs="Arial"/>
                <w:szCs w:val="20"/>
              </w:rPr>
            </w:pPr>
            <w:r>
              <w:rPr>
                <w:rFonts w:cs="Arial"/>
                <w:szCs w:val="20"/>
              </w:rPr>
              <w:t>06 2011 to 07 2011: The Higher Education Academy: Business Analyst</w:t>
            </w:r>
          </w:p>
          <w:p w14:paraId="6B30B28D" w14:textId="77777777" w:rsidR="00A64B01" w:rsidRPr="00BE72DF" w:rsidRDefault="00A64B01" w:rsidP="00A64B01">
            <w:pPr>
              <w:numPr>
                <w:ilvl w:val="0"/>
                <w:numId w:val="19"/>
              </w:numPr>
              <w:tabs>
                <w:tab w:val="clear" w:pos="360"/>
              </w:tabs>
              <w:spacing w:after="40"/>
              <w:ind w:left="288" w:hanging="288"/>
              <w:rPr>
                <w:rFonts w:cs="Arial"/>
                <w:szCs w:val="20"/>
              </w:rPr>
            </w:pPr>
            <w:r>
              <w:rPr>
                <w:rFonts w:cs="Arial"/>
                <w:szCs w:val="20"/>
              </w:rPr>
              <w:t xml:space="preserve">01 2011 to 04 2011:  Diebold: </w:t>
            </w:r>
            <w:r w:rsidRPr="00883C65">
              <w:rPr>
                <w:rFonts w:cs="Arial"/>
                <w:bCs/>
                <w:color w:val="000000"/>
                <w:kern w:val="1"/>
                <w:lang w:eastAsia="zh-CN" w:bidi="hi-IN"/>
              </w:rPr>
              <w:t>Senior Business Analyst</w:t>
            </w:r>
          </w:p>
          <w:p w14:paraId="463EB4F2" w14:textId="77777777" w:rsidR="00A64B01" w:rsidRPr="00D77979" w:rsidRDefault="00A64B01" w:rsidP="00A64B01">
            <w:pPr>
              <w:numPr>
                <w:ilvl w:val="0"/>
                <w:numId w:val="19"/>
              </w:numPr>
              <w:tabs>
                <w:tab w:val="clear" w:pos="360"/>
              </w:tabs>
              <w:spacing w:after="40"/>
              <w:ind w:left="288" w:hanging="288"/>
              <w:rPr>
                <w:rFonts w:cs="Arial"/>
                <w:szCs w:val="20"/>
              </w:rPr>
            </w:pPr>
            <w:r>
              <w:rPr>
                <w:rFonts w:cs="Arial"/>
                <w:szCs w:val="20"/>
              </w:rPr>
              <w:t>12 2009 to 1</w:t>
            </w:r>
            <w:r w:rsidRPr="00D77979">
              <w:rPr>
                <w:rFonts w:cs="Arial"/>
                <w:szCs w:val="20"/>
              </w:rPr>
              <w:t>1 2010:  Northern Rail: Revenue Development Manager</w:t>
            </w:r>
          </w:p>
          <w:p w14:paraId="6EB08D24" w14:textId="77777777" w:rsidR="00A64B01" w:rsidRPr="00D77979" w:rsidRDefault="00A64B01" w:rsidP="00A64B01">
            <w:pPr>
              <w:numPr>
                <w:ilvl w:val="0"/>
                <w:numId w:val="19"/>
              </w:numPr>
              <w:tabs>
                <w:tab w:val="clear" w:pos="360"/>
              </w:tabs>
              <w:spacing w:after="40"/>
              <w:ind w:left="288" w:hanging="288"/>
              <w:rPr>
                <w:rFonts w:cs="Arial"/>
                <w:szCs w:val="20"/>
              </w:rPr>
            </w:pPr>
            <w:r w:rsidRPr="00D77979">
              <w:rPr>
                <w:rFonts w:cs="Arial"/>
                <w:szCs w:val="20"/>
              </w:rPr>
              <w:t xml:space="preserve">06 2009 to 10 2009:  JobCentrePlus: </w:t>
            </w:r>
            <w:r w:rsidRPr="00D77979">
              <w:rPr>
                <w:rFonts w:cs="Arial"/>
                <w:bCs/>
                <w:color w:val="000000"/>
                <w:kern w:val="1"/>
                <w:szCs w:val="20"/>
                <w:lang w:eastAsia="zh-CN" w:bidi="hi-IN"/>
              </w:rPr>
              <w:t>I</w:t>
            </w:r>
            <w:r w:rsidRPr="00D77979">
              <w:rPr>
                <w:rFonts w:cs="Arial"/>
                <w:bCs/>
                <w:color w:val="000000"/>
                <w:kern w:val="1"/>
                <w:szCs w:val="20"/>
                <w:lang w:eastAsia="en-GB" w:bidi="hi-IN"/>
              </w:rPr>
              <w:t>nterim Finance Manager</w:t>
            </w:r>
          </w:p>
          <w:p w14:paraId="06238722" w14:textId="77777777" w:rsidR="00A64B01" w:rsidRPr="00D77979" w:rsidRDefault="00A64B01" w:rsidP="00A64B01">
            <w:pPr>
              <w:numPr>
                <w:ilvl w:val="0"/>
                <w:numId w:val="19"/>
              </w:numPr>
              <w:tabs>
                <w:tab w:val="clear" w:pos="360"/>
              </w:tabs>
              <w:spacing w:after="40"/>
              <w:ind w:left="288" w:hanging="288"/>
              <w:rPr>
                <w:rFonts w:cs="Arial"/>
                <w:szCs w:val="20"/>
              </w:rPr>
            </w:pPr>
            <w:r w:rsidRPr="00D77979">
              <w:rPr>
                <w:rFonts w:cs="Arial"/>
                <w:szCs w:val="20"/>
              </w:rPr>
              <w:t xml:space="preserve">02 2009 to 04 2009:  Lloyds Banking Group: </w:t>
            </w:r>
            <w:r w:rsidRPr="00D77979">
              <w:rPr>
                <w:rFonts w:eastAsia="Arial" w:cs="Arial"/>
                <w:bCs/>
                <w:color w:val="000000"/>
                <w:kern w:val="1"/>
                <w:szCs w:val="20"/>
                <w:lang w:eastAsia="en-GB" w:bidi="hi-IN"/>
              </w:rPr>
              <w:t xml:space="preserve">Interim </w:t>
            </w:r>
            <w:r w:rsidRPr="00D77979">
              <w:rPr>
                <w:rFonts w:cs="Arial"/>
                <w:bCs/>
                <w:color w:val="000000"/>
                <w:kern w:val="1"/>
                <w:szCs w:val="20"/>
                <w:lang w:eastAsia="en-GB" w:bidi="hi-IN"/>
              </w:rPr>
              <w:t>Business Partner/Planning</w:t>
            </w:r>
            <w:r w:rsidRPr="00D77979">
              <w:rPr>
                <w:rFonts w:cs="Arial"/>
                <w:b/>
                <w:bCs/>
                <w:color w:val="000000"/>
                <w:kern w:val="1"/>
                <w:szCs w:val="20"/>
                <w:lang w:eastAsia="en-GB" w:bidi="hi-IN"/>
              </w:rPr>
              <w:t xml:space="preserve">  </w:t>
            </w:r>
          </w:p>
          <w:p w14:paraId="1C03C9F1" w14:textId="77777777" w:rsidR="00A64B01" w:rsidRPr="00D77979" w:rsidRDefault="00A64B01" w:rsidP="00A64B01">
            <w:pPr>
              <w:numPr>
                <w:ilvl w:val="0"/>
                <w:numId w:val="19"/>
              </w:numPr>
              <w:tabs>
                <w:tab w:val="clear" w:pos="360"/>
              </w:tabs>
              <w:spacing w:after="40"/>
              <w:ind w:left="288" w:hanging="288"/>
              <w:rPr>
                <w:rFonts w:cs="Arial"/>
                <w:szCs w:val="20"/>
              </w:rPr>
            </w:pPr>
            <w:r w:rsidRPr="00D77979">
              <w:rPr>
                <w:rFonts w:cs="Arial"/>
                <w:szCs w:val="20"/>
              </w:rPr>
              <w:t>01 2007 to 12 2008:  J A Magson Ltd: Finance Business Analyst</w:t>
            </w:r>
          </w:p>
          <w:p w14:paraId="5866EAEE" w14:textId="77777777" w:rsidR="00A64B01" w:rsidRPr="00D77979" w:rsidRDefault="00A64B01" w:rsidP="00A64B01">
            <w:pPr>
              <w:numPr>
                <w:ilvl w:val="0"/>
                <w:numId w:val="19"/>
              </w:numPr>
              <w:tabs>
                <w:tab w:val="clear" w:pos="360"/>
              </w:tabs>
              <w:spacing w:after="40"/>
              <w:ind w:left="288" w:hanging="288"/>
              <w:rPr>
                <w:rFonts w:cs="Arial"/>
                <w:szCs w:val="20"/>
              </w:rPr>
            </w:pPr>
            <w:r w:rsidRPr="00D77979">
              <w:rPr>
                <w:rFonts w:cs="Arial"/>
                <w:szCs w:val="20"/>
              </w:rPr>
              <w:t xml:space="preserve">08 2005 to 04 2006:  Gartner: </w:t>
            </w:r>
            <w:r w:rsidRPr="00D77979">
              <w:rPr>
                <w:rFonts w:cs="Arial"/>
                <w:i/>
                <w:szCs w:val="20"/>
              </w:rPr>
              <w:t>(Arlington, VA, USA)</w:t>
            </w:r>
            <w:r w:rsidRPr="00D77979">
              <w:rPr>
                <w:rFonts w:cs="Arial"/>
                <w:szCs w:val="20"/>
              </w:rPr>
              <w:t xml:space="preserve"> Finance Business Partner</w:t>
            </w:r>
          </w:p>
          <w:p w14:paraId="7F4F9821" w14:textId="77777777" w:rsidR="00A64B01" w:rsidRPr="00D77979" w:rsidRDefault="00A64B01" w:rsidP="00A64B01">
            <w:pPr>
              <w:numPr>
                <w:ilvl w:val="0"/>
                <w:numId w:val="19"/>
              </w:numPr>
              <w:tabs>
                <w:tab w:val="clear" w:pos="360"/>
              </w:tabs>
              <w:spacing w:after="40"/>
              <w:ind w:left="288" w:hanging="288"/>
              <w:rPr>
                <w:rFonts w:cs="Arial"/>
                <w:szCs w:val="20"/>
              </w:rPr>
            </w:pPr>
            <w:r w:rsidRPr="00D77979">
              <w:rPr>
                <w:rFonts w:cs="Arial"/>
                <w:szCs w:val="20"/>
              </w:rPr>
              <w:t>09 2002 to 07 2005:  Headstrong Inc.:</w:t>
            </w:r>
            <w:r w:rsidRPr="00D77979">
              <w:rPr>
                <w:rFonts w:cs="Arial"/>
                <w:i/>
                <w:szCs w:val="20"/>
              </w:rPr>
              <w:t xml:space="preserve"> (Fairfax, VA, USA)</w:t>
            </w:r>
            <w:r w:rsidRPr="00D77979">
              <w:rPr>
                <w:rFonts w:cs="Arial"/>
                <w:szCs w:val="20"/>
              </w:rPr>
              <w:t xml:space="preserve"> Senior Financial </w:t>
            </w:r>
            <w:r w:rsidRPr="00D77979">
              <w:rPr>
                <w:rFonts w:cs="Arial"/>
                <w:bCs/>
                <w:szCs w:val="20"/>
              </w:rPr>
              <w:t>Analyst</w:t>
            </w:r>
          </w:p>
          <w:p w14:paraId="2B8C2ADE" w14:textId="77777777" w:rsidR="00A64B01" w:rsidRPr="00D77979" w:rsidRDefault="00A64B01" w:rsidP="00A64B01">
            <w:pPr>
              <w:numPr>
                <w:ilvl w:val="0"/>
                <w:numId w:val="19"/>
              </w:numPr>
              <w:tabs>
                <w:tab w:val="clear" w:pos="360"/>
              </w:tabs>
              <w:spacing w:before="40" w:after="40"/>
              <w:ind w:left="288" w:hanging="288"/>
              <w:rPr>
                <w:rFonts w:cs="Arial"/>
                <w:szCs w:val="20"/>
              </w:rPr>
            </w:pPr>
            <w:r w:rsidRPr="00D77979">
              <w:rPr>
                <w:rFonts w:cs="Arial"/>
                <w:szCs w:val="20"/>
              </w:rPr>
              <w:t>06 2000 to 08 2002:  Headstrong Inc.</w:t>
            </w:r>
            <w:r>
              <w:rPr>
                <w:rFonts w:cs="Arial"/>
                <w:szCs w:val="20"/>
              </w:rPr>
              <w:t xml:space="preserve"> </w:t>
            </w:r>
            <w:r w:rsidRPr="00D77979">
              <w:rPr>
                <w:rFonts w:cs="Arial"/>
                <w:szCs w:val="20"/>
              </w:rPr>
              <w:t>(</w:t>
            </w:r>
            <w:r w:rsidRPr="00D77979">
              <w:rPr>
                <w:rFonts w:cs="Arial"/>
                <w:i/>
                <w:szCs w:val="20"/>
              </w:rPr>
              <w:t>Fairfax, VA, USA)</w:t>
            </w:r>
            <w:r w:rsidRPr="00D77979">
              <w:rPr>
                <w:rFonts w:cs="Arial"/>
                <w:szCs w:val="20"/>
              </w:rPr>
              <w:t xml:space="preserve">: </w:t>
            </w:r>
            <w:r w:rsidRPr="00D77979">
              <w:rPr>
                <w:rFonts w:cs="Arial"/>
                <w:bCs/>
                <w:szCs w:val="20"/>
              </w:rPr>
              <w:t>Project Analyst</w:t>
            </w:r>
            <w:r w:rsidRPr="00D77979">
              <w:rPr>
                <w:rFonts w:cs="Arial"/>
                <w:szCs w:val="20"/>
              </w:rPr>
              <w:t xml:space="preserve"> </w:t>
            </w:r>
          </w:p>
          <w:p w14:paraId="3B554A4F" w14:textId="77777777" w:rsidR="00A64B01" w:rsidRPr="00F34F14" w:rsidRDefault="00A64B01" w:rsidP="00A64B01">
            <w:pPr>
              <w:numPr>
                <w:ilvl w:val="0"/>
                <w:numId w:val="19"/>
              </w:numPr>
              <w:tabs>
                <w:tab w:val="clear" w:pos="360"/>
              </w:tabs>
              <w:spacing w:before="40" w:after="40"/>
              <w:ind w:left="288" w:hanging="288"/>
              <w:rPr>
                <w:rFonts w:cs="Arial"/>
                <w:szCs w:val="20"/>
              </w:rPr>
            </w:pPr>
            <w:r w:rsidRPr="00D77979">
              <w:rPr>
                <w:rFonts w:cs="Arial"/>
                <w:szCs w:val="20"/>
              </w:rPr>
              <w:t xml:space="preserve">02 1998 to 06 2000:  Headstrong UK: </w:t>
            </w:r>
            <w:r w:rsidRPr="00D77979">
              <w:rPr>
                <w:rFonts w:cs="Arial"/>
                <w:bCs/>
                <w:szCs w:val="20"/>
              </w:rPr>
              <w:t>Project Accountant</w:t>
            </w:r>
            <w:r w:rsidRPr="00D77979">
              <w:rPr>
                <w:rFonts w:cs="Arial"/>
                <w:szCs w:val="20"/>
              </w:rPr>
              <w:t xml:space="preserve"> </w:t>
            </w:r>
          </w:p>
          <w:p w14:paraId="654F1C4F" w14:textId="2A64F261" w:rsidR="00CA72F4" w:rsidRPr="00B16051" w:rsidRDefault="00CA72F4" w:rsidP="00A64B01">
            <w:pPr>
              <w:widowControl w:val="0"/>
              <w:tabs>
                <w:tab w:val="left" w:pos="142"/>
              </w:tabs>
              <w:suppressAutoHyphens/>
              <w:ind w:left="360" w:right="-93"/>
              <w:rPr>
                <w:rFonts w:cs="Arial"/>
                <w:sz w:val="12"/>
                <w:szCs w:val="12"/>
              </w:rPr>
            </w:pPr>
          </w:p>
        </w:tc>
      </w:tr>
      <w:bookmarkEnd w:id="0"/>
    </w:tbl>
    <w:p w14:paraId="50BB808B" w14:textId="77777777" w:rsidR="00A64B01" w:rsidRPr="00B16051" w:rsidRDefault="00A64B01" w:rsidP="00A64B01">
      <w:pPr>
        <w:rPr>
          <w:rFonts w:cs="Arial"/>
          <w:szCs w:val="20"/>
        </w:rPr>
      </w:pPr>
    </w:p>
    <w:tbl>
      <w:tblPr>
        <w:tblW w:w="0" w:type="auto"/>
        <w:tblBorders>
          <w:top w:val="single" w:sz="18" w:space="0" w:color="BF8F00" w:themeColor="accent4" w:themeShade="BF"/>
          <w:left w:val="single" w:sz="18" w:space="0" w:color="BF8F00" w:themeColor="accent4" w:themeShade="BF"/>
          <w:bottom w:val="single" w:sz="18" w:space="0" w:color="BF8F00" w:themeColor="accent4" w:themeShade="BF"/>
          <w:right w:val="single" w:sz="18" w:space="0" w:color="BF8F00" w:themeColor="accent4" w:themeShade="BF"/>
          <w:insideH w:val="single" w:sz="18" w:space="0" w:color="BF8F00" w:themeColor="accent4" w:themeShade="BF"/>
          <w:insideV w:val="single" w:sz="18" w:space="0" w:color="BF8F00" w:themeColor="accent4" w:themeShade="BF"/>
        </w:tblBorders>
        <w:tblLook w:val="0000" w:firstRow="0" w:lastRow="0" w:firstColumn="0" w:lastColumn="0" w:noHBand="0" w:noVBand="0"/>
      </w:tblPr>
      <w:tblGrid>
        <w:gridCol w:w="9322"/>
      </w:tblGrid>
      <w:tr w:rsidR="00A64B01" w:rsidRPr="00B16051" w14:paraId="1C8A6C41" w14:textId="77777777" w:rsidTr="00B2488F">
        <w:tc>
          <w:tcPr>
            <w:tcW w:w="9322" w:type="dxa"/>
            <w:tcBorders>
              <w:top w:val="nil"/>
              <w:left w:val="nil"/>
              <w:bottom w:val="nil"/>
              <w:right w:val="nil"/>
            </w:tcBorders>
            <w:shd w:val="clear" w:color="auto" w:fill="F3F3F3"/>
          </w:tcPr>
          <w:p w14:paraId="69811041" w14:textId="77777777" w:rsidR="00A64B01" w:rsidRPr="00B16051" w:rsidRDefault="00A64B01" w:rsidP="00B2488F">
            <w:pPr>
              <w:spacing w:before="60" w:after="180"/>
              <w:rPr>
                <w:rFonts w:cs="Arial"/>
                <w:b/>
                <w:bCs/>
                <w:kern w:val="28"/>
                <w:u w:val="single"/>
              </w:rPr>
            </w:pPr>
            <w:r w:rsidRPr="00B16051">
              <w:rPr>
                <w:rFonts w:cs="Arial"/>
                <w:b/>
                <w:bCs/>
                <w:kern w:val="28"/>
                <w:u w:val="single"/>
              </w:rPr>
              <w:t>Education</w:t>
            </w:r>
            <w:r>
              <w:rPr>
                <w:rFonts w:cs="Arial"/>
                <w:b/>
                <w:bCs/>
                <w:kern w:val="28"/>
                <w:u w:val="single"/>
              </w:rPr>
              <w:t xml:space="preserve"> &amp; Memberships</w:t>
            </w:r>
            <w:r w:rsidRPr="00B16051">
              <w:rPr>
                <w:rFonts w:cs="Arial"/>
                <w:b/>
                <w:bCs/>
                <w:kern w:val="28"/>
                <w:u w:val="single"/>
              </w:rPr>
              <w:t>:</w:t>
            </w:r>
          </w:p>
          <w:p w14:paraId="17598B32" w14:textId="77777777" w:rsidR="00A64B01" w:rsidRDefault="00A64B01" w:rsidP="00B2488F">
            <w:pPr>
              <w:numPr>
                <w:ilvl w:val="0"/>
                <w:numId w:val="19"/>
              </w:numPr>
              <w:tabs>
                <w:tab w:val="clear" w:pos="360"/>
              </w:tabs>
              <w:spacing w:before="40" w:after="40"/>
              <w:ind w:left="288" w:hanging="288"/>
              <w:rPr>
                <w:rFonts w:cs="Arial"/>
                <w:szCs w:val="20"/>
              </w:rPr>
            </w:pPr>
            <w:r>
              <w:rPr>
                <w:rFonts w:cs="Arial"/>
                <w:szCs w:val="20"/>
              </w:rPr>
              <w:t>CIMA – Chartered Institute of Management Accountants – CGMA/ACMA</w:t>
            </w:r>
          </w:p>
          <w:p w14:paraId="613DC11F" w14:textId="77777777" w:rsidR="00A64B01" w:rsidRPr="00E86C61" w:rsidRDefault="00A64B01" w:rsidP="00B2488F">
            <w:pPr>
              <w:spacing w:before="40" w:after="40"/>
              <w:ind w:left="288"/>
              <w:rPr>
                <w:rFonts w:cs="Arial"/>
                <w:sz w:val="6"/>
                <w:szCs w:val="10"/>
              </w:rPr>
            </w:pPr>
          </w:p>
          <w:p w14:paraId="1926B8CD" w14:textId="77777777" w:rsidR="00A64B01" w:rsidRPr="00E86C61" w:rsidRDefault="00A64B01" w:rsidP="00B2488F">
            <w:pPr>
              <w:widowControl w:val="0"/>
              <w:numPr>
                <w:ilvl w:val="0"/>
                <w:numId w:val="19"/>
              </w:numPr>
              <w:tabs>
                <w:tab w:val="left" w:pos="142"/>
              </w:tabs>
              <w:suppressAutoHyphens/>
              <w:ind w:right="-93"/>
              <w:rPr>
                <w:rStyle w:val="Hyperlink"/>
                <w:color w:val="auto"/>
                <w:szCs w:val="20"/>
                <w:u w:val="none"/>
              </w:rPr>
            </w:pPr>
            <w:r>
              <w:rPr>
                <w:rStyle w:val="Hyperlink"/>
                <w:rFonts w:cs="Arial"/>
                <w:iCs/>
                <w:color w:val="000000"/>
                <w:szCs w:val="20"/>
                <w:u w:val="none"/>
              </w:rPr>
              <w:t xml:space="preserve">   BSc (Hons) </w:t>
            </w:r>
            <w:r w:rsidRPr="00EE47C8">
              <w:rPr>
                <w:rStyle w:val="Hyperlink"/>
                <w:rFonts w:cs="Arial"/>
                <w:iCs/>
                <w:color w:val="000000"/>
                <w:szCs w:val="20"/>
                <w:u w:val="none"/>
              </w:rPr>
              <w:t>Accounting</w:t>
            </w:r>
            <w:r>
              <w:rPr>
                <w:rStyle w:val="Hyperlink"/>
                <w:rFonts w:cs="Arial"/>
                <w:iCs/>
                <w:color w:val="000000"/>
                <w:szCs w:val="20"/>
                <w:u w:val="none"/>
              </w:rPr>
              <w:t xml:space="preserve"> (2:1)</w:t>
            </w:r>
            <w:r w:rsidRPr="00EE47C8">
              <w:rPr>
                <w:rStyle w:val="Hyperlink"/>
                <w:rFonts w:cs="Arial"/>
                <w:iCs/>
                <w:color w:val="000000"/>
                <w:szCs w:val="20"/>
                <w:u w:val="none"/>
              </w:rPr>
              <w:t xml:space="preserve"> University of Hull</w:t>
            </w:r>
          </w:p>
          <w:p w14:paraId="7D8C5195" w14:textId="77777777" w:rsidR="00A64B01" w:rsidRPr="00E86C61" w:rsidRDefault="00A64B01" w:rsidP="00B2488F">
            <w:pPr>
              <w:widowControl w:val="0"/>
              <w:tabs>
                <w:tab w:val="left" w:pos="142"/>
              </w:tabs>
              <w:suppressAutoHyphens/>
              <w:ind w:right="-93"/>
              <w:rPr>
                <w:rStyle w:val="Hyperlink"/>
                <w:color w:val="auto"/>
                <w:sz w:val="6"/>
                <w:szCs w:val="6"/>
                <w:u w:val="none"/>
              </w:rPr>
            </w:pPr>
          </w:p>
          <w:p w14:paraId="0B22BB6A" w14:textId="77777777" w:rsidR="00A64B01" w:rsidRPr="00E86C61" w:rsidRDefault="00A64B01" w:rsidP="00B2488F">
            <w:pPr>
              <w:widowControl w:val="0"/>
              <w:tabs>
                <w:tab w:val="left" w:pos="142"/>
              </w:tabs>
              <w:suppressAutoHyphens/>
              <w:ind w:left="360" w:right="-93"/>
              <w:rPr>
                <w:rStyle w:val="Hyperlink"/>
                <w:color w:val="auto"/>
                <w:sz w:val="6"/>
                <w:szCs w:val="6"/>
                <w:u w:val="none"/>
              </w:rPr>
            </w:pPr>
          </w:p>
          <w:p w14:paraId="50DCF3AD" w14:textId="77777777" w:rsidR="00A64B01" w:rsidRPr="00A64B01" w:rsidRDefault="00A64B01" w:rsidP="00B2488F">
            <w:pPr>
              <w:widowControl w:val="0"/>
              <w:numPr>
                <w:ilvl w:val="0"/>
                <w:numId w:val="19"/>
              </w:numPr>
              <w:tabs>
                <w:tab w:val="left" w:pos="142"/>
              </w:tabs>
              <w:suppressAutoHyphens/>
              <w:ind w:right="-93"/>
              <w:rPr>
                <w:rStyle w:val="Hyperlink"/>
                <w:rFonts w:cs="Arial"/>
                <w:color w:val="auto"/>
                <w:sz w:val="12"/>
                <w:szCs w:val="12"/>
                <w:u w:val="none"/>
              </w:rPr>
            </w:pPr>
            <w:r>
              <w:rPr>
                <w:rStyle w:val="Hyperlink"/>
                <w:iCs/>
                <w:color w:val="000000"/>
                <w:u w:val="none"/>
              </w:rPr>
              <w:t xml:space="preserve">  </w:t>
            </w:r>
            <w:r w:rsidRPr="00E86C61">
              <w:rPr>
                <w:rStyle w:val="Hyperlink"/>
                <w:iCs/>
                <w:color w:val="000000"/>
                <w:u w:val="none"/>
              </w:rPr>
              <w:t xml:space="preserve"> 3 A levels and 9 GCSEs</w:t>
            </w:r>
          </w:p>
          <w:p w14:paraId="4E7C95C4" w14:textId="5B045926" w:rsidR="00A64B01" w:rsidRPr="00B16051" w:rsidRDefault="00A64B01" w:rsidP="00A64B01">
            <w:pPr>
              <w:widowControl w:val="0"/>
              <w:tabs>
                <w:tab w:val="left" w:pos="142"/>
              </w:tabs>
              <w:suppressAutoHyphens/>
              <w:ind w:left="360" w:right="-93"/>
              <w:rPr>
                <w:rFonts w:cs="Arial"/>
                <w:sz w:val="12"/>
                <w:szCs w:val="12"/>
              </w:rPr>
            </w:pPr>
          </w:p>
        </w:tc>
      </w:tr>
    </w:tbl>
    <w:p w14:paraId="0567AA3F" w14:textId="77777777" w:rsidR="00A64B01" w:rsidRDefault="00A64B01" w:rsidP="00A64B01">
      <w:pPr>
        <w:rPr>
          <w:rFonts w:cs="Arial"/>
          <w:sz w:val="4"/>
          <w:szCs w:val="4"/>
        </w:rPr>
      </w:pPr>
    </w:p>
    <w:p w14:paraId="47B90DFF" w14:textId="215AD65E" w:rsidR="00A64B01" w:rsidRDefault="00A64B01" w:rsidP="00E86C61">
      <w:pPr>
        <w:rPr>
          <w:rFonts w:cs="Arial"/>
          <w:sz w:val="4"/>
          <w:szCs w:val="4"/>
        </w:rPr>
      </w:pPr>
    </w:p>
    <w:sectPr w:rsidR="00A64B01" w:rsidSect="005A3B0A">
      <w:type w:val="continuous"/>
      <w:pgSz w:w="11907" w:h="16839" w:code="9"/>
      <w:pgMar w:top="907" w:right="992" w:bottom="567" w:left="1584"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8FF905" w14:textId="77777777" w:rsidR="008E18D8" w:rsidRDefault="008E18D8" w:rsidP="00EB0AF3">
      <w:r>
        <w:separator/>
      </w:r>
    </w:p>
  </w:endnote>
  <w:endnote w:type="continuationSeparator" w:id="0">
    <w:p w14:paraId="5CB9F186" w14:textId="77777777" w:rsidR="008E18D8" w:rsidRDefault="008E18D8" w:rsidP="00EB0A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01"/>
    <w:family w:val="auto"/>
    <w:pitch w:val="default"/>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00"/>
    <w:family w:val="roman"/>
    <w:pitch w:val="variable"/>
    <w:sig w:usb0="E0000AFF" w:usb1="500078FF" w:usb2="00000021" w:usb3="00000000" w:csb0="000001BF" w:csb1="00000000"/>
  </w:font>
  <w:font w:name="Droid Sans Fallback">
    <w:altName w:val="Segoe UI"/>
    <w:charset w:val="01"/>
    <w:family w:val="auto"/>
    <w:pitch w:val="variable"/>
  </w:font>
  <w:font w:name="FreeSans">
    <w:altName w:val="Calibri"/>
    <w:charset w:val="01"/>
    <w:family w:val="auto"/>
    <w:pitch w:val="variable"/>
  </w:font>
  <w:font w:name="DejaVu Sans">
    <w:panose1 w:val="020B0603030804020204"/>
    <w:charset w:val="00"/>
    <w:family w:val="swiss"/>
    <w:pitch w:val="variable"/>
    <w:sig w:usb0="E7002EFF" w:usb1="D200FDFF" w:usb2="0A24602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ABFE59" w14:textId="77777777" w:rsidR="008E18D8" w:rsidRDefault="008E18D8" w:rsidP="00EB0AF3">
      <w:r>
        <w:separator/>
      </w:r>
    </w:p>
  </w:footnote>
  <w:footnote w:type="continuationSeparator" w:id="0">
    <w:p w14:paraId="295012C8" w14:textId="77777777" w:rsidR="008E18D8" w:rsidRDefault="008E18D8" w:rsidP="00EB0A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00000003"/>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Symbol"/>
        <w:caps w:val="0"/>
        <w:smallCaps w:val="0"/>
        <w:color w:val="000000"/>
        <w:spacing w:val="0"/>
        <w:sz w:val="22"/>
        <w:szCs w:val="22"/>
      </w:rPr>
    </w:lvl>
    <w:lvl w:ilvl="1">
      <w:start w:val="1"/>
      <w:numFmt w:val="bullet"/>
      <w:lvlText w:val="◦"/>
      <w:lvlJc w:val="left"/>
      <w:pPr>
        <w:tabs>
          <w:tab w:val="num" w:pos="1080"/>
        </w:tabs>
        <w:ind w:left="1080" w:hanging="360"/>
      </w:pPr>
      <w:rPr>
        <w:rFonts w:ascii="StarSymbol" w:hAnsi="StarSymbol" w:cs="Symbol"/>
      </w:rPr>
    </w:lvl>
    <w:lvl w:ilvl="2">
      <w:start w:val="1"/>
      <w:numFmt w:val="bullet"/>
      <w:lvlText w:val="▪"/>
      <w:lvlJc w:val="left"/>
      <w:pPr>
        <w:tabs>
          <w:tab w:val="num" w:pos="1440"/>
        </w:tabs>
        <w:ind w:left="1440" w:hanging="360"/>
      </w:pPr>
      <w:rPr>
        <w:rFonts w:ascii="StarSymbol" w:hAnsi="StarSymbol" w:cs="Symbol"/>
      </w:rPr>
    </w:lvl>
    <w:lvl w:ilvl="3">
      <w:start w:val="1"/>
      <w:numFmt w:val="bullet"/>
      <w:lvlText w:val=""/>
      <w:lvlJc w:val="left"/>
      <w:pPr>
        <w:tabs>
          <w:tab w:val="num" w:pos="1800"/>
        </w:tabs>
        <w:ind w:left="1800" w:hanging="360"/>
      </w:pPr>
      <w:rPr>
        <w:rFonts w:ascii="Symbol" w:hAnsi="Symbol" w:cs="Symbol"/>
        <w:color w:val="000000"/>
        <w:sz w:val="12"/>
        <w:szCs w:val="12"/>
      </w:rPr>
    </w:lvl>
    <w:lvl w:ilvl="4">
      <w:start w:val="1"/>
      <w:numFmt w:val="bullet"/>
      <w:lvlText w:val="◦"/>
      <w:lvlJc w:val="left"/>
      <w:pPr>
        <w:tabs>
          <w:tab w:val="num" w:pos="2160"/>
        </w:tabs>
        <w:ind w:left="2160" w:hanging="360"/>
      </w:pPr>
      <w:rPr>
        <w:rFonts w:ascii="StarSymbol" w:hAnsi="StarSymbol" w:cs="Symbol"/>
      </w:rPr>
    </w:lvl>
    <w:lvl w:ilvl="5">
      <w:start w:val="1"/>
      <w:numFmt w:val="bullet"/>
      <w:lvlText w:val="▪"/>
      <w:lvlJc w:val="left"/>
      <w:pPr>
        <w:tabs>
          <w:tab w:val="num" w:pos="2520"/>
        </w:tabs>
        <w:ind w:left="2520" w:hanging="360"/>
      </w:pPr>
      <w:rPr>
        <w:rFonts w:ascii="StarSymbol" w:hAnsi="StarSymbol" w:cs="Symbol"/>
      </w:rPr>
    </w:lvl>
    <w:lvl w:ilvl="6">
      <w:start w:val="1"/>
      <w:numFmt w:val="bullet"/>
      <w:lvlText w:val=""/>
      <w:lvlJc w:val="left"/>
      <w:pPr>
        <w:tabs>
          <w:tab w:val="num" w:pos="2880"/>
        </w:tabs>
        <w:ind w:left="2880" w:hanging="360"/>
      </w:pPr>
      <w:rPr>
        <w:rFonts w:ascii="Symbol" w:hAnsi="Symbol" w:cs="Symbol"/>
        <w:color w:val="000000"/>
        <w:sz w:val="12"/>
        <w:szCs w:val="12"/>
      </w:rPr>
    </w:lvl>
    <w:lvl w:ilvl="7">
      <w:start w:val="1"/>
      <w:numFmt w:val="bullet"/>
      <w:lvlText w:val="◦"/>
      <w:lvlJc w:val="left"/>
      <w:pPr>
        <w:tabs>
          <w:tab w:val="num" w:pos="3240"/>
        </w:tabs>
        <w:ind w:left="3240" w:hanging="360"/>
      </w:pPr>
      <w:rPr>
        <w:rFonts w:ascii="StarSymbol" w:hAnsi="StarSymbol" w:cs="Symbol"/>
      </w:rPr>
    </w:lvl>
    <w:lvl w:ilvl="8">
      <w:start w:val="1"/>
      <w:numFmt w:val="bullet"/>
      <w:lvlText w:val="▪"/>
      <w:lvlJc w:val="left"/>
      <w:pPr>
        <w:tabs>
          <w:tab w:val="num" w:pos="3600"/>
        </w:tabs>
        <w:ind w:left="3600" w:hanging="360"/>
      </w:pPr>
      <w:rPr>
        <w:rFonts w:ascii="StarSymbol" w:hAnsi="StarSymbol" w:cs="Symbol"/>
      </w:rPr>
    </w:lvl>
  </w:abstractNum>
  <w:abstractNum w:abstractNumId="2"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Symbol"/>
        <w:caps w:val="0"/>
        <w:smallCaps w:val="0"/>
        <w:color w:val="000000"/>
        <w:spacing w:val="0"/>
        <w:sz w:val="22"/>
        <w:szCs w:val="22"/>
        <w:lang w:val="en-GB" w:eastAsia="en-GB" w:bidi="ar-SA"/>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caps w:val="0"/>
        <w:smallCaps w:val="0"/>
        <w:color w:val="B2B2B2"/>
        <w:spacing w:val="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aps w:val="0"/>
        <w:smallCaps w:val="0"/>
        <w:color w:val="B2B2B2"/>
        <w:spacing w:val="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aps w:val="0"/>
        <w:smallCaps w:val="0"/>
        <w:color w:val="B2B2B2"/>
        <w:spacing w:val="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0000007"/>
    <w:multiLevelType w:val="multilevel"/>
    <w:tmpl w:val="00000007"/>
    <w:name w:val="WW8Num9"/>
    <w:lvl w:ilvl="0">
      <w:start w:val="1"/>
      <w:numFmt w:val="bullet"/>
      <w:lvlText w:val=""/>
      <w:lvlJc w:val="left"/>
      <w:pPr>
        <w:tabs>
          <w:tab w:val="num" w:pos="720"/>
        </w:tabs>
        <w:ind w:left="720" w:hanging="360"/>
      </w:pPr>
      <w:rPr>
        <w:rFonts w:ascii="Symbol" w:hAnsi="Symbol" w:cs="OpenSymbol"/>
        <w:color w:val="000000"/>
        <w:sz w:val="12"/>
        <w:szCs w:val="1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00"/>
        <w:sz w:val="12"/>
        <w:szCs w:val="1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0"/>
        <w:sz w:val="12"/>
        <w:szCs w:val="1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15:restartNumberingAfterBreak="0">
    <w:nsid w:val="00000008"/>
    <w:multiLevelType w:val="multilevel"/>
    <w:tmpl w:val="00000008"/>
    <w:name w:val="WW8Num1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15:restartNumberingAfterBreak="0">
    <w:nsid w:val="00000009"/>
    <w:multiLevelType w:val="multilevel"/>
    <w:tmpl w:val="00000009"/>
    <w:name w:val="WW8Num14"/>
    <w:lvl w:ilvl="0">
      <w:start w:val="1"/>
      <w:numFmt w:val="bullet"/>
      <w:lvlText w:val=""/>
      <w:lvlJc w:val="left"/>
      <w:pPr>
        <w:tabs>
          <w:tab w:val="num" w:pos="720"/>
        </w:tabs>
        <w:ind w:left="720" w:hanging="360"/>
      </w:pPr>
      <w:rPr>
        <w:rFonts w:ascii="Symbol" w:hAnsi="Symbol" w:cs="OpenSymbol"/>
        <w:color w:val="FF6600"/>
        <w:sz w:val="22"/>
        <w:szCs w:val="2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FF6600"/>
        <w:sz w:val="22"/>
        <w:szCs w:val="2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FF6600"/>
        <w:sz w:val="22"/>
        <w:szCs w:val="2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15:restartNumberingAfterBreak="0">
    <w:nsid w:val="0000000A"/>
    <w:multiLevelType w:val="multilevel"/>
    <w:tmpl w:val="0000000A"/>
    <w:name w:val="WW8Num1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15:restartNumberingAfterBreak="0">
    <w:nsid w:val="0000000B"/>
    <w:multiLevelType w:val="multilevel"/>
    <w:tmpl w:val="0000000B"/>
    <w:name w:val="WW8Num1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15:restartNumberingAfterBreak="0">
    <w:nsid w:val="0000000C"/>
    <w:multiLevelType w:val="multilevel"/>
    <w:tmpl w:val="0000000C"/>
    <w:name w:val="WW8Num17"/>
    <w:lvl w:ilvl="0">
      <w:start w:val="1"/>
      <w:numFmt w:val="bullet"/>
      <w:lvlText w:val=""/>
      <w:lvlJc w:val="left"/>
      <w:pPr>
        <w:tabs>
          <w:tab w:val="num" w:pos="720"/>
        </w:tabs>
        <w:ind w:left="720" w:hanging="360"/>
      </w:pPr>
      <w:rPr>
        <w:rFonts w:ascii="Symbol" w:hAnsi="Symbol" w:cs="OpenSymbol"/>
        <w:sz w:val="12"/>
        <w:szCs w:val="1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12"/>
        <w:szCs w:val="1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12"/>
        <w:szCs w:val="1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15:restartNumberingAfterBreak="0">
    <w:nsid w:val="0000000D"/>
    <w:multiLevelType w:val="multilevel"/>
    <w:tmpl w:val="0000000D"/>
    <w:name w:val="WW8Num18"/>
    <w:lvl w:ilvl="0">
      <w:start w:val="1"/>
      <w:numFmt w:val="bullet"/>
      <w:lvlText w:val=""/>
      <w:lvlJc w:val="left"/>
      <w:pPr>
        <w:tabs>
          <w:tab w:val="num" w:pos="720"/>
        </w:tabs>
        <w:ind w:left="720" w:hanging="360"/>
      </w:pPr>
      <w:rPr>
        <w:rFonts w:ascii="Symbol" w:hAnsi="Symbol" w:cs="OpenSymbol"/>
        <w:color w:val="000000"/>
        <w:sz w:val="12"/>
        <w:szCs w:val="1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00"/>
        <w:sz w:val="12"/>
        <w:szCs w:val="1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0"/>
        <w:sz w:val="12"/>
        <w:szCs w:val="1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 w15:restartNumberingAfterBreak="0">
    <w:nsid w:val="0000000E"/>
    <w:multiLevelType w:val="multilevel"/>
    <w:tmpl w:val="0000000E"/>
    <w:name w:val="WW8Num1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2" w15:restartNumberingAfterBreak="0">
    <w:nsid w:val="069A7874"/>
    <w:multiLevelType w:val="hybridMultilevel"/>
    <w:tmpl w:val="782EE680"/>
    <w:lvl w:ilvl="0" w:tplc="08090005">
      <w:start w:val="1"/>
      <w:numFmt w:val="bullet"/>
      <w:lvlText w:val=""/>
      <w:lvlJc w:val="left"/>
      <w:pPr>
        <w:tabs>
          <w:tab w:val="num" w:pos="360"/>
        </w:tabs>
        <w:ind w:left="360" w:hanging="360"/>
      </w:pPr>
      <w:rPr>
        <w:rFonts w:ascii="Wingdings" w:hAnsi="Wingdings" w:hint="default"/>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3" w15:restartNumberingAfterBreak="0">
    <w:nsid w:val="0F253862"/>
    <w:multiLevelType w:val="hybridMultilevel"/>
    <w:tmpl w:val="EECCC428"/>
    <w:lvl w:ilvl="0" w:tplc="08090005">
      <w:start w:val="1"/>
      <w:numFmt w:val="bullet"/>
      <w:lvlText w:val=""/>
      <w:lvlJc w:val="left"/>
      <w:pPr>
        <w:tabs>
          <w:tab w:val="num" w:pos="360"/>
        </w:tabs>
        <w:ind w:left="36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4" w15:restartNumberingAfterBreak="0">
    <w:nsid w:val="0FE915A4"/>
    <w:multiLevelType w:val="hybridMultilevel"/>
    <w:tmpl w:val="E5DA5F14"/>
    <w:lvl w:ilvl="0" w:tplc="074AEB9A">
      <w:start w:val="1"/>
      <w:numFmt w:val="bullet"/>
      <w:lvlText w:val=""/>
      <w:lvlJc w:val="left"/>
      <w:pPr>
        <w:tabs>
          <w:tab w:val="num" w:pos="360"/>
        </w:tabs>
        <w:ind w:left="360" w:hanging="360"/>
      </w:pPr>
      <w:rPr>
        <w:rFonts w:ascii="Wingdings" w:hAnsi="Wingdings" w:hint="default"/>
        <w:sz w:val="20"/>
        <w:szCs w:val="20"/>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5" w15:restartNumberingAfterBreak="0">
    <w:nsid w:val="107052D5"/>
    <w:multiLevelType w:val="hybridMultilevel"/>
    <w:tmpl w:val="E0223B0E"/>
    <w:lvl w:ilvl="0" w:tplc="08090005">
      <w:start w:val="1"/>
      <w:numFmt w:val="bullet"/>
      <w:lvlText w:val=""/>
      <w:lvlJc w:val="left"/>
      <w:pPr>
        <w:tabs>
          <w:tab w:val="num" w:pos="360"/>
        </w:tabs>
        <w:ind w:left="36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6" w15:restartNumberingAfterBreak="0">
    <w:nsid w:val="163C3F98"/>
    <w:multiLevelType w:val="hybridMultilevel"/>
    <w:tmpl w:val="68DC5A2E"/>
    <w:lvl w:ilvl="0" w:tplc="08090001">
      <w:start w:val="1"/>
      <w:numFmt w:val="bullet"/>
      <w:lvlText w:val=""/>
      <w:lvlJc w:val="left"/>
      <w:pPr>
        <w:ind w:left="720" w:hanging="360"/>
      </w:pPr>
      <w:rPr>
        <w:rFonts w:ascii="Symbol" w:hAnsi="Symbol" w:hint="default"/>
      </w:rPr>
    </w:lvl>
    <w:lvl w:ilvl="1" w:tplc="1EF043A6">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85A6347"/>
    <w:multiLevelType w:val="hybridMultilevel"/>
    <w:tmpl w:val="CA6C27A0"/>
    <w:lvl w:ilvl="0" w:tplc="08090005">
      <w:start w:val="1"/>
      <w:numFmt w:val="bullet"/>
      <w:lvlText w:val=""/>
      <w:lvlJc w:val="left"/>
      <w:pPr>
        <w:tabs>
          <w:tab w:val="num" w:pos="360"/>
        </w:tabs>
        <w:ind w:left="36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8" w15:restartNumberingAfterBreak="0">
    <w:nsid w:val="1A4D2617"/>
    <w:multiLevelType w:val="hybridMultilevel"/>
    <w:tmpl w:val="E43698D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1BAA7247"/>
    <w:multiLevelType w:val="multilevel"/>
    <w:tmpl w:val="0000000A"/>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0" w15:restartNumberingAfterBreak="0">
    <w:nsid w:val="1F8E46CF"/>
    <w:multiLevelType w:val="hybridMultilevel"/>
    <w:tmpl w:val="620847C8"/>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24FA4831"/>
    <w:multiLevelType w:val="hybridMultilevel"/>
    <w:tmpl w:val="A0964C6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26C33069"/>
    <w:multiLevelType w:val="hybridMultilevel"/>
    <w:tmpl w:val="B5FAC9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27F0556F"/>
    <w:multiLevelType w:val="hybridMultilevel"/>
    <w:tmpl w:val="AA784684"/>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35460F81"/>
    <w:multiLevelType w:val="hybridMultilevel"/>
    <w:tmpl w:val="E36AEA48"/>
    <w:lvl w:ilvl="0" w:tplc="2AEAB6EA">
      <w:start w:val="1"/>
      <w:numFmt w:val="bullet"/>
      <w:lvlText w:val=""/>
      <w:lvlJc w:val="left"/>
      <w:pPr>
        <w:ind w:left="1080" w:hanging="360"/>
      </w:pPr>
      <w:rPr>
        <w:rFonts w:ascii="Webdings" w:hAnsi="Web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39A22C6E"/>
    <w:multiLevelType w:val="hybridMultilevel"/>
    <w:tmpl w:val="7966DFB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3DBF7B44"/>
    <w:multiLevelType w:val="hybridMultilevel"/>
    <w:tmpl w:val="7BF61A1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266081B"/>
    <w:multiLevelType w:val="hybridMultilevel"/>
    <w:tmpl w:val="6EB0BD1C"/>
    <w:lvl w:ilvl="0" w:tplc="76BC6412">
      <w:start w:val="1"/>
      <w:numFmt w:val="bullet"/>
      <w:lvlText w:val=""/>
      <w:lvlJc w:val="left"/>
      <w:pPr>
        <w:tabs>
          <w:tab w:val="num" w:pos="360"/>
        </w:tabs>
        <w:ind w:left="36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8" w15:restartNumberingAfterBreak="0">
    <w:nsid w:val="458D6C54"/>
    <w:multiLevelType w:val="hybridMultilevel"/>
    <w:tmpl w:val="C8B8C522"/>
    <w:lvl w:ilvl="0" w:tplc="08090005">
      <w:start w:val="1"/>
      <w:numFmt w:val="bullet"/>
      <w:lvlText w:val=""/>
      <w:lvlJc w:val="left"/>
      <w:pPr>
        <w:tabs>
          <w:tab w:val="num" w:pos="360"/>
        </w:tabs>
        <w:ind w:left="36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9" w15:restartNumberingAfterBreak="0">
    <w:nsid w:val="46D81615"/>
    <w:multiLevelType w:val="hybridMultilevel"/>
    <w:tmpl w:val="B73C0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7BD5BB6"/>
    <w:multiLevelType w:val="hybridMultilevel"/>
    <w:tmpl w:val="3AC64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95C1563"/>
    <w:multiLevelType w:val="hybridMultilevel"/>
    <w:tmpl w:val="5DDAF5E2"/>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50D94A92"/>
    <w:multiLevelType w:val="hybridMultilevel"/>
    <w:tmpl w:val="089A3D12"/>
    <w:lvl w:ilvl="0" w:tplc="08090001">
      <w:start w:val="1"/>
      <w:numFmt w:val="bullet"/>
      <w:lvlText w:val=""/>
      <w:lvlJc w:val="left"/>
      <w:pPr>
        <w:ind w:left="1056" w:hanging="360"/>
      </w:pPr>
      <w:rPr>
        <w:rFonts w:ascii="Symbol" w:hAnsi="Symbol" w:hint="default"/>
      </w:rPr>
    </w:lvl>
    <w:lvl w:ilvl="1" w:tplc="08090003" w:tentative="1">
      <w:start w:val="1"/>
      <w:numFmt w:val="bullet"/>
      <w:lvlText w:val="o"/>
      <w:lvlJc w:val="left"/>
      <w:pPr>
        <w:ind w:left="1776" w:hanging="360"/>
      </w:pPr>
      <w:rPr>
        <w:rFonts w:ascii="Courier New" w:hAnsi="Courier New" w:cs="Courier New" w:hint="default"/>
      </w:rPr>
    </w:lvl>
    <w:lvl w:ilvl="2" w:tplc="08090005" w:tentative="1">
      <w:start w:val="1"/>
      <w:numFmt w:val="bullet"/>
      <w:lvlText w:val=""/>
      <w:lvlJc w:val="left"/>
      <w:pPr>
        <w:ind w:left="2496" w:hanging="360"/>
      </w:pPr>
      <w:rPr>
        <w:rFonts w:ascii="Wingdings" w:hAnsi="Wingdings" w:hint="default"/>
      </w:rPr>
    </w:lvl>
    <w:lvl w:ilvl="3" w:tplc="08090001" w:tentative="1">
      <w:start w:val="1"/>
      <w:numFmt w:val="bullet"/>
      <w:lvlText w:val=""/>
      <w:lvlJc w:val="left"/>
      <w:pPr>
        <w:ind w:left="3216" w:hanging="360"/>
      </w:pPr>
      <w:rPr>
        <w:rFonts w:ascii="Symbol" w:hAnsi="Symbol" w:hint="default"/>
      </w:rPr>
    </w:lvl>
    <w:lvl w:ilvl="4" w:tplc="08090003" w:tentative="1">
      <w:start w:val="1"/>
      <w:numFmt w:val="bullet"/>
      <w:lvlText w:val="o"/>
      <w:lvlJc w:val="left"/>
      <w:pPr>
        <w:ind w:left="3936" w:hanging="360"/>
      </w:pPr>
      <w:rPr>
        <w:rFonts w:ascii="Courier New" w:hAnsi="Courier New" w:cs="Courier New" w:hint="default"/>
      </w:rPr>
    </w:lvl>
    <w:lvl w:ilvl="5" w:tplc="08090005" w:tentative="1">
      <w:start w:val="1"/>
      <w:numFmt w:val="bullet"/>
      <w:lvlText w:val=""/>
      <w:lvlJc w:val="left"/>
      <w:pPr>
        <w:ind w:left="4656" w:hanging="360"/>
      </w:pPr>
      <w:rPr>
        <w:rFonts w:ascii="Wingdings" w:hAnsi="Wingdings" w:hint="default"/>
      </w:rPr>
    </w:lvl>
    <w:lvl w:ilvl="6" w:tplc="08090001" w:tentative="1">
      <w:start w:val="1"/>
      <w:numFmt w:val="bullet"/>
      <w:lvlText w:val=""/>
      <w:lvlJc w:val="left"/>
      <w:pPr>
        <w:ind w:left="5376" w:hanging="360"/>
      </w:pPr>
      <w:rPr>
        <w:rFonts w:ascii="Symbol" w:hAnsi="Symbol" w:hint="default"/>
      </w:rPr>
    </w:lvl>
    <w:lvl w:ilvl="7" w:tplc="08090003" w:tentative="1">
      <w:start w:val="1"/>
      <w:numFmt w:val="bullet"/>
      <w:lvlText w:val="o"/>
      <w:lvlJc w:val="left"/>
      <w:pPr>
        <w:ind w:left="6096" w:hanging="360"/>
      </w:pPr>
      <w:rPr>
        <w:rFonts w:ascii="Courier New" w:hAnsi="Courier New" w:cs="Courier New" w:hint="default"/>
      </w:rPr>
    </w:lvl>
    <w:lvl w:ilvl="8" w:tplc="08090005" w:tentative="1">
      <w:start w:val="1"/>
      <w:numFmt w:val="bullet"/>
      <w:lvlText w:val=""/>
      <w:lvlJc w:val="left"/>
      <w:pPr>
        <w:ind w:left="6816" w:hanging="360"/>
      </w:pPr>
      <w:rPr>
        <w:rFonts w:ascii="Wingdings" w:hAnsi="Wingdings" w:hint="default"/>
      </w:rPr>
    </w:lvl>
  </w:abstractNum>
  <w:abstractNum w:abstractNumId="33" w15:restartNumberingAfterBreak="0">
    <w:nsid w:val="5370274F"/>
    <w:multiLevelType w:val="hybridMultilevel"/>
    <w:tmpl w:val="65864DB0"/>
    <w:lvl w:ilvl="0" w:tplc="2E028F8E">
      <w:start w:val="1"/>
      <w:numFmt w:val="bullet"/>
      <w:lvlText w:val="*"/>
      <w:lvlJc w:val="left"/>
      <w:pPr>
        <w:ind w:left="720" w:hanging="360"/>
      </w:pPr>
      <w:rPr>
        <w:rFonts w:ascii="Tahoma" w:hAnsi="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45333F2"/>
    <w:multiLevelType w:val="hybridMultilevel"/>
    <w:tmpl w:val="2A4E6DB2"/>
    <w:lvl w:ilvl="0" w:tplc="2AEAB6EA">
      <w:start w:val="1"/>
      <w:numFmt w:val="bullet"/>
      <w:lvlText w:val=""/>
      <w:lvlJc w:val="left"/>
      <w:pPr>
        <w:tabs>
          <w:tab w:val="num" w:pos="720"/>
        </w:tabs>
        <w:ind w:left="720" w:hanging="360"/>
      </w:pPr>
      <w:rPr>
        <w:rFonts w:ascii="Webdings" w:hAnsi="Webdings" w:hint="default"/>
      </w:rPr>
    </w:lvl>
    <w:lvl w:ilvl="1" w:tplc="08090003">
      <w:start w:val="1"/>
      <w:numFmt w:val="decimal"/>
      <w:lvlText w:val="%2."/>
      <w:lvlJc w:val="left"/>
      <w:pPr>
        <w:tabs>
          <w:tab w:val="num" w:pos="1800"/>
        </w:tabs>
        <w:ind w:left="1800" w:hanging="360"/>
      </w:pPr>
    </w:lvl>
    <w:lvl w:ilvl="2" w:tplc="08090005">
      <w:start w:val="1"/>
      <w:numFmt w:val="decimal"/>
      <w:lvlText w:val="%3."/>
      <w:lvlJc w:val="left"/>
      <w:pPr>
        <w:tabs>
          <w:tab w:val="num" w:pos="2520"/>
        </w:tabs>
        <w:ind w:left="2520" w:hanging="360"/>
      </w:pPr>
    </w:lvl>
    <w:lvl w:ilvl="3" w:tplc="08090001">
      <w:start w:val="1"/>
      <w:numFmt w:val="decimal"/>
      <w:lvlText w:val="%4."/>
      <w:lvlJc w:val="left"/>
      <w:pPr>
        <w:tabs>
          <w:tab w:val="num" w:pos="3240"/>
        </w:tabs>
        <w:ind w:left="3240" w:hanging="360"/>
      </w:pPr>
    </w:lvl>
    <w:lvl w:ilvl="4" w:tplc="08090003">
      <w:start w:val="1"/>
      <w:numFmt w:val="decimal"/>
      <w:lvlText w:val="%5."/>
      <w:lvlJc w:val="left"/>
      <w:pPr>
        <w:tabs>
          <w:tab w:val="num" w:pos="3960"/>
        </w:tabs>
        <w:ind w:left="3960" w:hanging="360"/>
      </w:pPr>
    </w:lvl>
    <w:lvl w:ilvl="5" w:tplc="08090005">
      <w:start w:val="1"/>
      <w:numFmt w:val="decimal"/>
      <w:lvlText w:val="%6."/>
      <w:lvlJc w:val="left"/>
      <w:pPr>
        <w:tabs>
          <w:tab w:val="num" w:pos="4680"/>
        </w:tabs>
        <w:ind w:left="4680" w:hanging="360"/>
      </w:pPr>
    </w:lvl>
    <w:lvl w:ilvl="6" w:tplc="08090001">
      <w:start w:val="1"/>
      <w:numFmt w:val="decimal"/>
      <w:lvlText w:val="%7."/>
      <w:lvlJc w:val="left"/>
      <w:pPr>
        <w:tabs>
          <w:tab w:val="num" w:pos="5400"/>
        </w:tabs>
        <w:ind w:left="5400" w:hanging="360"/>
      </w:pPr>
    </w:lvl>
    <w:lvl w:ilvl="7" w:tplc="08090003">
      <w:start w:val="1"/>
      <w:numFmt w:val="decimal"/>
      <w:lvlText w:val="%8."/>
      <w:lvlJc w:val="left"/>
      <w:pPr>
        <w:tabs>
          <w:tab w:val="num" w:pos="6120"/>
        </w:tabs>
        <w:ind w:left="6120" w:hanging="360"/>
      </w:pPr>
    </w:lvl>
    <w:lvl w:ilvl="8" w:tplc="08090005">
      <w:start w:val="1"/>
      <w:numFmt w:val="decimal"/>
      <w:lvlText w:val="%9."/>
      <w:lvlJc w:val="left"/>
      <w:pPr>
        <w:tabs>
          <w:tab w:val="num" w:pos="6840"/>
        </w:tabs>
        <w:ind w:left="6840" w:hanging="360"/>
      </w:pPr>
    </w:lvl>
  </w:abstractNum>
  <w:abstractNum w:abstractNumId="35" w15:restartNumberingAfterBreak="0">
    <w:nsid w:val="5A565500"/>
    <w:multiLevelType w:val="hybridMultilevel"/>
    <w:tmpl w:val="5C14DF9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5C77037D"/>
    <w:multiLevelType w:val="hybridMultilevel"/>
    <w:tmpl w:val="1526AE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5D350DD8"/>
    <w:multiLevelType w:val="hybridMultilevel"/>
    <w:tmpl w:val="7AEE9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E231C87"/>
    <w:multiLevelType w:val="hybridMultilevel"/>
    <w:tmpl w:val="5FCA455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5FE46AE5"/>
    <w:multiLevelType w:val="hybridMultilevel"/>
    <w:tmpl w:val="3530FFB4"/>
    <w:lvl w:ilvl="0" w:tplc="08090005">
      <w:start w:val="1"/>
      <w:numFmt w:val="bullet"/>
      <w:lvlText w:val=""/>
      <w:lvlJc w:val="left"/>
      <w:pPr>
        <w:tabs>
          <w:tab w:val="num" w:pos="360"/>
        </w:tabs>
        <w:ind w:left="36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0" w15:restartNumberingAfterBreak="0">
    <w:nsid w:val="71324CE1"/>
    <w:multiLevelType w:val="hybridMultilevel"/>
    <w:tmpl w:val="37682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29B78C1"/>
    <w:multiLevelType w:val="hybridMultilevel"/>
    <w:tmpl w:val="13889C36"/>
    <w:lvl w:ilvl="0" w:tplc="08090005">
      <w:start w:val="1"/>
      <w:numFmt w:val="bullet"/>
      <w:lvlText w:val=""/>
      <w:lvlJc w:val="left"/>
      <w:pPr>
        <w:tabs>
          <w:tab w:val="num" w:pos="360"/>
        </w:tabs>
        <w:ind w:left="36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28"/>
  </w:num>
  <w:num w:numId="2">
    <w:abstractNumId w:val="13"/>
  </w:num>
  <w:num w:numId="3">
    <w:abstractNumId w:val="12"/>
  </w:num>
  <w:num w:numId="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9"/>
  </w:num>
  <w:num w:numId="6">
    <w:abstractNumId w:val="31"/>
  </w:num>
  <w:num w:numId="7">
    <w:abstractNumId w:val="23"/>
  </w:num>
  <w:num w:numId="8">
    <w:abstractNumId w:val="36"/>
  </w:num>
  <w:num w:numId="9">
    <w:abstractNumId w:val="18"/>
  </w:num>
  <w:num w:numId="10">
    <w:abstractNumId w:val="22"/>
  </w:num>
  <w:num w:numId="11">
    <w:abstractNumId w:val="25"/>
  </w:num>
  <w:num w:numId="12">
    <w:abstractNumId w:val="26"/>
  </w:num>
  <w:num w:numId="13">
    <w:abstractNumId w:val="21"/>
  </w:num>
  <w:num w:numId="14">
    <w:abstractNumId w:val="20"/>
  </w:num>
  <w:num w:numId="15">
    <w:abstractNumId w:val="35"/>
  </w:num>
  <w:num w:numId="16">
    <w:abstractNumId w:val="38"/>
  </w:num>
  <w:num w:numId="17">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29"/>
  </w:num>
  <w:num w:numId="22">
    <w:abstractNumId w:val="2"/>
  </w:num>
  <w:num w:numId="23">
    <w:abstractNumId w:val="3"/>
  </w:num>
  <w:num w:numId="24">
    <w:abstractNumId w:val="0"/>
  </w:num>
  <w:num w:numId="25">
    <w:abstractNumId w:val="40"/>
  </w:num>
  <w:num w:numId="26">
    <w:abstractNumId w:val="6"/>
  </w:num>
  <w:num w:numId="27">
    <w:abstractNumId w:val="7"/>
  </w:num>
  <w:num w:numId="28">
    <w:abstractNumId w:val="4"/>
  </w:num>
  <w:num w:numId="29">
    <w:abstractNumId w:val="5"/>
  </w:num>
  <w:num w:numId="30">
    <w:abstractNumId w:val="8"/>
  </w:num>
  <w:num w:numId="31">
    <w:abstractNumId w:val="27"/>
  </w:num>
  <w:num w:numId="32">
    <w:abstractNumId w:val="34"/>
  </w:num>
  <w:num w:numId="33">
    <w:abstractNumId w:val="24"/>
  </w:num>
  <w:num w:numId="34">
    <w:abstractNumId w:val="37"/>
  </w:num>
  <w:num w:numId="35">
    <w:abstractNumId w:val="11"/>
  </w:num>
  <w:num w:numId="36">
    <w:abstractNumId w:val="10"/>
  </w:num>
  <w:num w:numId="37">
    <w:abstractNumId w:val="9"/>
  </w:num>
  <w:num w:numId="38">
    <w:abstractNumId w:val="30"/>
  </w:num>
  <w:num w:numId="39">
    <w:abstractNumId w:val="19"/>
  </w:num>
  <w:num w:numId="40">
    <w:abstractNumId w:val="33"/>
  </w:num>
  <w:num w:numId="41">
    <w:abstractNumId w:val="16"/>
  </w:num>
  <w:num w:numId="42">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149D"/>
    <w:rsid w:val="000058B4"/>
    <w:rsid w:val="00005B09"/>
    <w:rsid w:val="000073FC"/>
    <w:rsid w:val="000145BB"/>
    <w:rsid w:val="00015B9B"/>
    <w:rsid w:val="000233A1"/>
    <w:rsid w:val="0002386F"/>
    <w:rsid w:val="000244B5"/>
    <w:rsid w:val="000250F5"/>
    <w:rsid w:val="000268BA"/>
    <w:rsid w:val="00032EFF"/>
    <w:rsid w:val="00033133"/>
    <w:rsid w:val="00033151"/>
    <w:rsid w:val="00033C31"/>
    <w:rsid w:val="0004118F"/>
    <w:rsid w:val="000437EB"/>
    <w:rsid w:val="000441B5"/>
    <w:rsid w:val="0005033C"/>
    <w:rsid w:val="000503FB"/>
    <w:rsid w:val="000541BA"/>
    <w:rsid w:val="00056D37"/>
    <w:rsid w:val="0006058D"/>
    <w:rsid w:val="00065212"/>
    <w:rsid w:val="00065AC9"/>
    <w:rsid w:val="0006657D"/>
    <w:rsid w:val="0006693E"/>
    <w:rsid w:val="0006710C"/>
    <w:rsid w:val="00084DA2"/>
    <w:rsid w:val="00090944"/>
    <w:rsid w:val="00090D0F"/>
    <w:rsid w:val="000916E7"/>
    <w:rsid w:val="00096947"/>
    <w:rsid w:val="000974D8"/>
    <w:rsid w:val="000A07DC"/>
    <w:rsid w:val="000A4480"/>
    <w:rsid w:val="000A5734"/>
    <w:rsid w:val="000A5BCE"/>
    <w:rsid w:val="000A6205"/>
    <w:rsid w:val="000A7D7E"/>
    <w:rsid w:val="000B045F"/>
    <w:rsid w:val="000B0D4F"/>
    <w:rsid w:val="000B14AC"/>
    <w:rsid w:val="000B42CC"/>
    <w:rsid w:val="000C33C8"/>
    <w:rsid w:val="000C5D9D"/>
    <w:rsid w:val="000C5E29"/>
    <w:rsid w:val="000D3A1A"/>
    <w:rsid w:val="000D4420"/>
    <w:rsid w:val="000D492E"/>
    <w:rsid w:val="000E6D2C"/>
    <w:rsid w:val="000F0B44"/>
    <w:rsid w:val="000F2A3D"/>
    <w:rsid w:val="000F4CCC"/>
    <w:rsid w:val="000F758F"/>
    <w:rsid w:val="00101242"/>
    <w:rsid w:val="00106C20"/>
    <w:rsid w:val="00107AB2"/>
    <w:rsid w:val="0011266E"/>
    <w:rsid w:val="0011388F"/>
    <w:rsid w:val="00113A1D"/>
    <w:rsid w:val="00116518"/>
    <w:rsid w:val="00117D19"/>
    <w:rsid w:val="00127E17"/>
    <w:rsid w:val="00130B75"/>
    <w:rsid w:val="001374F9"/>
    <w:rsid w:val="00144211"/>
    <w:rsid w:val="00152C68"/>
    <w:rsid w:val="001607C8"/>
    <w:rsid w:val="001609C2"/>
    <w:rsid w:val="0016212F"/>
    <w:rsid w:val="001638F2"/>
    <w:rsid w:val="00167ED4"/>
    <w:rsid w:val="00172F81"/>
    <w:rsid w:val="00173CC6"/>
    <w:rsid w:val="00174683"/>
    <w:rsid w:val="00176089"/>
    <w:rsid w:val="0017795B"/>
    <w:rsid w:val="0018111E"/>
    <w:rsid w:val="001819B2"/>
    <w:rsid w:val="0018435D"/>
    <w:rsid w:val="0019208E"/>
    <w:rsid w:val="0019407D"/>
    <w:rsid w:val="001A004F"/>
    <w:rsid w:val="001A0FE7"/>
    <w:rsid w:val="001A22F9"/>
    <w:rsid w:val="001A2369"/>
    <w:rsid w:val="001A714C"/>
    <w:rsid w:val="001B2FC8"/>
    <w:rsid w:val="001B36BD"/>
    <w:rsid w:val="001B3B33"/>
    <w:rsid w:val="001B64D5"/>
    <w:rsid w:val="001C05FC"/>
    <w:rsid w:val="001C1284"/>
    <w:rsid w:val="001C207E"/>
    <w:rsid w:val="001C5287"/>
    <w:rsid w:val="001C610C"/>
    <w:rsid w:val="001D124E"/>
    <w:rsid w:val="001D2B62"/>
    <w:rsid w:val="001D448C"/>
    <w:rsid w:val="001D536F"/>
    <w:rsid w:val="001D5DB6"/>
    <w:rsid w:val="001D7313"/>
    <w:rsid w:val="001E204F"/>
    <w:rsid w:val="001E2B8A"/>
    <w:rsid w:val="001E3B21"/>
    <w:rsid w:val="001E479B"/>
    <w:rsid w:val="001E4F64"/>
    <w:rsid w:val="001E66A0"/>
    <w:rsid w:val="001F27A0"/>
    <w:rsid w:val="001F31B8"/>
    <w:rsid w:val="001F4342"/>
    <w:rsid w:val="001F4689"/>
    <w:rsid w:val="001F4D4C"/>
    <w:rsid w:val="001F5BE2"/>
    <w:rsid w:val="00200A7E"/>
    <w:rsid w:val="002043CF"/>
    <w:rsid w:val="002055AA"/>
    <w:rsid w:val="002059CB"/>
    <w:rsid w:val="002113AE"/>
    <w:rsid w:val="00211B6D"/>
    <w:rsid w:val="00213C4D"/>
    <w:rsid w:val="00214DCA"/>
    <w:rsid w:val="002163BA"/>
    <w:rsid w:val="002174B6"/>
    <w:rsid w:val="00217F7C"/>
    <w:rsid w:val="00220857"/>
    <w:rsid w:val="002208F7"/>
    <w:rsid w:val="0022560B"/>
    <w:rsid w:val="002264D0"/>
    <w:rsid w:val="00241315"/>
    <w:rsid w:val="002520BA"/>
    <w:rsid w:val="00255A80"/>
    <w:rsid w:val="00256CB9"/>
    <w:rsid w:val="00261308"/>
    <w:rsid w:val="0026171A"/>
    <w:rsid w:val="0026311C"/>
    <w:rsid w:val="002664AC"/>
    <w:rsid w:val="0027114F"/>
    <w:rsid w:val="00272126"/>
    <w:rsid w:val="002746F2"/>
    <w:rsid w:val="00281BDE"/>
    <w:rsid w:val="0028482E"/>
    <w:rsid w:val="00291D97"/>
    <w:rsid w:val="00291E2B"/>
    <w:rsid w:val="002920B6"/>
    <w:rsid w:val="0029427F"/>
    <w:rsid w:val="0029692C"/>
    <w:rsid w:val="002A05AE"/>
    <w:rsid w:val="002A17EE"/>
    <w:rsid w:val="002A4232"/>
    <w:rsid w:val="002A512A"/>
    <w:rsid w:val="002A58F6"/>
    <w:rsid w:val="002A63AA"/>
    <w:rsid w:val="002A72E5"/>
    <w:rsid w:val="002B3AE4"/>
    <w:rsid w:val="002B4017"/>
    <w:rsid w:val="002B41C9"/>
    <w:rsid w:val="002B7DCE"/>
    <w:rsid w:val="002C0F5A"/>
    <w:rsid w:val="002C45B4"/>
    <w:rsid w:val="002C527E"/>
    <w:rsid w:val="002D0A62"/>
    <w:rsid w:val="002D0B39"/>
    <w:rsid w:val="002D12E4"/>
    <w:rsid w:val="002D173A"/>
    <w:rsid w:val="002D3573"/>
    <w:rsid w:val="002E7B28"/>
    <w:rsid w:val="00310180"/>
    <w:rsid w:val="00310351"/>
    <w:rsid w:val="00320DDC"/>
    <w:rsid w:val="003217EA"/>
    <w:rsid w:val="00321BC4"/>
    <w:rsid w:val="0032383A"/>
    <w:rsid w:val="00330458"/>
    <w:rsid w:val="0033116C"/>
    <w:rsid w:val="00332CB1"/>
    <w:rsid w:val="00336BD3"/>
    <w:rsid w:val="00336BD9"/>
    <w:rsid w:val="00337306"/>
    <w:rsid w:val="0034209D"/>
    <w:rsid w:val="00342DC3"/>
    <w:rsid w:val="003442B7"/>
    <w:rsid w:val="00346A11"/>
    <w:rsid w:val="00352BD7"/>
    <w:rsid w:val="00355BCC"/>
    <w:rsid w:val="003600EC"/>
    <w:rsid w:val="00361DF5"/>
    <w:rsid w:val="00365DDE"/>
    <w:rsid w:val="0036676E"/>
    <w:rsid w:val="00367AE0"/>
    <w:rsid w:val="00373DCE"/>
    <w:rsid w:val="00381B02"/>
    <w:rsid w:val="00383B8E"/>
    <w:rsid w:val="003847DC"/>
    <w:rsid w:val="00385284"/>
    <w:rsid w:val="00385579"/>
    <w:rsid w:val="003869D9"/>
    <w:rsid w:val="00387FBE"/>
    <w:rsid w:val="00392B1D"/>
    <w:rsid w:val="00393512"/>
    <w:rsid w:val="00395532"/>
    <w:rsid w:val="0039553A"/>
    <w:rsid w:val="00396E64"/>
    <w:rsid w:val="003A11FC"/>
    <w:rsid w:val="003A290C"/>
    <w:rsid w:val="003A29A3"/>
    <w:rsid w:val="003A341B"/>
    <w:rsid w:val="003A794A"/>
    <w:rsid w:val="003A7A6B"/>
    <w:rsid w:val="003B0AD8"/>
    <w:rsid w:val="003B0C2D"/>
    <w:rsid w:val="003B6D34"/>
    <w:rsid w:val="003C0BE5"/>
    <w:rsid w:val="003C4ED8"/>
    <w:rsid w:val="003C5D24"/>
    <w:rsid w:val="003D1E6E"/>
    <w:rsid w:val="003D25FD"/>
    <w:rsid w:val="003D3DDF"/>
    <w:rsid w:val="003D4F00"/>
    <w:rsid w:val="003E149D"/>
    <w:rsid w:val="003E1B26"/>
    <w:rsid w:val="003E2EA9"/>
    <w:rsid w:val="003E376F"/>
    <w:rsid w:val="003E4381"/>
    <w:rsid w:val="003E62E6"/>
    <w:rsid w:val="003E6870"/>
    <w:rsid w:val="003F2548"/>
    <w:rsid w:val="003F2D48"/>
    <w:rsid w:val="003F36A4"/>
    <w:rsid w:val="003F3C56"/>
    <w:rsid w:val="003F61A2"/>
    <w:rsid w:val="003F7529"/>
    <w:rsid w:val="004026FA"/>
    <w:rsid w:val="0040551C"/>
    <w:rsid w:val="00406B49"/>
    <w:rsid w:val="00406E53"/>
    <w:rsid w:val="00410928"/>
    <w:rsid w:val="004123DB"/>
    <w:rsid w:val="00420685"/>
    <w:rsid w:val="00423209"/>
    <w:rsid w:val="00423B79"/>
    <w:rsid w:val="00424B7D"/>
    <w:rsid w:val="00427075"/>
    <w:rsid w:val="0043170B"/>
    <w:rsid w:val="004334A0"/>
    <w:rsid w:val="00434C2F"/>
    <w:rsid w:val="004363DF"/>
    <w:rsid w:val="00436C86"/>
    <w:rsid w:val="0044097F"/>
    <w:rsid w:val="00441B50"/>
    <w:rsid w:val="00447DD3"/>
    <w:rsid w:val="00450328"/>
    <w:rsid w:val="004510B3"/>
    <w:rsid w:val="004549D1"/>
    <w:rsid w:val="00455C5B"/>
    <w:rsid w:val="00455E96"/>
    <w:rsid w:val="00456520"/>
    <w:rsid w:val="00463F46"/>
    <w:rsid w:val="00467ED0"/>
    <w:rsid w:val="00471933"/>
    <w:rsid w:val="00485DED"/>
    <w:rsid w:val="00486722"/>
    <w:rsid w:val="00486F20"/>
    <w:rsid w:val="0049102A"/>
    <w:rsid w:val="00495B35"/>
    <w:rsid w:val="0049753A"/>
    <w:rsid w:val="004A2EC4"/>
    <w:rsid w:val="004A362F"/>
    <w:rsid w:val="004A574B"/>
    <w:rsid w:val="004A72C7"/>
    <w:rsid w:val="004B58D8"/>
    <w:rsid w:val="004B5F30"/>
    <w:rsid w:val="004B6F80"/>
    <w:rsid w:val="004C3BA4"/>
    <w:rsid w:val="004C3D94"/>
    <w:rsid w:val="004D0A90"/>
    <w:rsid w:val="004D0F60"/>
    <w:rsid w:val="004D180E"/>
    <w:rsid w:val="004D2740"/>
    <w:rsid w:val="004D355A"/>
    <w:rsid w:val="004D3EB5"/>
    <w:rsid w:val="004D401C"/>
    <w:rsid w:val="004E19DF"/>
    <w:rsid w:val="004E1BB7"/>
    <w:rsid w:val="004E2C6E"/>
    <w:rsid w:val="004E4474"/>
    <w:rsid w:val="004E495F"/>
    <w:rsid w:val="004E4CF1"/>
    <w:rsid w:val="004E7D59"/>
    <w:rsid w:val="004F1A95"/>
    <w:rsid w:val="004F48C3"/>
    <w:rsid w:val="00501DC8"/>
    <w:rsid w:val="00504CC5"/>
    <w:rsid w:val="0050541C"/>
    <w:rsid w:val="00506125"/>
    <w:rsid w:val="00507303"/>
    <w:rsid w:val="00510DD6"/>
    <w:rsid w:val="00513701"/>
    <w:rsid w:val="00513C60"/>
    <w:rsid w:val="00513FD6"/>
    <w:rsid w:val="00515894"/>
    <w:rsid w:val="00515B4C"/>
    <w:rsid w:val="00515DAF"/>
    <w:rsid w:val="00517991"/>
    <w:rsid w:val="005203A1"/>
    <w:rsid w:val="00520DF5"/>
    <w:rsid w:val="005231D4"/>
    <w:rsid w:val="0052397E"/>
    <w:rsid w:val="00524E6E"/>
    <w:rsid w:val="005264AE"/>
    <w:rsid w:val="00526892"/>
    <w:rsid w:val="00527B4B"/>
    <w:rsid w:val="00532E5B"/>
    <w:rsid w:val="005432A2"/>
    <w:rsid w:val="005437AD"/>
    <w:rsid w:val="00544202"/>
    <w:rsid w:val="00545716"/>
    <w:rsid w:val="00546441"/>
    <w:rsid w:val="00546EC2"/>
    <w:rsid w:val="00547B11"/>
    <w:rsid w:val="0055014F"/>
    <w:rsid w:val="00551165"/>
    <w:rsid w:val="005544BD"/>
    <w:rsid w:val="00555987"/>
    <w:rsid w:val="0055725B"/>
    <w:rsid w:val="00561507"/>
    <w:rsid w:val="00562BCC"/>
    <w:rsid w:val="00564951"/>
    <w:rsid w:val="00565E40"/>
    <w:rsid w:val="00572B4B"/>
    <w:rsid w:val="0057381A"/>
    <w:rsid w:val="00573C83"/>
    <w:rsid w:val="00580331"/>
    <w:rsid w:val="005908F4"/>
    <w:rsid w:val="00591168"/>
    <w:rsid w:val="005927E1"/>
    <w:rsid w:val="00594844"/>
    <w:rsid w:val="00596BCB"/>
    <w:rsid w:val="00597DFF"/>
    <w:rsid w:val="005A3B0A"/>
    <w:rsid w:val="005A456C"/>
    <w:rsid w:val="005A53C5"/>
    <w:rsid w:val="005A6287"/>
    <w:rsid w:val="005B034C"/>
    <w:rsid w:val="005B0DB1"/>
    <w:rsid w:val="005B27BF"/>
    <w:rsid w:val="005B5E96"/>
    <w:rsid w:val="005C0F10"/>
    <w:rsid w:val="005D1692"/>
    <w:rsid w:val="005D291B"/>
    <w:rsid w:val="005D2C77"/>
    <w:rsid w:val="005D4A3D"/>
    <w:rsid w:val="005D4B4D"/>
    <w:rsid w:val="005D4D2E"/>
    <w:rsid w:val="005D4DE8"/>
    <w:rsid w:val="005D5FBD"/>
    <w:rsid w:val="005D748B"/>
    <w:rsid w:val="005E14B2"/>
    <w:rsid w:val="005E2664"/>
    <w:rsid w:val="005E49AF"/>
    <w:rsid w:val="005E4FF8"/>
    <w:rsid w:val="005E7342"/>
    <w:rsid w:val="005F1CBE"/>
    <w:rsid w:val="005F2664"/>
    <w:rsid w:val="005F29B4"/>
    <w:rsid w:val="005F459E"/>
    <w:rsid w:val="005F4D71"/>
    <w:rsid w:val="00604099"/>
    <w:rsid w:val="006055F7"/>
    <w:rsid w:val="00612975"/>
    <w:rsid w:val="006151A2"/>
    <w:rsid w:val="00624818"/>
    <w:rsid w:val="006258AD"/>
    <w:rsid w:val="00630A38"/>
    <w:rsid w:val="00630F40"/>
    <w:rsid w:val="006331A6"/>
    <w:rsid w:val="006363F4"/>
    <w:rsid w:val="00641BB0"/>
    <w:rsid w:val="00643744"/>
    <w:rsid w:val="00645B41"/>
    <w:rsid w:val="00656AA8"/>
    <w:rsid w:val="0066287B"/>
    <w:rsid w:val="00664651"/>
    <w:rsid w:val="006675D9"/>
    <w:rsid w:val="00667A31"/>
    <w:rsid w:val="006759D8"/>
    <w:rsid w:val="006763C2"/>
    <w:rsid w:val="006832AA"/>
    <w:rsid w:val="00687A6E"/>
    <w:rsid w:val="006910AE"/>
    <w:rsid w:val="0069300B"/>
    <w:rsid w:val="00693F1C"/>
    <w:rsid w:val="006967E9"/>
    <w:rsid w:val="00697226"/>
    <w:rsid w:val="006A29B6"/>
    <w:rsid w:val="006A4A33"/>
    <w:rsid w:val="006A704C"/>
    <w:rsid w:val="006B2FD5"/>
    <w:rsid w:val="006B47DC"/>
    <w:rsid w:val="006B531F"/>
    <w:rsid w:val="006B69A5"/>
    <w:rsid w:val="006C400C"/>
    <w:rsid w:val="006C50E1"/>
    <w:rsid w:val="006C6C28"/>
    <w:rsid w:val="006D089D"/>
    <w:rsid w:val="006D23B2"/>
    <w:rsid w:val="006D2D32"/>
    <w:rsid w:val="006D3CF6"/>
    <w:rsid w:val="006D5AFA"/>
    <w:rsid w:val="006D5F55"/>
    <w:rsid w:val="006D748D"/>
    <w:rsid w:val="006E4977"/>
    <w:rsid w:val="006E5625"/>
    <w:rsid w:val="006F107F"/>
    <w:rsid w:val="006F1AA4"/>
    <w:rsid w:val="006F1E7C"/>
    <w:rsid w:val="006F300A"/>
    <w:rsid w:val="006F310B"/>
    <w:rsid w:val="00703481"/>
    <w:rsid w:val="00703CF1"/>
    <w:rsid w:val="0070796B"/>
    <w:rsid w:val="00707D72"/>
    <w:rsid w:val="0071022E"/>
    <w:rsid w:val="00711B3D"/>
    <w:rsid w:val="00713781"/>
    <w:rsid w:val="007151A1"/>
    <w:rsid w:val="00715CFC"/>
    <w:rsid w:val="0071636F"/>
    <w:rsid w:val="00716B27"/>
    <w:rsid w:val="00717355"/>
    <w:rsid w:val="0071747A"/>
    <w:rsid w:val="007216CA"/>
    <w:rsid w:val="00726EF7"/>
    <w:rsid w:val="00732333"/>
    <w:rsid w:val="00733627"/>
    <w:rsid w:val="007407B5"/>
    <w:rsid w:val="00744545"/>
    <w:rsid w:val="00750DB3"/>
    <w:rsid w:val="0075279E"/>
    <w:rsid w:val="0075518C"/>
    <w:rsid w:val="00762016"/>
    <w:rsid w:val="0076496C"/>
    <w:rsid w:val="007649A8"/>
    <w:rsid w:val="00766BEF"/>
    <w:rsid w:val="0077234F"/>
    <w:rsid w:val="0077289E"/>
    <w:rsid w:val="00774642"/>
    <w:rsid w:val="007754F9"/>
    <w:rsid w:val="00775A94"/>
    <w:rsid w:val="007765CC"/>
    <w:rsid w:val="007830F0"/>
    <w:rsid w:val="00783140"/>
    <w:rsid w:val="007838FE"/>
    <w:rsid w:val="00784FF7"/>
    <w:rsid w:val="007855A4"/>
    <w:rsid w:val="007913DA"/>
    <w:rsid w:val="0079571E"/>
    <w:rsid w:val="00796226"/>
    <w:rsid w:val="007964FD"/>
    <w:rsid w:val="007976E7"/>
    <w:rsid w:val="00797C6E"/>
    <w:rsid w:val="007A3C2B"/>
    <w:rsid w:val="007A4F29"/>
    <w:rsid w:val="007A5A72"/>
    <w:rsid w:val="007B012A"/>
    <w:rsid w:val="007B0217"/>
    <w:rsid w:val="007B0874"/>
    <w:rsid w:val="007B188A"/>
    <w:rsid w:val="007B206D"/>
    <w:rsid w:val="007C2541"/>
    <w:rsid w:val="007C3EF1"/>
    <w:rsid w:val="007C5178"/>
    <w:rsid w:val="007D16CB"/>
    <w:rsid w:val="007D3B36"/>
    <w:rsid w:val="007E4B81"/>
    <w:rsid w:val="007E7810"/>
    <w:rsid w:val="007F2598"/>
    <w:rsid w:val="007F5FF2"/>
    <w:rsid w:val="007F7D8F"/>
    <w:rsid w:val="008016AE"/>
    <w:rsid w:val="0080183E"/>
    <w:rsid w:val="008033F9"/>
    <w:rsid w:val="008046F1"/>
    <w:rsid w:val="008055C6"/>
    <w:rsid w:val="00815516"/>
    <w:rsid w:val="00815A59"/>
    <w:rsid w:val="00823783"/>
    <w:rsid w:val="00827050"/>
    <w:rsid w:val="00842514"/>
    <w:rsid w:val="0084253F"/>
    <w:rsid w:val="00846C21"/>
    <w:rsid w:val="00854934"/>
    <w:rsid w:val="0085762C"/>
    <w:rsid w:val="00857D3D"/>
    <w:rsid w:val="00862013"/>
    <w:rsid w:val="008631CA"/>
    <w:rsid w:val="00865E61"/>
    <w:rsid w:val="00870214"/>
    <w:rsid w:val="00871E91"/>
    <w:rsid w:val="0087295D"/>
    <w:rsid w:val="00883C65"/>
    <w:rsid w:val="00885E1B"/>
    <w:rsid w:val="00894E63"/>
    <w:rsid w:val="008A4420"/>
    <w:rsid w:val="008A676D"/>
    <w:rsid w:val="008B3209"/>
    <w:rsid w:val="008B3809"/>
    <w:rsid w:val="008B4600"/>
    <w:rsid w:val="008B562F"/>
    <w:rsid w:val="008B598A"/>
    <w:rsid w:val="008B65BA"/>
    <w:rsid w:val="008B73CA"/>
    <w:rsid w:val="008C0330"/>
    <w:rsid w:val="008C2272"/>
    <w:rsid w:val="008C3520"/>
    <w:rsid w:val="008C4CC8"/>
    <w:rsid w:val="008C5336"/>
    <w:rsid w:val="008C572C"/>
    <w:rsid w:val="008D11BF"/>
    <w:rsid w:val="008D27B3"/>
    <w:rsid w:val="008D32C2"/>
    <w:rsid w:val="008D332C"/>
    <w:rsid w:val="008D36CB"/>
    <w:rsid w:val="008D6D70"/>
    <w:rsid w:val="008D7BD2"/>
    <w:rsid w:val="008E0640"/>
    <w:rsid w:val="008E0CA4"/>
    <w:rsid w:val="008E18D8"/>
    <w:rsid w:val="008E4DD8"/>
    <w:rsid w:val="008F1FBA"/>
    <w:rsid w:val="008F5B75"/>
    <w:rsid w:val="008F6051"/>
    <w:rsid w:val="008F79BE"/>
    <w:rsid w:val="009005F3"/>
    <w:rsid w:val="00901BA2"/>
    <w:rsid w:val="0090239E"/>
    <w:rsid w:val="00902D24"/>
    <w:rsid w:val="00902E9F"/>
    <w:rsid w:val="0091023D"/>
    <w:rsid w:val="009146FB"/>
    <w:rsid w:val="009155B4"/>
    <w:rsid w:val="009171C3"/>
    <w:rsid w:val="009201F4"/>
    <w:rsid w:val="0092049D"/>
    <w:rsid w:val="00920950"/>
    <w:rsid w:val="009247C3"/>
    <w:rsid w:val="009262A7"/>
    <w:rsid w:val="00930C06"/>
    <w:rsid w:val="00933593"/>
    <w:rsid w:val="00934A0B"/>
    <w:rsid w:val="00936034"/>
    <w:rsid w:val="0094021A"/>
    <w:rsid w:val="009412ED"/>
    <w:rsid w:val="00941821"/>
    <w:rsid w:val="009425BF"/>
    <w:rsid w:val="00942BA8"/>
    <w:rsid w:val="0094789C"/>
    <w:rsid w:val="0095023E"/>
    <w:rsid w:val="0095195C"/>
    <w:rsid w:val="00953CBC"/>
    <w:rsid w:val="00954744"/>
    <w:rsid w:val="009664C7"/>
    <w:rsid w:val="009764D2"/>
    <w:rsid w:val="009772B8"/>
    <w:rsid w:val="00997B0C"/>
    <w:rsid w:val="009A13BB"/>
    <w:rsid w:val="009A3E8F"/>
    <w:rsid w:val="009A5711"/>
    <w:rsid w:val="009C3E6D"/>
    <w:rsid w:val="009D0E1C"/>
    <w:rsid w:val="009D2F3C"/>
    <w:rsid w:val="009D3755"/>
    <w:rsid w:val="009D3869"/>
    <w:rsid w:val="009D3C4E"/>
    <w:rsid w:val="009D6BEB"/>
    <w:rsid w:val="009D767F"/>
    <w:rsid w:val="009E4508"/>
    <w:rsid w:val="009F04F1"/>
    <w:rsid w:val="009F43D9"/>
    <w:rsid w:val="009F69D3"/>
    <w:rsid w:val="00A0071A"/>
    <w:rsid w:val="00A022C6"/>
    <w:rsid w:val="00A02C16"/>
    <w:rsid w:val="00A02CA2"/>
    <w:rsid w:val="00A05888"/>
    <w:rsid w:val="00A07D78"/>
    <w:rsid w:val="00A11F84"/>
    <w:rsid w:val="00A13A3F"/>
    <w:rsid w:val="00A17956"/>
    <w:rsid w:val="00A20611"/>
    <w:rsid w:val="00A241DC"/>
    <w:rsid w:val="00A257D9"/>
    <w:rsid w:val="00A27A28"/>
    <w:rsid w:val="00A30990"/>
    <w:rsid w:val="00A32754"/>
    <w:rsid w:val="00A34BD3"/>
    <w:rsid w:val="00A404C2"/>
    <w:rsid w:val="00A41BBA"/>
    <w:rsid w:val="00A448B6"/>
    <w:rsid w:val="00A4513E"/>
    <w:rsid w:val="00A46518"/>
    <w:rsid w:val="00A47345"/>
    <w:rsid w:val="00A47AE5"/>
    <w:rsid w:val="00A52B84"/>
    <w:rsid w:val="00A5533D"/>
    <w:rsid w:val="00A55935"/>
    <w:rsid w:val="00A6113C"/>
    <w:rsid w:val="00A64B01"/>
    <w:rsid w:val="00A6575C"/>
    <w:rsid w:val="00A67EE0"/>
    <w:rsid w:val="00A7195E"/>
    <w:rsid w:val="00A71C0D"/>
    <w:rsid w:val="00A72F8D"/>
    <w:rsid w:val="00A73AAE"/>
    <w:rsid w:val="00A765E7"/>
    <w:rsid w:val="00A813BC"/>
    <w:rsid w:val="00A816DA"/>
    <w:rsid w:val="00A824A7"/>
    <w:rsid w:val="00A87EE3"/>
    <w:rsid w:val="00A9116B"/>
    <w:rsid w:val="00A92253"/>
    <w:rsid w:val="00A9668F"/>
    <w:rsid w:val="00A9732D"/>
    <w:rsid w:val="00A97CF0"/>
    <w:rsid w:val="00AA2595"/>
    <w:rsid w:val="00AA64AC"/>
    <w:rsid w:val="00AB1C31"/>
    <w:rsid w:val="00AB2075"/>
    <w:rsid w:val="00AB2DDC"/>
    <w:rsid w:val="00AB6B2E"/>
    <w:rsid w:val="00AC085E"/>
    <w:rsid w:val="00AC2ED2"/>
    <w:rsid w:val="00AC5079"/>
    <w:rsid w:val="00AC5E68"/>
    <w:rsid w:val="00AD03E4"/>
    <w:rsid w:val="00AD05E0"/>
    <w:rsid w:val="00AD386E"/>
    <w:rsid w:val="00AD4098"/>
    <w:rsid w:val="00AD4175"/>
    <w:rsid w:val="00AD43B7"/>
    <w:rsid w:val="00AD7DCB"/>
    <w:rsid w:val="00AE323D"/>
    <w:rsid w:val="00AE3A9F"/>
    <w:rsid w:val="00AE7A69"/>
    <w:rsid w:val="00AF25B7"/>
    <w:rsid w:val="00AF347C"/>
    <w:rsid w:val="00AF3541"/>
    <w:rsid w:val="00AF4CDF"/>
    <w:rsid w:val="00AF6365"/>
    <w:rsid w:val="00AF69FF"/>
    <w:rsid w:val="00B05A98"/>
    <w:rsid w:val="00B062C2"/>
    <w:rsid w:val="00B06E29"/>
    <w:rsid w:val="00B10201"/>
    <w:rsid w:val="00B132CD"/>
    <w:rsid w:val="00B1462B"/>
    <w:rsid w:val="00B15B47"/>
    <w:rsid w:val="00B16051"/>
    <w:rsid w:val="00B16A90"/>
    <w:rsid w:val="00B21A99"/>
    <w:rsid w:val="00B265DD"/>
    <w:rsid w:val="00B26DE5"/>
    <w:rsid w:val="00B313D2"/>
    <w:rsid w:val="00B31435"/>
    <w:rsid w:val="00B314EC"/>
    <w:rsid w:val="00B3320F"/>
    <w:rsid w:val="00B349EA"/>
    <w:rsid w:val="00B34BCD"/>
    <w:rsid w:val="00B43098"/>
    <w:rsid w:val="00B43863"/>
    <w:rsid w:val="00B45015"/>
    <w:rsid w:val="00B46DF7"/>
    <w:rsid w:val="00B50026"/>
    <w:rsid w:val="00B525EF"/>
    <w:rsid w:val="00B560B1"/>
    <w:rsid w:val="00B601CB"/>
    <w:rsid w:val="00B6243C"/>
    <w:rsid w:val="00B631EF"/>
    <w:rsid w:val="00B70834"/>
    <w:rsid w:val="00B70BAC"/>
    <w:rsid w:val="00B71B78"/>
    <w:rsid w:val="00B7324F"/>
    <w:rsid w:val="00B76815"/>
    <w:rsid w:val="00B77C90"/>
    <w:rsid w:val="00B802AC"/>
    <w:rsid w:val="00B81475"/>
    <w:rsid w:val="00B84F77"/>
    <w:rsid w:val="00B914AF"/>
    <w:rsid w:val="00B9339D"/>
    <w:rsid w:val="00B9436F"/>
    <w:rsid w:val="00BA1F60"/>
    <w:rsid w:val="00BA29DE"/>
    <w:rsid w:val="00BA4A02"/>
    <w:rsid w:val="00BA5D7B"/>
    <w:rsid w:val="00BA5F74"/>
    <w:rsid w:val="00BB00B6"/>
    <w:rsid w:val="00BB7DA8"/>
    <w:rsid w:val="00BC2FE1"/>
    <w:rsid w:val="00BC51D6"/>
    <w:rsid w:val="00BC750F"/>
    <w:rsid w:val="00BC7A05"/>
    <w:rsid w:val="00BD0201"/>
    <w:rsid w:val="00BD1F2A"/>
    <w:rsid w:val="00BD226E"/>
    <w:rsid w:val="00BD39AF"/>
    <w:rsid w:val="00BD64AC"/>
    <w:rsid w:val="00BD6A69"/>
    <w:rsid w:val="00BE55D8"/>
    <w:rsid w:val="00BE72DF"/>
    <w:rsid w:val="00BF4240"/>
    <w:rsid w:val="00BF49E1"/>
    <w:rsid w:val="00BF567C"/>
    <w:rsid w:val="00C00883"/>
    <w:rsid w:val="00C0385E"/>
    <w:rsid w:val="00C03FB5"/>
    <w:rsid w:val="00C05164"/>
    <w:rsid w:val="00C06D94"/>
    <w:rsid w:val="00C14486"/>
    <w:rsid w:val="00C15114"/>
    <w:rsid w:val="00C16990"/>
    <w:rsid w:val="00C30F6B"/>
    <w:rsid w:val="00C3230D"/>
    <w:rsid w:val="00C33FE1"/>
    <w:rsid w:val="00C35FBD"/>
    <w:rsid w:val="00C370C4"/>
    <w:rsid w:val="00C43802"/>
    <w:rsid w:val="00C450BD"/>
    <w:rsid w:val="00C453C1"/>
    <w:rsid w:val="00C5491B"/>
    <w:rsid w:val="00C55A38"/>
    <w:rsid w:val="00C617E1"/>
    <w:rsid w:val="00C62F28"/>
    <w:rsid w:val="00C664DC"/>
    <w:rsid w:val="00C67D5E"/>
    <w:rsid w:val="00C7257D"/>
    <w:rsid w:val="00C7411E"/>
    <w:rsid w:val="00C77B9C"/>
    <w:rsid w:val="00C81821"/>
    <w:rsid w:val="00C82BA6"/>
    <w:rsid w:val="00C83247"/>
    <w:rsid w:val="00C8508C"/>
    <w:rsid w:val="00C86978"/>
    <w:rsid w:val="00C91384"/>
    <w:rsid w:val="00C946B1"/>
    <w:rsid w:val="00CA0119"/>
    <w:rsid w:val="00CA0F45"/>
    <w:rsid w:val="00CA3591"/>
    <w:rsid w:val="00CA57A7"/>
    <w:rsid w:val="00CA6554"/>
    <w:rsid w:val="00CA72F4"/>
    <w:rsid w:val="00CB3146"/>
    <w:rsid w:val="00CB3ED7"/>
    <w:rsid w:val="00CB4698"/>
    <w:rsid w:val="00CB5717"/>
    <w:rsid w:val="00CB5E60"/>
    <w:rsid w:val="00CC4DAC"/>
    <w:rsid w:val="00CC6B34"/>
    <w:rsid w:val="00CC6CFD"/>
    <w:rsid w:val="00CD1CD8"/>
    <w:rsid w:val="00CD489C"/>
    <w:rsid w:val="00CE06EB"/>
    <w:rsid w:val="00CE6BE1"/>
    <w:rsid w:val="00CE7DD2"/>
    <w:rsid w:val="00CF0661"/>
    <w:rsid w:val="00CF21D5"/>
    <w:rsid w:val="00CF36E9"/>
    <w:rsid w:val="00CF3A02"/>
    <w:rsid w:val="00CF716E"/>
    <w:rsid w:val="00D01468"/>
    <w:rsid w:val="00D01CFC"/>
    <w:rsid w:val="00D0367A"/>
    <w:rsid w:val="00D037E6"/>
    <w:rsid w:val="00D11513"/>
    <w:rsid w:val="00D12C5E"/>
    <w:rsid w:val="00D14B10"/>
    <w:rsid w:val="00D20B95"/>
    <w:rsid w:val="00D25E21"/>
    <w:rsid w:val="00D32565"/>
    <w:rsid w:val="00D35E90"/>
    <w:rsid w:val="00D4002D"/>
    <w:rsid w:val="00D4199B"/>
    <w:rsid w:val="00D41F66"/>
    <w:rsid w:val="00D42806"/>
    <w:rsid w:val="00D42BE8"/>
    <w:rsid w:val="00D45CDE"/>
    <w:rsid w:val="00D4702F"/>
    <w:rsid w:val="00D6227B"/>
    <w:rsid w:val="00D644AC"/>
    <w:rsid w:val="00D65007"/>
    <w:rsid w:val="00D653B7"/>
    <w:rsid w:val="00D664F2"/>
    <w:rsid w:val="00D72198"/>
    <w:rsid w:val="00D7300A"/>
    <w:rsid w:val="00D73B9E"/>
    <w:rsid w:val="00D746E0"/>
    <w:rsid w:val="00D75EBD"/>
    <w:rsid w:val="00D77979"/>
    <w:rsid w:val="00D807C1"/>
    <w:rsid w:val="00D818C7"/>
    <w:rsid w:val="00D83A2A"/>
    <w:rsid w:val="00D83DB7"/>
    <w:rsid w:val="00D83E45"/>
    <w:rsid w:val="00D84575"/>
    <w:rsid w:val="00D918DA"/>
    <w:rsid w:val="00D943C7"/>
    <w:rsid w:val="00D95FF3"/>
    <w:rsid w:val="00D97804"/>
    <w:rsid w:val="00DA02ED"/>
    <w:rsid w:val="00DA06C1"/>
    <w:rsid w:val="00DA1D0B"/>
    <w:rsid w:val="00DA477F"/>
    <w:rsid w:val="00DB08C1"/>
    <w:rsid w:val="00DB0A2C"/>
    <w:rsid w:val="00DB1D9D"/>
    <w:rsid w:val="00DB29AE"/>
    <w:rsid w:val="00DB6A0D"/>
    <w:rsid w:val="00DB7CE8"/>
    <w:rsid w:val="00DC531B"/>
    <w:rsid w:val="00DC6198"/>
    <w:rsid w:val="00DD00FE"/>
    <w:rsid w:val="00DD0296"/>
    <w:rsid w:val="00DD19B0"/>
    <w:rsid w:val="00DD4130"/>
    <w:rsid w:val="00DD7F6C"/>
    <w:rsid w:val="00DE287C"/>
    <w:rsid w:val="00DE7657"/>
    <w:rsid w:val="00DF4B66"/>
    <w:rsid w:val="00DF65C9"/>
    <w:rsid w:val="00DF6968"/>
    <w:rsid w:val="00E02D54"/>
    <w:rsid w:val="00E05144"/>
    <w:rsid w:val="00E12BCE"/>
    <w:rsid w:val="00E15F63"/>
    <w:rsid w:val="00E17E2C"/>
    <w:rsid w:val="00E20C41"/>
    <w:rsid w:val="00E21905"/>
    <w:rsid w:val="00E22459"/>
    <w:rsid w:val="00E228C7"/>
    <w:rsid w:val="00E24DE5"/>
    <w:rsid w:val="00E263DF"/>
    <w:rsid w:val="00E30CF7"/>
    <w:rsid w:val="00E32FE3"/>
    <w:rsid w:val="00E34CA3"/>
    <w:rsid w:val="00E35A66"/>
    <w:rsid w:val="00E37EA5"/>
    <w:rsid w:val="00E40910"/>
    <w:rsid w:val="00E413C7"/>
    <w:rsid w:val="00E42B97"/>
    <w:rsid w:val="00E431D5"/>
    <w:rsid w:val="00E43AD3"/>
    <w:rsid w:val="00E442F8"/>
    <w:rsid w:val="00E47566"/>
    <w:rsid w:val="00E5174B"/>
    <w:rsid w:val="00E51845"/>
    <w:rsid w:val="00E53645"/>
    <w:rsid w:val="00E53722"/>
    <w:rsid w:val="00E54866"/>
    <w:rsid w:val="00E55082"/>
    <w:rsid w:val="00E56220"/>
    <w:rsid w:val="00E56431"/>
    <w:rsid w:val="00E569EB"/>
    <w:rsid w:val="00E6201A"/>
    <w:rsid w:val="00E623D7"/>
    <w:rsid w:val="00E67453"/>
    <w:rsid w:val="00E70289"/>
    <w:rsid w:val="00E722B9"/>
    <w:rsid w:val="00E72DB0"/>
    <w:rsid w:val="00E73CE8"/>
    <w:rsid w:val="00E74909"/>
    <w:rsid w:val="00E763F1"/>
    <w:rsid w:val="00E812AB"/>
    <w:rsid w:val="00E81D39"/>
    <w:rsid w:val="00E837C9"/>
    <w:rsid w:val="00E84908"/>
    <w:rsid w:val="00E86C61"/>
    <w:rsid w:val="00E8700A"/>
    <w:rsid w:val="00E8727D"/>
    <w:rsid w:val="00E9155A"/>
    <w:rsid w:val="00E9287B"/>
    <w:rsid w:val="00EA11ED"/>
    <w:rsid w:val="00EA377A"/>
    <w:rsid w:val="00EA3B46"/>
    <w:rsid w:val="00EA4E8B"/>
    <w:rsid w:val="00EB049C"/>
    <w:rsid w:val="00EB0959"/>
    <w:rsid w:val="00EB0AF3"/>
    <w:rsid w:val="00EB71A9"/>
    <w:rsid w:val="00EC23C8"/>
    <w:rsid w:val="00EC3DC4"/>
    <w:rsid w:val="00EC5A08"/>
    <w:rsid w:val="00ED1023"/>
    <w:rsid w:val="00ED1B4F"/>
    <w:rsid w:val="00ED30D7"/>
    <w:rsid w:val="00EE09A8"/>
    <w:rsid w:val="00EE47C8"/>
    <w:rsid w:val="00EF1068"/>
    <w:rsid w:val="00EF13A8"/>
    <w:rsid w:val="00EF33E7"/>
    <w:rsid w:val="00EF5565"/>
    <w:rsid w:val="00EF69D2"/>
    <w:rsid w:val="00EF6E26"/>
    <w:rsid w:val="00F00D5A"/>
    <w:rsid w:val="00F010B6"/>
    <w:rsid w:val="00F02F96"/>
    <w:rsid w:val="00F0461E"/>
    <w:rsid w:val="00F04B35"/>
    <w:rsid w:val="00F071B8"/>
    <w:rsid w:val="00F10E4F"/>
    <w:rsid w:val="00F2021A"/>
    <w:rsid w:val="00F23BE2"/>
    <w:rsid w:val="00F24F4D"/>
    <w:rsid w:val="00F25BB8"/>
    <w:rsid w:val="00F301D7"/>
    <w:rsid w:val="00F30563"/>
    <w:rsid w:val="00F30B49"/>
    <w:rsid w:val="00F31DDF"/>
    <w:rsid w:val="00F320B4"/>
    <w:rsid w:val="00F34F14"/>
    <w:rsid w:val="00F3519D"/>
    <w:rsid w:val="00F41356"/>
    <w:rsid w:val="00F429FA"/>
    <w:rsid w:val="00F43225"/>
    <w:rsid w:val="00F433AD"/>
    <w:rsid w:val="00F43775"/>
    <w:rsid w:val="00F445D3"/>
    <w:rsid w:val="00F51799"/>
    <w:rsid w:val="00F51F6A"/>
    <w:rsid w:val="00F55C6F"/>
    <w:rsid w:val="00F56FC5"/>
    <w:rsid w:val="00F62A6D"/>
    <w:rsid w:val="00F64A20"/>
    <w:rsid w:val="00F64DFD"/>
    <w:rsid w:val="00F65D50"/>
    <w:rsid w:val="00F80440"/>
    <w:rsid w:val="00F8099D"/>
    <w:rsid w:val="00F80C02"/>
    <w:rsid w:val="00F83A84"/>
    <w:rsid w:val="00F86F35"/>
    <w:rsid w:val="00F87068"/>
    <w:rsid w:val="00F8727C"/>
    <w:rsid w:val="00F91AC3"/>
    <w:rsid w:val="00F929FF"/>
    <w:rsid w:val="00F93FD4"/>
    <w:rsid w:val="00FA15FE"/>
    <w:rsid w:val="00FA3206"/>
    <w:rsid w:val="00FA4A45"/>
    <w:rsid w:val="00FA52BA"/>
    <w:rsid w:val="00FA5E99"/>
    <w:rsid w:val="00FB3B79"/>
    <w:rsid w:val="00FB5097"/>
    <w:rsid w:val="00FB6A73"/>
    <w:rsid w:val="00FB7488"/>
    <w:rsid w:val="00FC2154"/>
    <w:rsid w:val="00FC34E7"/>
    <w:rsid w:val="00FC45E7"/>
    <w:rsid w:val="00FC7189"/>
    <w:rsid w:val="00FD0E76"/>
    <w:rsid w:val="00FD21AE"/>
    <w:rsid w:val="00FD2C22"/>
    <w:rsid w:val="00FD2C8D"/>
    <w:rsid w:val="00FD4569"/>
    <w:rsid w:val="00FD4CBF"/>
    <w:rsid w:val="00FD4E69"/>
    <w:rsid w:val="00FD5EF8"/>
    <w:rsid w:val="00FD701D"/>
    <w:rsid w:val="00FE3197"/>
    <w:rsid w:val="00FE42A6"/>
    <w:rsid w:val="00FE450F"/>
    <w:rsid w:val="00FE6117"/>
    <w:rsid w:val="00FE7802"/>
    <w:rsid w:val="00FF1194"/>
    <w:rsid w:val="00FF4A79"/>
    <w:rsid w:val="00FF71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087DA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1284"/>
    <w:rPr>
      <w:rFonts w:ascii="Arial" w:hAnsi="Arial"/>
      <w:szCs w:val="24"/>
      <w:lang w:eastAsia="en-US"/>
    </w:rPr>
  </w:style>
  <w:style w:type="paragraph" w:styleId="Heading4">
    <w:name w:val="heading 4"/>
    <w:basedOn w:val="Normal"/>
    <w:qFormat/>
    <w:rsid w:val="00596BCB"/>
    <w:pPr>
      <w:spacing w:before="100" w:beforeAutospacing="1" w:after="100" w:afterAutospacing="1"/>
      <w:outlineLvl w:val="3"/>
    </w:pPr>
    <w:rPr>
      <w:b/>
      <w:bCs/>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E149D"/>
    <w:rPr>
      <w:color w:val="0000FF"/>
      <w:u w:val="single"/>
    </w:rPr>
  </w:style>
  <w:style w:type="paragraph" w:styleId="Title">
    <w:name w:val="Title"/>
    <w:basedOn w:val="Normal"/>
    <w:qFormat/>
    <w:rsid w:val="003E149D"/>
    <w:pPr>
      <w:jc w:val="center"/>
    </w:pPr>
    <w:rPr>
      <w:rFonts w:cs="Arial"/>
      <w:b/>
      <w:bCs/>
      <w:kern w:val="28"/>
      <w:sz w:val="28"/>
      <w:szCs w:val="28"/>
    </w:rPr>
  </w:style>
  <w:style w:type="paragraph" w:styleId="BodyText">
    <w:name w:val="Body Text"/>
    <w:basedOn w:val="Normal"/>
    <w:rsid w:val="003E149D"/>
    <w:pPr>
      <w:jc w:val="both"/>
    </w:pPr>
    <w:rPr>
      <w:kern w:val="28"/>
      <w:lang w:val="en-US"/>
      <w14:shadow w14:blurRad="50800" w14:dist="38100" w14:dir="2700000" w14:sx="100000" w14:sy="100000" w14:kx="0" w14:ky="0" w14:algn="tl">
        <w14:srgbClr w14:val="000000">
          <w14:alpha w14:val="60000"/>
        </w14:srgbClr>
      </w14:shadow>
    </w:rPr>
  </w:style>
  <w:style w:type="table" w:styleId="TableGrid">
    <w:name w:val="Table Grid"/>
    <w:basedOn w:val="TableNormal"/>
    <w:rsid w:val="003E149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3E149D"/>
    <w:rPr>
      <w:i/>
      <w:iCs/>
    </w:rPr>
  </w:style>
  <w:style w:type="character" w:customStyle="1" w:styleId="degree">
    <w:name w:val="degree"/>
    <w:basedOn w:val="DefaultParagraphFont"/>
    <w:rsid w:val="00596BCB"/>
  </w:style>
  <w:style w:type="character" w:customStyle="1" w:styleId="major">
    <w:name w:val="major"/>
    <w:basedOn w:val="DefaultParagraphFont"/>
    <w:rsid w:val="00596BCB"/>
  </w:style>
  <w:style w:type="paragraph" w:styleId="Header">
    <w:name w:val="header"/>
    <w:basedOn w:val="Normal"/>
    <w:link w:val="HeaderChar"/>
    <w:unhideWhenUsed/>
    <w:rsid w:val="00596BCB"/>
    <w:pPr>
      <w:tabs>
        <w:tab w:val="center" w:pos="4320"/>
        <w:tab w:val="right" w:pos="8640"/>
      </w:tabs>
    </w:pPr>
    <w:rPr>
      <w:rFonts w:ascii="Cambria" w:eastAsia="MS Mincho" w:hAnsi="Cambria"/>
    </w:rPr>
  </w:style>
  <w:style w:type="character" w:customStyle="1" w:styleId="HeaderChar">
    <w:name w:val="Header Char"/>
    <w:link w:val="Header"/>
    <w:rsid w:val="00596BCB"/>
    <w:rPr>
      <w:rFonts w:ascii="Cambria" w:eastAsia="MS Mincho" w:hAnsi="Cambria"/>
      <w:sz w:val="24"/>
      <w:szCs w:val="24"/>
      <w:lang w:val="en-GB" w:eastAsia="en-US" w:bidi="ar-SA"/>
    </w:rPr>
  </w:style>
  <w:style w:type="character" w:customStyle="1" w:styleId="apple-style-span">
    <w:name w:val="apple-style-span"/>
    <w:rsid w:val="00D0367A"/>
  </w:style>
  <w:style w:type="paragraph" w:customStyle="1" w:styleId="Body1">
    <w:name w:val="Body 1"/>
    <w:rsid w:val="006E5625"/>
    <w:rPr>
      <w:rFonts w:ascii="Helvetica" w:eastAsia="Arial Unicode MS" w:hAnsi="Helvetica"/>
      <w:color w:val="000000"/>
      <w:sz w:val="24"/>
    </w:rPr>
  </w:style>
  <w:style w:type="paragraph" w:styleId="Footer">
    <w:name w:val="footer"/>
    <w:basedOn w:val="Normal"/>
    <w:link w:val="FooterChar"/>
    <w:rsid w:val="00EB0AF3"/>
    <w:pPr>
      <w:tabs>
        <w:tab w:val="center" w:pos="4513"/>
        <w:tab w:val="right" w:pos="9026"/>
      </w:tabs>
    </w:pPr>
  </w:style>
  <w:style w:type="character" w:customStyle="1" w:styleId="FooterChar">
    <w:name w:val="Footer Char"/>
    <w:link w:val="Footer"/>
    <w:rsid w:val="00EB0AF3"/>
    <w:rPr>
      <w:sz w:val="24"/>
      <w:szCs w:val="24"/>
      <w:lang w:eastAsia="en-US"/>
    </w:rPr>
  </w:style>
  <w:style w:type="character" w:styleId="CommentReference">
    <w:name w:val="annotation reference"/>
    <w:rsid w:val="00F320B4"/>
    <w:rPr>
      <w:sz w:val="16"/>
      <w:szCs w:val="16"/>
    </w:rPr>
  </w:style>
  <w:style w:type="paragraph" w:styleId="CommentText">
    <w:name w:val="annotation text"/>
    <w:basedOn w:val="Normal"/>
    <w:link w:val="CommentTextChar"/>
    <w:rsid w:val="00F320B4"/>
    <w:rPr>
      <w:szCs w:val="20"/>
    </w:rPr>
  </w:style>
  <w:style w:type="character" w:customStyle="1" w:styleId="CommentTextChar">
    <w:name w:val="Comment Text Char"/>
    <w:link w:val="CommentText"/>
    <w:rsid w:val="00F320B4"/>
    <w:rPr>
      <w:lang w:eastAsia="en-US"/>
    </w:rPr>
  </w:style>
  <w:style w:type="paragraph" w:styleId="CommentSubject">
    <w:name w:val="annotation subject"/>
    <w:basedOn w:val="CommentText"/>
    <w:next w:val="CommentText"/>
    <w:link w:val="CommentSubjectChar"/>
    <w:rsid w:val="00F320B4"/>
    <w:rPr>
      <w:b/>
      <w:bCs/>
    </w:rPr>
  </w:style>
  <w:style w:type="character" w:customStyle="1" w:styleId="CommentSubjectChar">
    <w:name w:val="Comment Subject Char"/>
    <w:link w:val="CommentSubject"/>
    <w:rsid w:val="00F320B4"/>
    <w:rPr>
      <w:b/>
      <w:bCs/>
      <w:lang w:eastAsia="en-US"/>
    </w:rPr>
  </w:style>
  <w:style w:type="paragraph" w:styleId="BalloonText">
    <w:name w:val="Balloon Text"/>
    <w:basedOn w:val="Normal"/>
    <w:link w:val="BalloonTextChar"/>
    <w:rsid w:val="00F320B4"/>
    <w:rPr>
      <w:rFonts w:ascii="Tahoma" w:hAnsi="Tahoma" w:cs="Tahoma"/>
      <w:sz w:val="16"/>
      <w:szCs w:val="16"/>
    </w:rPr>
  </w:style>
  <w:style w:type="character" w:customStyle="1" w:styleId="BalloonTextChar">
    <w:name w:val="Balloon Text Char"/>
    <w:link w:val="BalloonText"/>
    <w:rsid w:val="00F320B4"/>
    <w:rPr>
      <w:rFonts w:ascii="Tahoma" w:hAnsi="Tahoma" w:cs="Tahoma"/>
      <w:sz w:val="16"/>
      <w:szCs w:val="16"/>
      <w:lang w:eastAsia="en-US"/>
    </w:rPr>
  </w:style>
  <w:style w:type="paragraph" w:customStyle="1" w:styleId="TableContents">
    <w:name w:val="Table Contents"/>
    <w:basedOn w:val="Normal"/>
    <w:rsid w:val="00EE47C8"/>
    <w:pPr>
      <w:widowControl w:val="0"/>
      <w:suppressLineNumbers/>
      <w:suppressAutoHyphens/>
    </w:pPr>
    <w:rPr>
      <w:rFonts w:ascii="Liberation Serif" w:eastAsia="Droid Sans Fallback" w:hAnsi="Liberation Serif" w:cs="FreeSans"/>
      <w:kern w:val="1"/>
      <w:sz w:val="24"/>
      <w:lang w:eastAsia="zh-CN" w:bidi="hi-IN"/>
    </w:rPr>
  </w:style>
  <w:style w:type="paragraph" w:styleId="Caption">
    <w:name w:val="caption"/>
    <w:basedOn w:val="Normal"/>
    <w:qFormat/>
    <w:rsid w:val="00217F7C"/>
    <w:pPr>
      <w:widowControl w:val="0"/>
      <w:suppressLineNumbers/>
      <w:suppressAutoHyphens/>
      <w:spacing w:before="120" w:after="120"/>
    </w:pPr>
    <w:rPr>
      <w:rFonts w:ascii="Liberation Serif" w:eastAsia="Droid Sans Fallback" w:hAnsi="Liberation Serif" w:cs="FreeSans"/>
      <w:i/>
      <w:iCs/>
      <w:kern w:val="1"/>
      <w:sz w:val="24"/>
      <w:lang w:eastAsia="zh-CN" w:bidi="hi-IN"/>
    </w:rPr>
  </w:style>
  <w:style w:type="paragraph" w:customStyle="1" w:styleId="Style-7">
    <w:name w:val="Style-7"/>
    <w:rsid w:val="008B3809"/>
    <w:pPr>
      <w:suppressAutoHyphens/>
    </w:pPr>
    <w:rPr>
      <w:rFonts w:eastAsia="Arial"/>
      <w:kern w:val="1"/>
      <w:lang w:eastAsia="zh-CN" w:bidi="hi-IN"/>
    </w:rPr>
  </w:style>
  <w:style w:type="paragraph" w:styleId="ListParagraph">
    <w:name w:val="List Paragraph"/>
    <w:basedOn w:val="Normal"/>
    <w:uiPriority w:val="34"/>
    <w:qFormat/>
    <w:rsid w:val="008B3809"/>
    <w:pPr>
      <w:ind w:left="720"/>
    </w:pPr>
  </w:style>
  <w:style w:type="paragraph" w:styleId="NormalWeb">
    <w:name w:val="Normal (Web)"/>
    <w:basedOn w:val="Normal"/>
    <w:rsid w:val="00DA02ED"/>
    <w:pPr>
      <w:widowControl w:val="0"/>
      <w:suppressAutoHyphens/>
      <w:spacing w:before="280" w:after="280"/>
    </w:pPr>
    <w:rPr>
      <w:rFonts w:ascii="Arial Unicode MS" w:eastAsia="DejaVu Sans" w:hAnsi="Arial Unicode MS" w:cs="Arial Unicode MS"/>
      <w:kern w:val="1"/>
      <w:sz w:val="24"/>
      <w:lang w:eastAsia="zh-CN" w:bidi="hi-IN"/>
    </w:rPr>
  </w:style>
  <w:style w:type="paragraph" w:customStyle="1" w:styleId="ListStyle">
    <w:name w:val="ListStyle"/>
    <w:rsid w:val="00DA02ED"/>
    <w:pPr>
      <w:suppressAutoHyphens/>
    </w:pPr>
    <w:rPr>
      <w:rFonts w:eastAsia="Arial"/>
      <w:lang w:eastAsia="zh-CN" w:bidi="hi-IN"/>
    </w:rPr>
  </w:style>
  <w:style w:type="character" w:customStyle="1" w:styleId="wbzude">
    <w:name w:val="wbzude"/>
    <w:rsid w:val="00B76815"/>
  </w:style>
  <w:style w:type="character" w:styleId="UnresolvedMention">
    <w:name w:val="Unresolved Mention"/>
    <w:basedOn w:val="DefaultParagraphFont"/>
    <w:uiPriority w:val="99"/>
    <w:semiHidden/>
    <w:unhideWhenUsed/>
    <w:rsid w:val="006910AE"/>
    <w:rPr>
      <w:color w:val="605E5C"/>
      <w:shd w:val="clear" w:color="auto" w:fill="E1DFDD"/>
    </w:rPr>
  </w:style>
  <w:style w:type="paragraph" w:customStyle="1" w:styleId="Style-8">
    <w:name w:val="Style-8"/>
    <w:rsid w:val="00BE72DF"/>
    <w:pPr>
      <w:suppressAutoHyphens/>
    </w:pPr>
    <w:rPr>
      <w:rFonts w:eastAsia="Arial"/>
      <w:lang w:eastAsia="zh-CN" w:bidi="hi-IN"/>
    </w:rPr>
  </w:style>
  <w:style w:type="paragraph" w:customStyle="1" w:styleId="Index">
    <w:name w:val="Index"/>
    <w:basedOn w:val="Normal"/>
    <w:rsid w:val="00337306"/>
    <w:pPr>
      <w:widowControl w:val="0"/>
      <w:suppressLineNumbers/>
      <w:suppressAutoHyphens/>
    </w:pPr>
    <w:rPr>
      <w:rFonts w:ascii="Liberation Serif" w:eastAsia="Droid Sans Fallback" w:hAnsi="Liberation Serif" w:cs="FreeSans"/>
      <w:kern w:val="1"/>
      <w:sz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1065780">
      <w:bodyDiv w:val="1"/>
      <w:marLeft w:val="0"/>
      <w:marRight w:val="0"/>
      <w:marTop w:val="0"/>
      <w:marBottom w:val="0"/>
      <w:divBdr>
        <w:top w:val="none" w:sz="0" w:space="0" w:color="auto"/>
        <w:left w:val="none" w:sz="0" w:space="0" w:color="auto"/>
        <w:bottom w:val="none" w:sz="0" w:space="0" w:color="auto"/>
        <w:right w:val="none" w:sz="0" w:space="0" w:color="auto"/>
      </w:divBdr>
    </w:div>
    <w:div w:id="690103837">
      <w:bodyDiv w:val="1"/>
      <w:marLeft w:val="0"/>
      <w:marRight w:val="0"/>
      <w:marTop w:val="0"/>
      <w:marBottom w:val="0"/>
      <w:divBdr>
        <w:top w:val="none" w:sz="0" w:space="0" w:color="auto"/>
        <w:left w:val="none" w:sz="0" w:space="0" w:color="auto"/>
        <w:bottom w:val="none" w:sz="0" w:space="0" w:color="auto"/>
        <w:right w:val="none" w:sz="0" w:space="0" w:color="auto"/>
      </w:divBdr>
    </w:div>
    <w:div w:id="932513458">
      <w:bodyDiv w:val="1"/>
      <w:marLeft w:val="0"/>
      <w:marRight w:val="0"/>
      <w:marTop w:val="0"/>
      <w:marBottom w:val="0"/>
      <w:divBdr>
        <w:top w:val="none" w:sz="0" w:space="0" w:color="auto"/>
        <w:left w:val="none" w:sz="0" w:space="0" w:color="auto"/>
        <w:bottom w:val="none" w:sz="0" w:space="0" w:color="auto"/>
        <w:right w:val="none" w:sz="0" w:space="0" w:color="auto"/>
      </w:divBdr>
    </w:div>
    <w:div w:id="1818649080">
      <w:bodyDiv w:val="1"/>
      <w:marLeft w:val="0"/>
      <w:marRight w:val="0"/>
      <w:marTop w:val="0"/>
      <w:marBottom w:val="0"/>
      <w:divBdr>
        <w:top w:val="none" w:sz="0" w:space="0" w:color="auto"/>
        <w:left w:val="none" w:sz="0" w:space="0" w:color="auto"/>
        <w:bottom w:val="none" w:sz="0" w:space="0" w:color="auto"/>
        <w:right w:val="none" w:sz="0" w:space="0" w:color="auto"/>
      </w:divBdr>
    </w:div>
    <w:div w:id="1863783026">
      <w:bodyDiv w:val="1"/>
      <w:marLeft w:val="0"/>
      <w:marRight w:val="0"/>
      <w:marTop w:val="0"/>
      <w:marBottom w:val="0"/>
      <w:divBdr>
        <w:top w:val="none" w:sz="0" w:space="0" w:color="auto"/>
        <w:left w:val="none" w:sz="0" w:space="0" w:color="auto"/>
        <w:bottom w:val="none" w:sz="0" w:space="0" w:color="auto"/>
        <w:right w:val="none" w:sz="0" w:space="0" w:color="auto"/>
      </w:divBdr>
    </w:div>
    <w:div w:id="1979257171">
      <w:bodyDiv w:val="1"/>
      <w:marLeft w:val="0"/>
      <w:marRight w:val="0"/>
      <w:marTop w:val="0"/>
      <w:marBottom w:val="0"/>
      <w:divBdr>
        <w:top w:val="none" w:sz="0" w:space="0" w:color="auto"/>
        <w:left w:val="none" w:sz="0" w:space="0" w:color="auto"/>
        <w:bottom w:val="none" w:sz="0" w:space="0" w:color="auto"/>
        <w:right w:val="none" w:sz="0" w:space="0" w:color="auto"/>
      </w:divBdr>
    </w:div>
    <w:div w:id="2075929562">
      <w:bodyDiv w:val="1"/>
      <w:marLeft w:val="0"/>
      <w:marRight w:val="0"/>
      <w:marTop w:val="0"/>
      <w:marBottom w:val="0"/>
      <w:divBdr>
        <w:top w:val="none" w:sz="0" w:space="0" w:color="auto"/>
        <w:left w:val="none" w:sz="0" w:space="0" w:color="auto"/>
        <w:bottom w:val="none" w:sz="0" w:space="0" w:color="auto"/>
        <w:right w:val="none" w:sz="0" w:space="0" w:color="auto"/>
      </w:divBdr>
    </w:div>
    <w:div w:id="2137945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k.linkedin.com/in/jezash"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ez@zenociou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A0689A-D93B-487C-8B42-966A59902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1802</Words>
  <Characters>10275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12053</CharactersWithSpaces>
  <SharedDoc>false</SharedDoc>
  <HLinks>
    <vt:vector size="6" baseType="variant">
      <vt:variant>
        <vt:i4>1507423</vt:i4>
      </vt:variant>
      <vt:variant>
        <vt:i4>0</vt:i4>
      </vt:variant>
      <vt:variant>
        <vt:i4>0</vt:i4>
      </vt:variant>
      <vt:variant>
        <vt:i4>5</vt:i4>
      </vt:variant>
      <vt:variant>
        <vt:lpwstr>https://uk.linkedin.com/in/jezash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2021-01-15T17:55:00Z</dcterms:created>
  <dcterms:modified xsi:type="dcterms:W3CDTF">2021-01-15T17:56:00Z</dcterms:modified>
</cp:coreProperties>
</file>