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FBB3C" w14:textId="44B488D7" w:rsidR="00B51FBC" w:rsidRPr="00C46E71" w:rsidRDefault="001357AD">
      <w:pPr>
        <w:rPr>
          <w:rFonts w:ascii="Calibri" w:eastAsia="Calibri" w:hAnsi="Calibri" w:cs="Calibri"/>
          <w:b/>
          <w:bCs/>
          <w:color w:val="201F1E"/>
          <w:sz w:val="28"/>
          <w:szCs w:val="28"/>
        </w:rPr>
      </w:pPr>
      <w:r>
        <w:rPr>
          <w:rFonts w:ascii="Arial" w:eastAsia="Times New Roman" w:hAnsi="Arial" w:cs="Arial"/>
          <w:noProof/>
          <w:color w:val="666666"/>
          <w:sz w:val="24"/>
          <w:szCs w:val="24"/>
        </w:rPr>
        <w:drawing>
          <wp:anchor distT="0" distB="0" distL="114300" distR="114300" simplePos="0" relativeHeight="251658240" behindDoc="0" locked="0" layoutInCell="1" allowOverlap="1" wp14:anchorId="13388CDD" wp14:editId="4EE647F1">
            <wp:simplePos x="0" y="0"/>
            <wp:positionH relativeFrom="column">
              <wp:posOffset>0</wp:posOffset>
            </wp:positionH>
            <wp:positionV relativeFrom="paragraph">
              <wp:posOffset>336550</wp:posOffset>
            </wp:positionV>
            <wp:extent cx="1273810" cy="1308735"/>
            <wp:effectExtent l="0" t="0" r="0" b="0"/>
            <wp:wrapSquare wrapText="bothSides"/>
            <wp:docPr id="2" name="Picture 2" descr="A person in a black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risti ebong.jpg"/>
                    <pic:cNvPicPr/>
                  </pic:nvPicPr>
                  <pic:blipFill rotWithShape="1">
                    <a:blip r:embed="rId8" cstate="print">
                      <a:extLst>
                        <a:ext uri="{28A0092B-C50C-407E-A947-70E740481C1C}">
                          <a14:useLocalDpi xmlns:a14="http://schemas.microsoft.com/office/drawing/2010/main" val="0"/>
                        </a:ext>
                      </a:extLst>
                    </a:blip>
                    <a:srcRect l="12160" t="18046" r="8801" b="27828"/>
                    <a:stretch/>
                  </pic:blipFill>
                  <pic:spPr bwMode="auto">
                    <a:xfrm>
                      <a:off x="0" y="0"/>
                      <a:ext cx="1273810" cy="130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5C96" w:rsidRPr="00C46E71">
        <w:rPr>
          <w:rFonts w:ascii="Calibri" w:eastAsia="Calibri" w:hAnsi="Calibri" w:cs="Calibri"/>
          <w:b/>
          <w:bCs/>
          <w:color w:val="201F1E"/>
          <w:sz w:val="28"/>
          <w:szCs w:val="28"/>
        </w:rPr>
        <w:t xml:space="preserve">How </w:t>
      </w:r>
      <w:r w:rsidR="00950CC4" w:rsidRPr="00C46E71">
        <w:rPr>
          <w:rFonts w:ascii="Calibri" w:eastAsia="Calibri" w:hAnsi="Calibri" w:cs="Calibri"/>
          <w:b/>
          <w:bCs/>
          <w:color w:val="201F1E"/>
          <w:sz w:val="28"/>
          <w:szCs w:val="28"/>
        </w:rPr>
        <w:t xml:space="preserve">health system </w:t>
      </w:r>
      <w:r w:rsidR="00BB5C96" w:rsidRPr="00C46E71">
        <w:rPr>
          <w:rFonts w:ascii="Calibri" w:eastAsia="Calibri" w:hAnsi="Calibri" w:cs="Calibri"/>
          <w:b/>
          <w:bCs/>
          <w:color w:val="201F1E"/>
          <w:sz w:val="28"/>
          <w:szCs w:val="28"/>
        </w:rPr>
        <w:t>CIOs can support front-line COVID-19 response</w:t>
      </w:r>
    </w:p>
    <w:p w14:paraId="6E2B240F" w14:textId="15F3D280" w:rsidR="00950CC4" w:rsidRPr="001357AD" w:rsidRDefault="001357AD">
      <w:pPr>
        <w:rPr>
          <w:rFonts w:ascii="Calibri" w:eastAsia="Calibri" w:hAnsi="Calibri" w:cs="Calibri"/>
          <w:i/>
          <w:iCs/>
          <w:color w:val="201F1E"/>
        </w:rPr>
      </w:pPr>
      <w:r>
        <w:rPr>
          <w:rFonts w:ascii="Calibri" w:eastAsia="Calibri" w:hAnsi="Calibri" w:cs="Calibri"/>
          <w:i/>
          <w:iCs/>
          <w:color w:val="201F1E"/>
        </w:rPr>
        <w:br/>
      </w:r>
      <w:r>
        <w:rPr>
          <w:rFonts w:ascii="Calibri" w:eastAsia="Calibri" w:hAnsi="Calibri" w:cs="Calibri"/>
          <w:i/>
          <w:iCs/>
          <w:color w:val="201F1E"/>
        </w:rPr>
        <w:br/>
      </w:r>
      <w:r w:rsidR="00950CC4" w:rsidRPr="001357AD">
        <w:rPr>
          <w:rFonts w:ascii="Calibri" w:eastAsia="Calibri" w:hAnsi="Calibri" w:cs="Calibri"/>
          <w:b/>
          <w:bCs/>
          <w:i/>
          <w:iCs/>
          <w:color w:val="201F1E"/>
        </w:rPr>
        <w:t xml:space="preserve">Kristi Ebong, </w:t>
      </w:r>
      <w:r w:rsidR="003A7338" w:rsidRPr="001357AD">
        <w:rPr>
          <w:rFonts w:ascii="Calibri" w:eastAsia="Calibri" w:hAnsi="Calibri" w:cs="Calibri"/>
          <w:b/>
          <w:bCs/>
          <w:i/>
          <w:iCs/>
          <w:color w:val="201F1E"/>
        </w:rPr>
        <w:t>MBA, MPH</w:t>
      </w:r>
      <w:r w:rsidR="003A7338">
        <w:rPr>
          <w:rFonts w:ascii="Calibri" w:eastAsia="Calibri" w:hAnsi="Calibri" w:cs="Calibri"/>
          <w:i/>
          <w:iCs/>
          <w:color w:val="201F1E"/>
        </w:rPr>
        <w:br/>
        <w:t xml:space="preserve">SVP of Strategy, Orbita </w:t>
      </w:r>
      <w:r w:rsidR="003A7338">
        <w:rPr>
          <w:rFonts w:ascii="Calibri" w:eastAsia="Calibri" w:hAnsi="Calibri" w:cs="Calibri"/>
          <w:i/>
          <w:iCs/>
          <w:color w:val="201F1E"/>
        </w:rPr>
        <w:br/>
      </w:r>
    </w:p>
    <w:p w14:paraId="425D53D8" w14:textId="77777777" w:rsidR="001357AD" w:rsidRDefault="001357AD">
      <w:pPr>
        <w:rPr>
          <w:rFonts w:ascii="Calibri" w:eastAsia="Calibri" w:hAnsi="Calibri" w:cs="Calibri"/>
          <w:color w:val="201F1E"/>
        </w:rPr>
      </w:pPr>
    </w:p>
    <w:p w14:paraId="1E6636C1" w14:textId="77777777" w:rsidR="001357AD" w:rsidRDefault="001357AD">
      <w:pPr>
        <w:rPr>
          <w:rFonts w:ascii="Calibri" w:eastAsia="Calibri" w:hAnsi="Calibri" w:cs="Calibri"/>
          <w:color w:val="201F1E"/>
        </w:rPr>
      </w:pPr>
    </w:p>
    <w:p w14:paraId="4331AA2B" w14:textId="3756DEB9" w:rsidR="24CFA436" w:rsidRDefault="24CFA436">
      <w:pPr>
        <w:rPr>
          <w:rFonts w:ascii="Calibri" w:eastAsia="Calibri" w:hAnsi="Calibri" w:cs="Calibri"/>
          <w:color w:val="201F1E"/>
        </w:rPr>
      </w:pPr>
      <w:r w:rsidRPr="756E6529">
        <w:rPr>
          <w:rFonts w:ascii="Calibri" w:eastAsia="Calibri" w:hAnsi="Calibri" w:cs="Calibri"/>
          <w:color w:val="201F1E"/>
        </w:rPr>
        <w:t>Health system CIOs are at the epicenter of the front-line response to scale our response to the COVID-19 pandemic. Call centers and emergency departments are overwhelmed with patients seeking information and care, while clinical teams and support staff are over-extended and at-risk of transmission.</w:t>
      </w:r>
    </w:p>
    <w:p w14:paraId="39744869" w14:textId="4C0BAC0B" w:rsidR="00950CC4" w:rsidRPr="00950CC4" w:rsidRDefault="00950CC4" w:rsidP="00950CC4">
      <w:pPr>
        <w:spacing w:after="0" w:line="240" w:lineRule="auto"/>
        <w:rPr>
          <w:rFonts w:ascii="Times New Roman" w:eastAsia="Times New Roman" w:hAnsi="Times New Roman" w:cs="Times New Roman"/>
          <w:sz w:val="24"/>
          <w:szCs w:val="24"/>
        </w:rPr>
      </w:pPr>
      <w:r w:rsidRPr="00950CC4">
        <w:rPr>
          <w:rFonts w:ascii="Times New Roman" w:eastAsia="Times New Roman" w:hAnsi="Times New Roman" w:cs="Times New Roman"/>
          <w:sz w:val="24"/>
          <w:szCs w:val="24"/>
        </w:rPr>
        <w:fldChar w:fldCharType="begin"/>
      </w:r>
      <w:r w:rsidRPr="00950CC4">
        <w:rPr>
          <w:rFonts w:ascii="Times New Roman" w:eastAsia="Times New Roman" w:hAnsi="Times New Roman" w:cs="Times New Roman"/>
          <w:sz w:val="24"/>
          <w:szCs w:val="24"/>
        </w:rPr>
        <w:instrText xml:space="preserve"> INCLUDEPICTURE "/var/folders/lw/ljhr68y13kb6j36q5t7fb93c0000gn/T/com.microsoft.Word/WebArchiveCopyPasteTempFiles/0?e=1590624000&amp;v=beta&amp;t=0GJ6tfc61Qw_ZpnGvzOvL_girk2dOyYSj_Tn3eRjJFI" \* MERGEFORMATINET </w:instrText>
      </w:r>
      <w:r w:rsidRPr="00950CC4">
        <w:rPr>
          <w:rFonts w:ascii="Times New Roman" w:eastAsia="Times New Roman" w:hAnsi="Times New Roman" w:cs="Times New Roman"/>
          <w:sz w:val="24"/>
          <w:szCs w:val="24"/>
        </w:rPr>
        <w:fldChar w:fldCharType="separate"/>
      </w:r>
      <w:r w:rsidRPr="00950CC4">
        <w:rPr>
          <w:rFonts w:ascii="Times New Roman" w:eastAsia="Times New Roman" w:hAnsi="Times New Roman" w:cs="Times New Roman"/>
          <w:noProof/>
          <w:sz w:val="24"/>
          <w:szCs w:val="24"/>
        </w:rPr>
        <w:drawing>
          <wp:inline distT="0" distB="0" distL="0" distR="0" wp14:anchorId="5597BE81" wp14:editId="692503B2">
            <wp:extent cx="5943600" cy="4287520"/>
            <wp:effectExtent l="0" t="0" r="0" b="5080"/>
            <wp:docPr id="1" name="Picture 1" descr="https://www.visualcapitalist.com/infection-trajectory-flattening-the-covid19-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1740" descr="https://www.visualcapitalist.com/infection-trajectory-flattening-the-covid19-cur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287520"/>
                    </a:xfrm>
                    <a:prstGeom prst="rect">
                      <a:avLst/>
                    </a:prstGeom>
                    <a:noFill/>
                    <a:ln>
                      <a:noFill/>
                    </a:ln>
                  </pic:spPr>
                </pic:pic>
              </a:graphicData>
            </a:graphic>
          </wp:inline>
        </w:drawing>
      </w:r>
      <w:r w:rsidRPr="00950CC4">
        <w:rPr>
          <w:rFonts w:ascii="Times New Roman" w:eastAsia="Times New Roman" w:hAnsi="Times New Roman" w:cs="Times New Roman"/>
          <w:sz w:val="24"/>
          <w:szCs w:val="24"/>
        </w:rPr>
        <w:fldChar w:fldCharType="end"/>
      </w:r>
    </w:p>
    <w:p w14:paraId="4CE3D003" w14:textId="77777777" w:rsidR="00950CC4" w:rsidRDefault="00950CC4"/>
    <w:p w14:paraId="022B7208" w14:textId="722779DE" w:rsidR="24CFA436" w:rsidRDefault="24CFA436" w:rsidP="756E6529">
      <w:pPr>
        <w:rPr>
          <w:rFonts w:ascii="Calibri" w:eastAsia="Calibri" w:hAnsi="Calibri" w:cs="Calibri"/>
          <w:color w:val="201F1E"/>
        </w:rPr>
      </w:pPr>
      <w:r w:rsidRPr="756E6529">
        <w:rPr>
          <w:rFonts w:ascii="Calibri" w:eastAsia="Calibri" w:hAnsi="Calibri" w:cs="Calibri"/>
          <w:color w:val="201F1E"/>
        </w:rPr>
        <w:t>How do we meet the demand for information and care? What are our priorities and where do we start?</w:t>
      </w:r>
    </w:p>
    <w:p w14:paraId="25C2BD66" w14:textId="3BEA7BA6" w:rsidR="2D9FFC68" w:rsidRDefault="2D9FFC68" w:rsidP="756E6529">
      <w:pPr>
        <w:rPr>
          <w:rFonts w:ascii="Calibri" w:eastAsia="Calibri" w:hAnsi="Calibri" w:cs="Calibri"/>
          <w:b/>
          <w:bCs/>
        </w:rPr>
      </w:pPr>
      <w:r w:rsidRPr="756E6529">
        <w:rPr>
          <w:rFonts w:ascii="Calibri" w:eastAsia="Calibri" w:hAnsi="Calibri" w:cs="Calibri"/>
        </w:rPr>
        <w:t xml:space="preserve">First and foremost, we need to keep our caregivers and staff safe. We can do this by providing digital triage to keep our system from becoming overwhelmed, while providing information and comfort to people in our community who have the most need. With the right communications channels and triage </w:t>
      </w:r>
      <w:r w:rsidRPr="756E6529">
        <w:rPr>
          <w:rFonts w:ascii="Calibri" w:eastAsia="Calibri" w:hAnsi="Calibri" w:cs="Calibri"/>
        </w:rPr>
        <w:lastRenderedPageBreak/>
        <w:t xml:space="preserve">in place, we can effectively reduce unnecessary exposures and manage the right levels of care proactively: and </w:t>
      </w:r>
      <w:r w:rsidRPr="756E6529">
        <w:rPr>
          <w:rFonts w:ascii="Calibri" w:eastAsia="Calibri" w:hAnsi="Calibri" w:cs="Calibri"/>
          <w:b/>
          <w:bCs/>
        </w:rPr>
        <w:t>for ALL populations, not just the digitally literate and well-resourced.</w:t>
      </w:r>
    </w:p>
    <w:p w14:paraId="66428F24" w14:textId="7D3E2683" w:rsidR="24CFA436" w:rsidRDefault="24CFA436" w:rsidP="756E6529">
      <w:pPr>
        <w:rPr>
          <w:rFonts w:ascii="Calibri" w:eastAsia="Calibri" w:hAnsi="Calibri" w:cs="Calibri"/>
          <w:color w:val="201F1E"/>
        </w:rPr>
      </w:pPr>
      <w:r w:rsidRPr="756E6529">
        <w:rPr>
          <w:rFonts w:ascii="Calibri" w:eastAsia="Calibri" w:hAnsi="Calibri" w:cs="Calibri"/>
          <w:color w:val="201F1E"/>
        </w:rPr>
        <w:t>A huge opportunity exists to communicate with the community effectively and support concerns of different populations at tech-enabled scale. It helps to break these into a few distinct groups:</w:t>
      </w:r>
    </w:p>
    <w:p w14:paraId="66285005" w14:textId="6F7CAFA4" w:rsidR="00B07245" w:rsidRPr="00EE3547" w:rsidRDefault="24CFA436" w:rsidP="00C53DA2">
      <w:pPr>
        <w:pStyle w:val="ListParagraph"/>
        <w:numPr>
          <w:ilvl w:val="0"/>
          <w:numId w:val="1"/>
        </w:numPr>
        <w:rPr>
          <w:rFonts w:eastAsiaTheme="minorEastAsia"/>
          <w:color w:val="201F1E"/>
        </w:rPr>
      </w:pPr>
      <w:r w:rsidRPr="00EE3547">
        <w:rPr>
          <w:rFonts w:ascii="Calibri" w:eastAsia="Calibri" w:hAnsi="Calibri" w:cs="Calibri"/>
          <w:color w:val="201F1E"/>
        </w:rPr>
        <w:t xml:space="preserve">The </w:t>
      </w:r>
      <w:r w:rsidRPr="00EE3547">
        <w:rPr>
          <w:rFonts w:ascii="Calibri" w:eastAsia="Calibri" w:hAnsi="Calibri" w:cs="Calibri"/>
          <w:b/>
          <w:bCs/>
          <w:color w:val="201F1E"/>
        </w:rPr>
        <w:t>“worried well”</w:t>
      </w:r>
      <w:r w:rsidRPr="00EE3547">
        <w:rPr>
          <w:rFonts w:ascii="Calibri" w:eastAsia="Calibri" w:hAnsi="Calibri" w:cs="Calibri"/>
          <w:color w:val="201F1E"/>
        </w:rPr>
        <w:t xml:space="preserve"> who are nervous and want to educate themselves on the pandemic, know what to look for, how to care for loved ones, and how to adapt their lifestyle and behaviors</w:t>
      </w:r>
    </w:p>
    <w:p w14:paraId="1D6B2030" w14:textId="77777777" w:rsidR="00EE3547" w:rsidRPr="00EE3547" w:rsidRDefault="00EE3547" w:rsidP="00EE3547">
      <w:pPr>
        <w:pStyle w:val="ListParagraph"/>
        <w:rPr>
          <w:rFonts w:eastAsiaTheme="minorEastAsia"/>
          <w:color w:val="201F1E"/>
        </w:rPr>
      </w:pPr>
    </w:p>
    <w:p w14:paraId="77767822" w14:textId="31BEA3C9" w:rsidR="00B07245" w:rsidRPr="00EE3547" w:rsidRDefault="24CFA436" w:rsidP="00C53DA2">
      <w:pPr>
        <w:pStyle w:val="ListParagraph"/>
        <w:numPr>
          <w:ilvl w:val="0"/>
          <w:numId w:val="1"/>
        </w:numPr>
        <w:rPr>
          <w:rFonts w:eastAsiaTheme="minorEastAsia"/>
          <w:color w:val="201F1E"/>
        </w:rPr>
      </w:pPr>
      <w:r w:rsidRPr="00EE3547">
        <w:rPr>
          <w:rFonts w:ascii="Calibri" w:eastAsia="Calibri" w:hAnsi="Calibri" w:cs="Calibri"/>
          <w:color w:val="201F1E"/>
        </w:rPr>
        <w:t xml:space="preserve">The </w:t>
      </w:r>
      <w:r w:rsidRPr="00EE3547">
        <w:rPr>
          <w:rFonts w:ascii="Calibri" w:eastAsia="Calibri" w:hAnsi="Calibri" w:cs="Calibri"/>
          <w:b/>
          <w:bCs/>
          <w:color w:val="201F1E"/>
        </w:rPr>
        <w:t>symptomatic patients</w:t>
      </w:r>
      <w:r w:rsidRPr="00EE3547">
        <w:rPr>
          <w:rFonts w:ascii="Calibri" w:eastAsia="Calibri" w:hAnsi="Calibri" w:cs="Calibri"/>
          <w:color w:val="201F1E"/>
        </w:rPr>
        <w:t xml:space="preserve"> who need to know when they should be seen, routinely checked in on with wellness checks and tracking, and who need to be reassured when healing and recovering at home</w:t>
      </w:r>
    </w:p>
    <w:p w14:paraId="799E2165" w14:textId="77777777" w:rsidR="00EE3547" w:rsidRPr="00EE3547" w:rsidRDefault="00EE3547" w:rsidP="00EE3547">
      <w:pPr>
        <w:pStyle w:val="ListParagraph"/>
        <w:rPr>
          <w:rFonts w:eastAsiaTheme="minorEastAsia"/>
          <w:color w:val="201F1E"/>
        </w:rPr>
      </w:pPr>
    </w:p>
    <w:p w14:paraId="2BFF5CD3" w14:textId="4274158E" w:rsidR="00B07245" w:rsidRPr="00EE3547" w:rsidRDefault="24CFA436" w:rsidP="00431325">
      <w:pPr>
        <w:pStyle w:val="ListParagraph"/>
        <w:numPr>
          <w:ilvl w:val="0"/>
          <w:numId w:val="1"/>
        </w:numPr>
        <w:rPr>
          <w:rFonts w:eastAsiaTheme="minorEastAsia"/>
          <w:color w:val="201F1E"/>
        </w:rPr>
      </w:pPr>
      <w:r w:rsidRPr="00EE3547">
        <w:rPr>
          <w:rFonts w:ascii="Calibri" w:eastAsia="Calibri" w:hAnsi="Calibri" w:cs="Calibri"/>
          <w:color w:val="201F1E"/>
        </w:rPr>
        <w:t xml:space="preserve">The </w:t>
      </w:r>
      <w:r w:rsidRPr="00EE3547">
        <w:rPr>
          <w:rFonts w:ascii="Calibri" w:eastAsia="Calibri" w:hAnsi="Calibri" w:cs="Calibri"/>
          <w:b/>
          <w:bCs/>
          <w:color w:val="201F1E"/>
        </w:rPr>
        <w:t>at-risk patients</w:t>
      </w:r>
      <w:r w:rsidRPr="00EE3547">
        <w:rPr>
          <w:rFonts w:ascii="Calibri" w:eastAsia="Calibri" w:hAnsi="Calibri" w:cs="Calibri"/>
          <w:color w:val="201F1E"/>
        </w:rPr>
        <w:t xml:space="preserve"> who often have unique needs that need to be addressed in specific ways, and last but not least</w:t>
      </w:r>
    </w:p>
    <w:p w14:paraId="7A6BB7C8" w14:textId="77777777" w:rsidR="00EE3547" w:rsidRPr="00EE3547" w:rsidRDefault="00EE3547" w:rsidP="00EE3547">
      <w:pPr>
        <w:pStyle w:val="ListParagraph"/>
        <w:rPr>
          <w:rFonts w:eastAsiaTheme="minorEastAsia"/>
          <w:color w:val="201F1E"/>
        </w:rPr>
      </w:pPr>
    </w:p>
    <w:p w14:paraId="07D0B71B" w14:textId="77777777" w:rsidR="00B07245" w:rsidRPr="00EE3547" w:rsidRDefault="24CFA436" w:rsidP="00631F36">
      <w:pPr>
        <w:pStyle w:val="ListParagraph"/>
        <w:numPr>
          <w:ilvl w:val="0"/>
          <w:numId w:val="1"/>
        </w:numPr>
      </w:pPr>
      <w:r w:rsidRPr="00EE3547">
        <w:rPr>
          <w:rFonts w:ascii="Calibri" w:eastAsia="Calibri" w:hAnsi="Calibri" w:cs="Calibri"/>
          <w:b/>
          <w:bCs/>
          <w:color w:val="201F1E"/>
        </w:rPr>
        <w:t>Front-line employees and staff</w:t>
      </w:r>
      <w:r w:rsidRPr="00EE3547">
        <w:rPr>
          <w:rFonts w:ascii="Calibri" w:eastAsia="Calibri" w:hAnsi="Calibri" w:cs="Calibri"/>
          <w:color w:val="201F1E"/>
        </w:rPr>
        <w:t xml:space="preserve"> that need to be frequently engaged with wellness checks to maintain their health and wellness in serving the public</w:t>
      </w:r>
    </w:p>
    <w:p w14:paraId="76089FD0" w14:textId="3B46023D" w:rsidR="24CFA436" w:rsidRDefault="24CFA436" w:rsidP="00B07245">
      <w:pPr>
        <w:ind w:left="360"/>
      </w:pPr>
      <w:r w:rsidRPr="00B07245">
        <w:rPr>
          <w:rFonts w:ascii="Calibri" w:eastAsia="Calibri" w:hAnsi="Calibri" w:cs="Calibri"/>
          <w:color w:val="201F1E"/>
        </w:rPr>
        <w:t>Start with a systematic approach enabled by tech to scale:</w:t>
      </w:r>
    </w:p>
    <w:p w14:paraId="534518D8" w14:textId="117673A3" w:rsidR="24CFA436" w:rsidRPr="00EE3547" w:rsidRDefault="24CFA436" w:rsidP="756E6529">
      <w:pPr>
        <w:pStyle w:val="ListParagraph"/>
        <w:numPr>
          <w:ilvl w:val="0"/>
          <w:numId w:val="1"/>
        </w:numPr>
        <w:rPr>
          <w:rFonts w:eastAsiaTheme="minorEastAsia"/>
          <w:color w:val="201F1E"/>
        </w:rPr>
      </w:pPr>
      <w:r w:rsidRPr="756E6529">
        <w:rPr>
          <w:rFonts w:ascii="Calibri" w:eastAsia="Calibri" w:hAnsi="Calibri" w:cs="Calibri"/>
          <w:color w:val="201F1E"/>
        </w:rPr>
        <w:t xml:space="preserve">For your </w:t>
      </w:r>
      <w:r w:rsidRPr="756E6529">
        <w:rPr>
          <w:rFonts w:ascii="Calibri" w:eastAsia="Calibri" w:hAnsi="Calibri" w:cs="Calibri"/>
          <w:b/>
          <w:bCs/>
          <w:color w:val="201F1E"/>
        </w:rPr>
        <w:t>worried well population</w:t>
      </w:r>
      <w:r w:rsidRPr="756E6529">
        <w:rPr>
          <w:rFonts w:ascii="Calibri" w:eastAsia="Calibri" w:hAnsi="Calibri" w:cs="Calibri"/>
          <w:color w:val="201F1E"/>
        </w:rPr>
        <w:t xml:space="preserve">, empowering them with a </w:t>
      </w:r>
      <w:r w:rsidRPr="756E6529">
        <w:rPr>
          <w:rFonts w:ascii="Calibri" w:eastAsia="Calibri" w:hAnsi="Calibri" w:cs="Calibri"/>
          <w:b/>
          <w:bCs/>
          <w:color w:val="201F1E"/>
        </w:rPr>
        <w:t>broadly</w:t>
      </w:r>
      <w:r w:rsidR="00EE3547">
        <w:rPr>
          <w:rFonts w:ascii="Calibri" w:eastAsia="Calibri" w:hAnsi="Calibri" w:cs="Calibri"/>
          <w:b/>
          <w:bCs/>
          <w:color w:val="201F1E"/>
        </w:rPr>
        <w:t xml:space="preserve"> </w:t>
      </w:r>
      <w:r w:rsidRPr="756E6529">
        <w:rPr>
          <w:rFonts w:ascii="Calibri" w:eastAsia="Calibri" w:hAnsi="Calibri" w:cs="Calibri"/>
          <w:b/>
          <w:bCs/>
          <w:color w:val="201F1E"/>
        </w:rPr>
        <w:t>available web-based chatbot hosted at your organization’s website</w:t>
      </w:r>
      <w:r w:rsidRPr="756E6529">
        <w:rPr>
          <w:rFonts w:ascii="Calibri" w:eastAsia="Calibri" w:hAnsi="Calibri" w:cs="Calibri"/>
          <w:color w:val="201F1E"/>
        </w:rPr>
        <w:t xml:space="preserve"> is a powerful and quick way to immediately show presence and responsiveness while creating calm by educating them on what to be thinking about. This </w:t>
      </w:r>
      <w:r w:rsidRPr="756E6529">
        <w:rPr>
          <w:rFonts w:ascii="Calibri" w:eastAsia="Calibri" w:hAnsi="Calibri" w:cs="Calibri"/>
          <w:b/>
          <w:bCs/>
          <w:color w:val="201F1E"/>
        </w:rPr>
        <w:t>screening and triage tool, coupled with a robust knowledge base</w:t>
      </w:r>
      <w:r w:rsidRPr="756E6529">
        <w:rPr>
          <w:rFonts w:ascii="Calibri" w:eastAsia="Calibri" w:hAnsi="Calibri" w:cs="Calibri"/>
          <w:color w:val="201F1E"/>
        </w:rPr>
        <w:t xml:space="preserve"> is able to direct patients to custom endpoints, directing them to virtual visits, specific call centers for at-risk or symptomatic populations, or emergency response centers.</w:t>
      </w:r>
    </w:p>
    <w:p w14:paraId="083EF0FC" w14:textId="77777777" w:rsidR="00EE3547" w:rsidRDefault="00EE3547" w:rsidP="00EE3547">
      <w:pPr>
        <w:pStyle w:val="ListParagraph"/>
        <w:rPr>
          <w:rFonts w:eastAsiaTheme="minorEastAsia"/>
          <w:color w:val="201F1E"/>
        </w:rPr>
      </w:pPr>
    </w:p>
    <w:p w14:paraId="18611319" w14:textId="77777777" w:rsidR="00EE3547" w:rsidRPr="00EE3547" w:rsidRDefault="24CFA436" w:rsidP="00EE3547">
      <w:pPr>
        <w:pStyle w:val="ListParagraph"/>
        <w:numPr>
          <w:ilvl w:val="0"/>
          <w:numId w:val="1"/>
        </w:numPr>
        <w:rPr>
          <w:rFonts w:eastAsiaTheme="minorEastAsia"/>
          <w:color w:val="201F1E"/>
        </w:rPr>
      </w:pPr>
      <w:r w:rsidRPr="756E6529">
        <w:rPr>
          <w:rFonts w:ascii="Calibri" w:eastAsia="Calibri" w:hAnsi="Calibri" w:cs="Calibri"/>
          <w:color w:val="201F1E"/>
        </w:rPr>
        <w:t xml:space="preserve">For </w:t>
      </w:r>
      <w:r w:rsidRPr="756E6529">
        <w:rPr>
          <w:rFonts w:ascii="Calibri" w:eastAsia="Calibri" w:hAnsi="Calibri" w:cs="Calibri"/>
          <w:b/>
          <w:bCs/>
          <w:color w:val="201F1E"/>
        </w:rPr>
        <w:t>symptomatic patients</w:t>
      </w:r>
      <w:r w:rsidRPr="756E6529">
        <w:rPr>
          <w:rFonts w:ascii="Calibri" w:eastAsia="Calibri" w:hAnsi="Calibri" w:cs="Calibri"/>
          <w:color w:val="201F1E"/>
        </w:rPr>
        <w:t xml:space="preserve">, it is critical to </w:t>
      </w:r>
      <w:r w:rsidRPr="756E6529">
        <w:rPr>
          <w:rFonts w:ascii="Calibri" w:eastAsia="Calibri" w:hAnsi="Calibri" w:cs="Calibri"/>
          <w:b/>
          <w:bCs/>
          <w:color w:val="201F1E"/>
        </w:rPr>
        <w:t>support and empower low-acuity patients to recover at home in isolation</w:t>
      </w:r>
      <w:r w:rsidRPr="756E6529">
        <w:rPr>
          <w:rFonts w:ascii="Calibri" w:eastAsia="Calibri" w:hAnsi="Calibri" w:cs="Calibri"/>
          <w:color w:val="201F1E"/>
        </w:rPr>
        <w:t xml:space="preserve">, while routinely checking in on them to ensure that if there are any escalations or changes in their condition that they are immediately addressed. It is critical to provide these </w:t>
      </w:r>
      <w:r w:rsidRPr="756E6529">
        <w:rPr>
          <w:rFonts w:ascii="Calibri" w:eastAsia="Calibri" w:hAnsi="Calibri" w:cs="Calibri"/>
          <w:b/>
          <w:bCs/>
          <w:color w:val="201F1E"/>
        </w:rPr>
        <w:t>health checks in accessible ways that older or less digitally savvy populations and those in lower-resourced environments can engage</w:t>
      </w:r>
      <w:r w:rsidRPr="756E6529">
        <w:rPr>
          <w:rFonts w:ascii="Calibri" w:eastAsia="Calibri" w:hAnsi="Calibri" w:cs="Calibri"/>
          <w:color w:val="201F1E"/>
        </w:rPr>
        <w:t xml:space="preserve">. This can be done via </w:t>
      </w:r>
      <w:r w:rsidRPr="756E6529">
        <w:rPr>
          <w:rFonts w:ascii="Calibri" w:eastAsia="Calibri" w:hAnsi="Calibri" w:cs="Calibri"/>
          <w:b/>
          <w:bCs/>
          <w:color w:val="201F1E"/>
        </w:rPr>
        <w:t>notifications sent via SMS text and/or outbound calls to analog phones and landlines</w:t>
      </w:r>
      <w:r w:rsidRPr="756E6529">
        <w:rPr>
          <w:rFonts w:ascii="Calibri" w:eastAsia="Calibri" w:hAnsi="Calibri" w:cs="Calibri"/>
          <w:color w:val="201F1E"/>
        </w:rPr>
        <w:t xml:space="preserve"> that launch screening questions and can direct them to specific information and endpoints</w:t>
      </w:r>
      <w:r w:rsidR="009F7D9B">
        <w:rPr>
          <w:rFonts w:ascii="Calibri" w:eastAsia="Calibri" w:hAnsi="Calibri" w:cs="Calibri"/>
          <w:color w:val="201F1E"/>
        </w:rPr>
        <w:t>.</w:t>
      </w:r>
    </w:p>
    <w:p w14:paraId="5C9CFC40" w14:textId="77777777" w:rsidR="00EE3547" w:rsidRPr="00EE3547" w:rsidRDefault="00EE3547" w:rsidP="00EE3547">
      <w:pPr>
        <w:pStyle w:val="ListParagraph"/>
        <w:rPr>
          <w:rFonts w:eastAsiaTheme="minorEastAsia"/>
          <w:color w:val="201F1E"/>
        </w:rPr>
      </w:pPr>
    </w:p>
    <w:p w14:paraId="0C8B29C5" w14:textId="77777777" w:rsidR="00EE3547" w:rsidRPr="00EE3547" w:rsidRDefault="24CFA436" w:rsidP="00EE3547">
      <w:pPr>
        <w:pStyle w:val="ListParagraph"/>
        <w:numPr>
          <w:ilvl w:val="0"/>
          <w:numId w:val="1"/>
        </w:numPr>
        <w:rPr>
          <w:rFonts w:eastAsiaTheme="minorEastAsia"/>
          <w:color w:val="201F1E"/>
        </w:rPr>
      </w:pPr>
      <w:r w:rsidRPr="00EE3547">
        <w:rPr>
          <w:rFonts w:ascii="Calibri" w:eastAsia="Calibri" w:hAnsi="Calibri" w:cs="Calibri"/>
          <w:color w:val="201F1E"/>
        </w:rPr>
        <w:t xml:space="preserve">At-risk patients have very specific considerations: </w:t>
      </w:r>
      <w:r w:rsidRPr="00EE3547">
        <w:rPr>
          <w:rFonts w:ascii="Calibri" w:eastAsia="Calibri" w:hAnsi="Calibri" w:cs="Calibri"/>
          <w:b/>
          <w:bCs/>
          <w:color w:val="201F1E"/>
        </w:rPr>
        <w:t>health checks</w:t>
      </w:r>
      <w:r w:rsidRPr="00EE3547">
        <w:rPr>
          <w:rFonts w:ascii="Calibri" w:eastAsia="Calibri" w:hAnsi="Calibri" w:cs="Calibri"/>
          <w:color w:val="201F1E"/>
        </w:rPr>
        <w:t xml:space="preserve"> provided with chatbots and </w:t>
      </w:r>
      <w:proofErr w:type="spellStart"/>
      <w:r w:rsidRPr="00EE3547">
        <w:rPr>
          <w:rFonts w:ascii="Calibri" w:eastAsia="Calibri" w:hAnsi="Calibri" w:cs="Calibri"/>
          <w:color w:val="201F1E"/>
        </w:rPr>
        <w:t>voicebots</w:t>
      </w:r>
      <w:proofErr w:type="spellEnd"/>
      <w:r w:rsidRPr="00EE3547">
        <w:rPr>
          <w:rFonts w:ascii="Calibri" w:eastAsia="Calibri" w:hAnsi="Calibri" w:cs="Calibri"/>
          <w:color w:val="201F1E"/>
        </w:rPr>
        <w:t xml:space="preserve"> delivered over the phone, SMS, and mobile provide access to population-specific patient education on the impact of COVID-19 on their condition and tips on preparedness. A robust knowledge base empowers them to prevent and protect against infection, while also knowing what they should do given their specific needs.</w:t>
      </w:r>
    </w:p>
    <w:p w14:paraId="69B9F0CE" w14:textId="77777777" w:rsidR="00EE3547" w:rsidRPr="00EE3547" w:rsidRDefault="00EE3547" w:rsidP="00EE3547">
      <w:pPr>
        <w:pStyle w:val="ListParagraph"/>
        <w:rPr>
          <w:rFonts w:eastAsiaTheme="minorEastAsia"/>
          <w:color w:val="201F1E"/>
        </w:rPr>
      </w:pPr>
    </w:p>
    <w:p w14:paraId="1152AAD2" w14:textId="51CE12F4" w:rsidR="24CFA436" w:rsidRPr="00EE3547" w:rsidRDefault="24CFA436" w:rsidP="00EE3547">
      <w:pPr>
        <w:pStyle w:val="ListParagraph"/>
        <w:numPr>
          <w:ilvl w:val="0"/>
          <w:numId w:val="1"/>
        </w:numPr>
        <w:rPr>
          <w:rFonts w:eastAsiaTheme="minorEastAsia"/>
          <w:color w:val="201F1E"/>
        </w:rPr>
      </w:pPr>
      <w:r w:rsidRPr="00EE3547">
        <w:rPr>
          <w:rFonts w:ascii="Calibri" w:eastAsia="Calibri" w:hAnsi="Calibri" w:cs="Calibri"/>
          <w:b/>
          <w:bCs/>
          <w:color w:val="201F1E"/>
        </w:rPr>
        <w:t xml:space="preserve">Front-line employees and staff </w:t>
      </w:r>
      <w:r w:rsidRPr="00EE3547">
        <w:rPr>
          <w:rFonts w:ascii="Calibri" w:eastAsia="Calibri" w:hAnsi="Calibri" w:cs="Calibri"/>
          <w:color w:val="201F1E"/>
        </w:rPr>
        <w:t xml:space="preserve">can be supported with routine wellness checks that provide resources, support, and screening for symptoms. Employee wellness checks are </w:t>
      </w:r>
      <w:r w:rsidRPr="00EE3547">
        <w:rPr>
          <w:rFonts w:ascii="Calibri" w:eastAsia="Calibri" w:hAnsi="Calibri" w:cs="Calibri"/>
          <w:b/>
          <w:bCs/>
          <w:color w:val="201F1E"/>
        </w:rPr>
        <w:t>delivered via SMS and can launch chatbots</w:t>
      </w:r>
      <w:r w:rsidRPr="00EE3547">
        <w:rPr>
          <w:rFonts w:ascii="Calibri" w:eastAsia="Calibri" w:hAnsi="Calibri" w:cs="Calibri"/>
          <w:color w:val="201F1E"/>
        </w:rPr>
        <w:t xml:space="preserve"> on the employee’s smart phone, giving a personalized screening and support experience and to triage employee issues to help desk and command centers as </w:t>
      </w:r>
      <w:r w:rsidRPr="00EE3547">
        <w:rPr>
          <w:rFonts w:ascii="Calibri" w:eastAsia="Calibri" w:hAnsi="Calibri" w:cs="Calibri"/>
          <w:color w:val="201F1E"/>
        </w:rPr>
        <w:lastRenderedPageBreak/>
        <w:t>appropriate. This empowers employers to stay abreast of keeping their employees healthy to deliver critical health services as we work together to fight COVID-19.</w:t>
      </w:r>
    </w:p>
    <w:p w14:paraId="648BFCEF" w14:textId="3593EA68" w:rsidR="24CFA436" w:rsidRDefault="24CFA436">
      <w:pPr>
        <w:rPr>
          <w:rFonts w:ascii="Calibri" w:eastAsia="Calibri" w:hAnsi="Calibri" w:cs="Calibri"/>
          <w:color w:val="201F1E"/>
        </w:rPr>
      </w:pPr>
      <w:r w:rsidRPr="756E6529">
        <w:rPr>
          <w:rFonts w:ascii="Calibri" w:eastAsia="Calibri" w:hAnsi="Calibri" w:cs="Calibri"/>
          <w:color w:val="201F1E"/>
        </w:rPr>
        <w:t>COVID-19 infection does not discriminate whether someone is providing clinical support on the front lines, lives in a senior care facility, or is an engineer supporting ventilator production. By providing tech-enabled support through screening, triage, and health check tools, COVID-19 response leadership and CIOs are empowered to succeed in getting in front of this unprecedented crisis.</w:t>
      </w:r>
    </w:p>
    <w:p w14:paraId="523308BA" w14:textId="2F4CD340" w:rsidR="00945298" w:rsidRDefault="003A7338" w:rsidP="00945298">
      <w:pPr>
        <w:rPr>
          <w:rFonts w:ascii="Arial" w:eastAsia="Times New Roman" w:hAnsi="Arial" w:cs="Arial"/>
          <w:i/>
          <w:iCs/>
          <w:color w:val="666666"/>
          <w:sz w:val="24"/>
          <w:szCs w:val="24"/>
        </w:rPr>
      </w:pPr>
      <w:r>
        <w:rPr>
          <w:rFonts w:ascii="Calibri" w:eastAsia="Calibri" w:hAnsi="Calibri" w:cs="Calibri"/>
          <w:color w:val="201F1E"/>
        </w:rPr>
        <w:br/>
      </w:r>
      <w:r w:rsidRPr="00C46E71">
        <w:rPr>
          <w:rFonts w:ascii="Calibri" w:eastAsia="Calibri" w:hAnsi="Calibri" w:cs="Calibri"/>
          <w:i/>
          <w:iCs/>
          <w:color w:val="201F1E"/>
        </w:rPr>
        <w:t xml:space="preserve">Kristi Ebong is </w:t>
      </w:r>
      <w:r w:rsidR="00945298" w:rsidRPr="00C46E71">
        <w:rPr>
          <w:rFonts w:ascii="Calibri" w:eastAsia="Calibri" w:hAnsi="Calibri" w:cs="Calibri"/>
          <w:i/>
          <w:iCs/>
          <w:color w:val="201F1E"/>
        </w:rPr>
        <w:t xml:space="preserve">SVP of Strategy for Orbita, a longstanding innovative leader in delivering voice, chat and conversational AI solutions to healthcare and </w:t>
      </w:r>
      <w:r w:rsidR="00C46E71" w:rsidRPr="00C46E71">
        <w:rPr>
          <w:rFonts w:ascii="Calibri" w:eastAsia="Calibri" w:hAnsi="Calibri" w:cs="Calibri"/>
          <w:i/>
          <w:iCs/>
          <w:color w:val="201F1E"/>
        </w:rPr>
        <w:t xml:space="preserve">life sciences organizations. </w:t>
      </w:r>
      <w:r w:rsidR="00945298" w:rsidRPr="00C46E71">
        <w:rPr>
          <w:rFonts w:ascii="Calibri" w:eastAsia="Calibri" w:hAnsi="Calibri" w:cs="Calibri"/>
          <w:i/>
          <w:iCs/>
          <w:color w:val="201F1E"/>
        </w:rPr>
        <w:t>Prior to Orbita, Kristi led emerging technology at Cedars-Sinai, launching its accelerator where she evaluated over 3,000 startups. She served under the Obama Administration in the ONC and has experience at Epic Systems as well as startups, and foundations. A frequent presenter on digital health, she has master's degrees in Public Health and Business from The Johns Hopkins University, and bachelor's degrees in Political Science and Global Security from The University of Wisconsin.</w:t>
      </w:r>
      <w:r w:rsidR="00945298" w:rsidRPr="00C46E71">
        <w:rPr>
          <w:rFonts w:ascii="Arial" w:eastAsia="Times New Roman" w:hAnsi="Arial" w:cs="Arial"/>
          <w:i/>
          <w:iCs/>
          <w:color w:val="666666"/>
          <w:sz w:val="24"/>
          <w:szCs w:val="24"/>
        </w:rPr>
        <w:t> </w:t>
      </w:r>
    </w:p>
    <w:p w14:paraId="315101B0" w14:textId="52818BCD" w:rsidR="00C46E71" w:rsidRDefault="00C46E71" w:rsidP="00945298">
      <w:pPr>
        <w:rPr>
          <w:rFonts w:ascii="Arial" w:eastAsia="Times New Roman" w:hAnsi="Arial" w:cs="Arial"/>
          <w:color w:val="666666"/>
          <w:sz w:val="24"/>
          <w:szCs w:val="24"/>
        </w:rPr>
      </w:pPr>
    </w:p>
    <w:p w14:paraId="69A39774" w14:textId="77777777" w:rsidR="00C46E71" w:rsidRPr="00C46E71" w:rsidRDefault="00C46E71" w:rsidP="00945298">
      <w:pPr>
        <w:rPr>
          <w:rFonts w:ascii="Times New Roman" w:eastAsia="Times New Roman" w:hAnsi="Times New Roman" w:cs="Times New Roman"/>
          <w:sz w:val="24"/>
          <w:szCs w:val="24"/>
        </w:rPr>
      </w:pPr>
    </w:p>
    <w:p w14:paraId="069464F6" w14:textId="0AE29D5E" w:rsidR="003A7338" w:rsidRDefault="003A7338"/>
    <w:p w14:paraId="55930C44" w14:textId="5705F3AE" w:rsidR="756E6529" w:rsidRDefault="756E6529" w:rsidP="756E6529"/>
    <w:sectPr w:rsidR="756E65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684E9C"/>
    <w:multiLevelType w:val="hybridMultilevel"/>
    <w:tmpl w:val="0DA60836"/>
    <w:lvl w:ilvl="0" w:tplc="41966174">
      <w:start w:val="1"/>
      <w:numFmt w:val="decimal"/>
      <w:lvlText w:val="%1."/>
      <w:lvlJc w:val="left"/>
      <w:pPr>
        <w:ind w:left="720" w:hanging="360"/>
      </w:pPr>
    </w:lvl>
    <w:lvl w:ilvl="1" w:tplc="2BDE44A4">
      <w:start w:val="1"/>
      <w:numFmt w:val="lowerLetter"/>
      <w:lvlText w:val="%2."/>
      <w:lvlJc w:val="left"/>
      <w:pPr>
        <w:ind w:left="1440" w:hanging="360"/>
      </w:pPr>
    </w:lvl>
    <w:lvl w:ilvl="2" w:tplc="959ADCFE">
      <w:start w:val="1"/>
      <w:numFmt w:val="lowerRoman"/>
      <w:lvlText w:val="%3."/>
      <w:lvlJc w:val="right"/>
      <w:pPr>
        <w:ind w:left="2160" w:hanging="180"/>
      </w:pPr>
    </w:lvl>
    <w:lvl w:ilvl="3" w:tplc="96407954">
      <w:start w:val="1"/>
      <w:numFmt w:val="decimal"/>
      <w:lvlText w:val="%4."/>
      <w:lvlJc w:val="left"/>
      <w:pPr>
        <w:ind w:left="2880" w:hanging="360"/>
      </w:pPr>
    </w:lvl>
    <w:lvl w:ilvl="4" w:tplc="313670A4">
      <w:start w:val="1"/>
      <w:numFmt w:val="lowerLetter"/>
      <w:lvlText w:val="%5."/>
      <w:lvlJc w:val="left"/>
      <w:pPr>
        <w:ind w:left="3600" w:hanging="360"/>
      </w:pPr>
    </w:lvl>
    <w:lvl w:ilvl="5" w:tplc="AE72DBFC">
      <w:start w:val="1"/>
      <w:numFmt w:val="lowerRoman"/>
      <w:lvlText w:val="%6."/>
      <w:lvlJc w:val="right"/>
      <w:pPr>
        <w:ind w:left="4320" w:hanging="180"/>
      </w:pPr>
    </w:lvl>
    <w:lvl w:ilvl="6" w:tplc="DB84113A">
      <w:start w:val="1"/>
      <w:numFmt w:val="decimal"/>
      <w:lvlText w:val="%7."/>
      <w:lvlJc w:val="left"/>
      <w:pPr>
        <w:ind w:left="5040" w:hanging="360"/>
      </w:pPr>
    </w:lvl>
    <w:lvl w:ilvl="7" w:tplc="44B8AD72">
      <w:start w:val="1"/>
      <w:numFmt w:val="lowerLetter"/>
      <w:lvlText w:val="%8."/>
      <w:lvlJc w:val="left"/>
      <w:pPr>
        <w:ind w:left="5760" w:hanging="360"/>
      </w:pPr>
    </w:lvl>
    <w:lvl w:ilvl="8" w:tplc="7F904A4C">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6EDED1"/>
    <w:rsid w:val="001357AD"/>
    <w:rsid w:val="003A7338"/>
    <w:rsid w:val="00945298"/>
    <w:rsid w:val="00950CC4"/>
    <w:rsid w:val="009F7D9B"/>
    <w:rsid w:val="00B07245"/>
    <w:rsid w:val="00B51FBC"/>
    <w:rsid w:val="00BB5C96"/>
    <w:rsid w:val="00C46E71"/>
    <w:rsid w:val="00EE3547"/>
    <w:rsid w:val="00F43483"/>
    <w:rsid w:val="24CFA436"/>
    <w:rsid w:val="2D9FFC68"/>
    <w:rsid w:val="43996A7D"/>
    <w:rsid w:val="456EDED1"/>
    <w:rsid w:val="756E6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EDED1"/>
  <w15:chartTrackingRefBased/>
  <w15:docId w15:val="{ED7126D5-C4E9-4452-8CAD-8A8DD07D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apple-converted-space">
    <w:name w:val="apple-converted-space"/>
    <w:basedOn w:val="DefaultParagraphFont"/>
    <w:rsid w:val="00945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40367">
      <w:bodyDiv w:val="1"/>
      <w:marLeft w:val="0"/>
      <w:marRight w:val="0"/>
      <w:marTop w:val="0"/>
      <w:marBottom w:val="0"/>
      <w:divBdr>
        <w:top w:val="none" w:sz="0" w:space="0" w:color="auto"/>
        <w:left w:val="none" w:sz="0" w:space="0" w:color="auto"/>
        <w:bottom w:val="none" w:sz="0" w:space="0" w:color="auto"/>
        <w:right w:val="none" w:sz="0" w:space="0" w:color="auto"/>
      </w:divBdr>
    </w:div>
    <w:div w:id="1996057903">
      <w:bodyDiv w:val="1"/>
      <w:marLeft w:val="0"/>
      <w:marRight w:val="0"/>
      <w:marTop w:val="0"/>
      <w:marBottom w:val="0"/>
      <w:divBdr>
        <w:top w:val="none" w:sz="0" w:space="0" w:color="auto"/>
        <w:left w:val="none" w:sz="0" w:space="0" w:color="auto"/>
        <w:bottom w:val="none" w:sz="0" w:space="0" w:color="auto"/>
        <w:right w:val="none" w:sz="0" w:space="0" w:color="auto"/>
      </w:divBdr>
    </w:div>
    <w:div w:id="206582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7130A3FA475C4F9BD3A1F494E7F4FD" ma:contentTypeVersion="12" ma:contentTypeDescription="Create a new document." ma:contentTypeScope="" ma:versionID="137a82e934a92a5ce9105d486f92ddaa">
  <xsd:schema xmlns:xsd="http://www.w3.org/2001/XMLSchema" xmlns:xs="http://www.w3.org/2001/XMLSchema" xmlns:p="http://schemas.microsoft.com/office/2006/metadata/properties" xmlns:ns2="086edc91-1426-48c8-852d-e886a4a62c94" xmlns:ns3="c7298be1-e47d-4927-86e7-e2f07bfc1f33" targetNamespace="http://schemas.microsoft.com/office/2006/metadata/properties" ma:root="true" ma:fieldsID="bd36c027282d9c99b6091ea0ca48c094" ns2:_="" ns3:_="">
    <xsd:import namespace="086edc91-1426-48c8-852d-e886a4a62c94"/>
    <xsd:import namespace="c7298be1-e47d-4927-86e7-e2f07bfc1f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edc91-1426-48c8-852d-e886a4a6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298be1-e47d-4927-86e7-e2f07bfc1f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179B8C-A8FF-46B1-B4EB-87926F1B2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6edc91-1426-48c8-852d-e886a4a62c94"/>
    <ds:schemaRef ds:uri="c7298be1-e47d-4927-86e7-e2f07bfc1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91FD65-FE03-4AB4-98D5-190168AD46A4}">
  <ds:schemaRefs>
    <ds:schemaRef ds:uri="http://schemas.microsoft.com/sharepoint/v3/contenttype/forms"/>
  </ds:schemaRefs>
</ds:datastoreItem>
</file>

<file path=customXml/itemProps3.xml><?xml version="1.0" encoding="utf-8"?>
<ds:datastoreItem xmlns:ds="http://schemas.openxmlformats.org/officeDocument/2006/customXml" ds:itemID="{A145C722-A199-4AC3-A930-EE340211C2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784</Words>
  <Characters>4469</Characters>
  <Application>Microsoft Office Word</Application>
  <DocSecurity>0</DocSecurity>
  <Lines>37</Lines>
  <Paragraphs>10</Paragraphs>
  <ScaleCrop>false</ScaleCrop>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Conway Roberts</dc:creator>
  <cp:keywords/>
  <dc:description/>
  <cp:lastModifiedBy>Beth Strohbusch</cp:lastModifiedBy>
  <cp:revision>12</cp:revision>
  <dcterms:created xsi:type="dcterms:W3CDTF">2020-03-27T17:02:00Z</dcterms:created>
  <dcterms:modified xsi:type="dcterms:W3CDTF">2020-03-27T17:15:00Z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0x010100307130A3FA475C4F9BD3A1F494E7F4FD</vt:lpwstr>
  </property>
</Properties>
</file>