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DCA73" w14:textId="7AE5FD9F" w:rsidR="006B1254" w:rsidRDefault="005E6881" w:rsidP="005E6881">
      <w:pPr>
        <w:jc w:val="center"/>
      </w:pPr>
      <w:r>
        <w:rPr>
          <w:rFonts w:ascii="Calibri" w:eastAsia="Calibri" w:hAnsi="Calibri" w:cs="Calibri"/>
          <w:noProof/>
        </w:rPr>
        <w:drawing>
          <wp:inline distT="0" distB="0" distL="0" distR="0" wp14:anchorId="74E7EB89" wp14:editId="7EB8780F">
            <wp:extent cx="3534950" cy="1452880"/>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5491" cy="1453102"/>
                    </a:xfrm>
                    <a:prstGeom prst="rect">
                      <a:avLst/>
                    </a:prstGeom>
                  </pic:spPr>
                </pic:pic>
              </a:graphicData>
            </a:graphic>
          </wp:inline>
        </w:drawing>
      </w:r>
    </w:p>
    <w:p w14:paraId="22F89706" w14:textId="77777777" w:rsidR="00877DB8" w:rsidRDefault="00877DB8">
      <w:pPr>
        <w:rPr>
          <w:rFonts w:ascii="Calibri" w:eastAsia="Calibri" w:hAnsi="Calibri" w:cs="Calibri"/>
        </w:rPr>
      </w:pPr>
      <w:r>
        <w:rPr>
          <w:rFonts w:ascii="Calibri" w:eastAsia="Calibri" w:hAnsi="Calibri" w:cs="Calibri"/>
        </w:rPr>
        <w:t>FOR IMMEDIATE RELEASE</w:t>
      </w:r>
    </w:p>
    <w:p w14:paraId="1D1F388C" w14:textId="77777777" w:rsidR="00877DB8" w:rsidRDefault="00877DB8">
      <w:pPr>
        <w:rPr>
          <w:rFonts w:ascii="Calibri" w:eastAsia="Calibri" w:hAnsi="Calibri" w:cs="Calibri"/>
        </w:rPr>
      </w:pPr>
    </w:p>
    <w:p w14:paraId="5D6D1404" w14:textId="77777777" w:rsidR="00877DB8" w:rsidRDefault="00877DB8">
      <w:pPr>
        <w:rPr>
          <w:rFonts w:ascii="Calibri" w:eastAsia="Calibri" w:hAnsi="Calibri" w:cs="Calibri"/>
        </w:rPr>
      </w:pPr>
      <w:r>
        <w:rPr>
          <w:rFonts w:ascii="Calibri" w:eastAsia="Calibri" w:hAnsi="Calibri" w:cs="Calibri"/>
        </w:rPr>
        <w:t>Media Contact</w:t>
      </w:r>
    </w:p>
    <w:p w14:paraId="37F919DD" w14:textId="77777777" w:rsidR="00877DB8" w:rsidRPr="00877DB8" w:rsidRDefault="00877DB8">
      <w:pPr>
        <w:rPr>
          <w:rFonts w:ascii="Calibri" w:eastAsia="Calibri" w:hAnsi="Calibri" w:cs="Calibri"/>
          <w:i/>
          <w:iCs/>
        </w:rPr>
      </w:pPr>
      <w:r w:rsidRPr="00877DB8">
        <w:rPr>
          <w:rFonts w:ascii="Calibri" w:eastAsia="Calibri" w:hAnsi="Calibri" w:cs="Calibri"/>
          <w:i/>
          <w:iCs/>
        </w:rPr>
        <w:t>Mark Tedeschi</w:t>
      </w:r>
    </w:p>
    <w:p w14:paraId="0217053B" w14:textId="77777777" w:rsidR="00877DB8" w:rsidRPr="00877DB8" w:rsidRDefault="00877DB8">
      <w:pPr>
        <w:rPr>
          <w:rFonts w:ascii="Calibri" w:eastAsia="Calibri" w:hAnsi="Calibri" w:cs="Calibri"/>
          <w:i/>
          <w:iCs/>
        </w:rPr>
      </w:pPr>
      <w:r w:rsidRPr="00877DB8">
        <w:rPr>
          <w:rFonts w:ascii="Calibri" w:eastAsia="Calibri" w:hAnsi="Calibri" w:cs="Calibri"/>
          <w:i/>
          <w:iCs/>
        </w:rPr>
        <w:t>True North Brand Group, Inc.</w:t>
      </w:r>
    </w:p>
    <w:p w14:paraId="59FD7BDB" w14:textId="77777777" w:rsidR="00877DB8" w:rsidRPr="00877DB8" w:rsidRDefault="00877DB8">
      <w:pPr>
        <w:rPr>
          <w:rFonts w:ascii="Calibri" w:eastAsia="Calibri" w:hAnsi="Calibri" w:cs="Calibri"/>
          <w:i/>
          <w:iCs/>
        </w:rPr>
      </w:pPr>
      <w:r w:rsidRPr="00877DB8">
        <w:rPr>
          <w:rFonts w:ascii="Calibri" w:eastAsia="Calibri" w:hAnsi="Calibri" w:cs="Calibri"/>
          <w:i/>
          <w:iCs/>
        </w:rPr>
        <w:t>781-740-4050</w:t>
      </w:r>
    </w:p>
    <w:p w14:paraId="2F2A7934" w14:textId="0A25DFB8" w:rsidR="00877DB8" w:rsidRDefault="0071145F">
      <w:pPr>
        <w:rPr>
          <w:rFonts w:ascii="Calibri" w:eastAsia="Calibri" w:hAnsi="Calibri" w:cs="Calibri"/>
        </w:rPr>
      </w:pPr>
      <w:hyperlink r:id="rId7" w:history="1">
        <w:r w:rsidR="00877DB8" w:rsidRPr="00877DB8">
          <w:rPr>
            <w:rStyle w:val="Hyperlink"/>
            <w:rFonts w:ascii="Calibri" w:eastAsia="Calibri" w:hAnsi="Calibri" w:cs="Calibri"/>
            <w:i/>
            <w:iCs/>
          </w:rPr>
          <w:t>mark@truenorthpr.com</w:t>
        </w:r>
      </w:hyperlink>
    </w:p>
    <w:p w14:paraId="1A8006A2" w14:textId="15C6D67C" w:rsidR="006B1254" w:rsidRDefault="006B1254"/>
    <w:p w14:paraId="42BF91FA" w14:textId="77777777" w:rsidR="00877DB8" w:rsidRDefault="00877DB8">
      <w:pPr>
        <w:jc w:val="center"/>
        <w:rPr>
          <w:rFonts w:ascii="Calibri" w:eastAsia="Calibri" w:hAnsi="Calibri" w:cs="Calibri"/>
          <w:b/>
          <w:bCs/>
          <w:color w:val="222222"/>
        </w:rPr>
      </w:pPr>
    </w:p>
    <w:p w14:paraId="3C8B3EA8" w14:textId="6A0451B6" w:rsidR="006B1254" w:rsidRDefault="00A81975">
      <w:pPr>
        <w:jc w:val="center"/>
      </w:pPr>
      <w:r w:rsidRPr="00612771">
        <w:rPr>
          <w:rFonts w:ascii="Calibri" w:eastAsia="Calibri" w:hAnsi="Calibri" w:cs="Calibri"/>
          <w:b/>
          <w:bCs/>
          <w:color w:val="222222"/>
        </w:rPr>
        <w:t>Bollé</w:t>
      </w:r>
      <w:r>
        <w:rPr>
          <w:rFonts w:ascii="Calibri" w:eastAsia="Calibri" w:hAnsi="Calibri" w:cs="Calibri"/>
          <w:b/>
          <w:bCs/>
        </w:rPr>
        <w:t xml:space="preserve"> Turns to Artificial Intelligence to Develop the Most Advanced </w:t>
      </w:r>
      <w:r w:rsidR="00612771">
        <w:rPr>
          <w:rFonts w:ascii="Calibri" w:eastAsia="Calibri" w:hAnsi="Calibri" w:cs="Calibri"/>
          <w:b/>
          <w:bCs/>
        </w:rPr>
        <w:t xml:space="preserve">High Contrast </w:t>
      </w:r>
      <w:r>
        <w:rPr>
          <w:rFonts w:ascii="Calibri" w:eastAsia="Calibri" w:hAnsi="Calibri" w:cs="Calibri"/>
          <w:b/>
          <w:bCs/>
        </w:rPr>
        <w:t>Lens</w:t>
      </w:r>
      <w:r w:rsidR="00612771">
        <w:rPr>
          <w:rFonts w:ascii="Calibri" w:eastAsia="Calibri" w:hAnsi="Calibri" w:cs="Calibri"/>
          <w:b/>
          <w:bCs/>
        </w:rPr>
        <w:t xml:space="preserve"> </w:t>
      </w:r>
      <w:r>
        <w:rPr>
          <w:rFonts w:ascii="Calibri" w:eastAsia="Calibri" w:hAnsi="Calibri" w:cs="Calibri"/>
          <w:b/>
          <w:bCs/>
        </w:rPr>
        <w:t>Ever Introduced</w:t>
      </w:r>
    </w:p>
    <w:p w14:paraId="44EF89A6" w14:textId="645CBB6B" w:rsidR="006B1254" w:rsidRDefault="00A81975">
      <w:pPr>
        <w:jc w:val="center"/>
      </w:pPr>
      <w:r>
        <w:rPr>
          <w:rFonts w:ascii="Calibri" w:eastAsia="Calibri" w:hAnsi="Calibri" w:cs="Calibri"/>
          <w:i/>
          <w:iCs/>
        </w:rPr>
        <w:t>The New Volt + is the Result of Evaluating More Than 20 Million Combinations</w:t>
      </w:r>
    </w:p>
    <w:p w14:paraId="34807E3F" w14:textId="7C792F57" w:rsidR="006B1254" w:rsidRDefault="006B1254"/>
    <w:p w14:paraId="407801AA" w14:textId="0A73172E" w:rsidR="006B1254" w:rsidRDefault="00877DB8">
      <w:r>
        <w:rPr>
          <w:rFonts w:ascii="Calibri" w:eastAsia="Calibri" w:hAnsi="Calibri" w:cs="Calibri"/>
          <w:noProof/>
        </w:rPr>
        <w:drawing>
          <wp:anchor distT="0" distB="0" distL="114300" distR="114300" simplePos="0" relativeHeight="251658240" behindDoc="1" locked="0" layoutInCell="1" allowOverlap="1" wp14:anchorId="102D7248" wp14:editId="6A6DFC7F">
            <wp:simplePos x="0" y="0"/>
            <wp:positionH relativeFrom="column">
              <wp:posOffset>3541395</wp:posOffset>
            </wp:positionH>
            <wp:positionV relativeFrom="paragraph">
              <wp:posOffset>312420</wp:posOffset>
            </wp:positionV>
            <wp:extent cx="2578735" cy="1042035"/>
            <wp:effectExtent l="0" t="0" r="0" b="0"/>
            <wp:wrapTight wrapText="bothSides">
              <wp:wrapPolygon edited="0">
                <wp:start x="0" y="0"/>
                <wp:lineTo x="0" y="21324"/>
                <wp:lineTo x="21488" y="21324"/>
                <wp:lineTo x="21488"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735" cy="1042035"/>
                    </a:xfrm>
                    <a:prstGeom prst="rect">
                      <a:avLst/>
                    </a:prstGeom>
                  </pic:spPr>
                </pic:pic>
              </a:graphicData>
            </a:graphic>
            <wp14:sizeRelH relativeFrom="page">
              <wp14:pctWidth>0</wp14:pctWidth>
            </wp14:sizeRelH>
            <wp14:sizeRelV relativeFrom="page">
              <wp14:pctHeight>0</wp14:pctHeight>
            </wp14:sizeRelV>
          </wp:anchor>
        </w:drawing>
      </w:r>
      <w:r w:rsidR="00A81975">
        <w:rPr>
          <w:rFonts w:ascii="Calibri" w:eastAsia="Calibri" w:hAnsi="Calibri" w:cs="Calibri"/>
        </w:rPr>
        <w:t xml:space="preserve">LYON, FRANCE </w:t>
      </w:r>
      <w:r>
        <w:rPr>
          <w:rFonts w:ascii="Calibri" w:eastAsia="Calibri" w:hAnsi="Calibri" w:cs="Calibri"/>
        </w:rPr>
        <w:t xml:space="preserve">(October 15, 2020) </w:t>
      </w:r>
      <w:r w:rsidR="00A81975">
        <w:rPr>
          <w:rFonts w:ascii="Calibri" w:eastAsia="Calibri" w:hAnsi="Calibri" w:cs="Calibri"/>
        </w:rPr>
        <w:t xml:space="preserve">– </w:t>
      </w:r>
      <w:r w:rsidR="00A81975">
        <w:rPr>
          <w:rFonts w:ascii="Calibri" w:eastAsia="Calibri" w:hAnsi="Calibri" w:cs="Calibri"/>
          <w:color w:val="222222"/>
        </w:rPr>
        <w:t>Bollé</w:t>
      </w:r>
      <w:r w:rsidR="00A81975">
        <w:rPr>
          <w:rFonts w:ascii="Calibri" w:eastAsia="Calibri" w:hAnsi="Calibri" w:cs="Calibri"/>
        </w:rPr>
        <w:t xml:space="preserve"> is launching the most technologically advanced high contrast lens in the marketplace with the introduction of Volt +, the industry’s first lens ever developed using Artificial Intelligence.</w:t>
      </w:r>
    </w:p>
    <w:p w14:paraId="56E4BB3C" w14:textId="24519BFF" w:rsidR="006B1254" w:rsidRDefault="006B1254"/>
    <w:p w14:paraId="4B667735" w14:textId="3884009B" w:rsidR="005E6881" w:rsidRDefault="00A81975" w:rsidP="005E6881">
      <w:r>
        <w:rPr>
          <w:rFonts w:ascii="Calibri" w:eastAsia="Calibri" w:hAnsi="Calibri" w:cs="Calibri"/>
        </w:rPr>
        <w:t xml:space="preserve">The goal in developing the Volt + was to create a lens that provided high contrast and enhanced </w:t>
      </w:r>
      <w:r w:rsidR="00612771">
        <w:rPr>
          <w:rFonts w:ascii="Calibri" w:eastAsia="Calibri" w:hAnsi="Calibri" w:cs="Calibri"/>
        </w:rPr>
        <w:t xml:space="preserve">all </w:t>
      </w:r>
      <w:r>
        <w:rPr>
          <w:rFonts w:ascii="Calibri" w:eastAsia="Calibri" w:hAnsi="Calibri" w:cs="Calibri"/>
        </w:rPr>
        <w:t xml:space="preserve">colors to improve depth perception without compromising white balance. </w:t>
      </w:r>
      <w:r w:rsidR="005E6881">
        <w:rPr>
          <w:rFonts w:ascii="Calibri" w:eastAsia="Calibri" w:hAnsi="Calibri" w:cs="Calibri"/>
        </w:rPr>
        <w:t>In the past, high contrast lenses enhanced one color while diminishing other colors. The Volt + enhances all colors, offering the most complete high contrast lens that improves depth perception.</w:t>
      </w:r>
    </w:p>
    <w:p w14:paraId="4FF9E67A" w14:textId="77777777" w:rsidR="006B1254" w:rsidRDefault="006B1254"/>
    <w:p w14:paraId="410BB362" w14:textId="473608A3" w:rsidR="006B1254" w:rsidRDefault="00A81975">
      <w:r>
        <w:rPr>
          <w:rFonts w:ascii="Calibri" w:eastAsia="Calibri" w:hAnsi="Calibri" w:cs="Calibri"/>
        </w:rPr>
        <w:t xml:space="preserve">Using AI, Bollé was able to evaluate 20 million different </w:t>
      </w:r>
      <w:r w:rsidR="00894975">
        <w:rPr>
          <w:rFonts w:ascii="Calibri" w:eastAsia="Calibri" w:hAnsi="Calibri" w:cs="Calibri"/>
        </w:rPr>
        <w:t xml:space="preserve">lens formula </w:t>
      </w:r>
      <w:r>
        <w:rPr>
          <w:rFonts w:ascii="Calibri" w:eastAsia="Calibri" w:hAnsi="Calibri" w:cs="Calibri"/>
        </w:rPr>
        <w:t>combinations to settle on an incomparable color experience that sets a new standard against which all other lenses will be measured.</w:t>
      </w:r>
    </w:p>
    <w:p w14:paraId="78ED8101" w14:textId="77777777" w:rsidR="006B1254" w:rsidRDefault="006B1254"/>
    <w:p w14:paraId="68A42D1E" w14:textId="49FEB9F4" w:rsidR="006B1254" w:rsidRDefault="00A81975">
      <w:r>
        <w:rPr>
          <w:rFonts w:ascii="Calibri" w:eastAsia="Calibri" w:hAnsi="Calibri" w:cs="Calibri"/>
        </w:rPr>
        <w:t xml:space="preserve">The Volt + lens is the latest innovation to come out EPIC, </w:t>
      </w:r>
      <w:proofErr w:type="spellStart"/>
      <w:r>
        <w:rPr>
          <w:rFonts w:ascii="Calibri" w:eastAsia="Calibri" w:hAnsi="Calibri" w:cs="Calibri"/>
          <w:color w:val="222222"/>
        </w:rPr>
        <w:t>Bollé</w:t>
      </w:r>
      <w:r>
        <w:rPr>
          <w:rFonts w:ascii="Calibri" w:eastAsia="Calibri" w:hAnsi="Calibri" w:cs="Calibri"/>
        </w:rPr>
        <w:t>’s</w:t>
      </w:r>
      <w:proofErr w:type="spellEnd"/>
      <w:r>
        <w:rPr>
          <w:rFonts w:ascii="Calibri" w:eastAsia="Calibri" w:hAnsi="Calibri" w:cs="Calibri"/>
        </w:rPr>
        <w:t xml:space="preserve"> new state-of-the-art design and technology innovation lab based in Lyon, France. The lens technology will be included throughout </w:t>
      </w:r>
      <w:proofErr w:type="spellStart"/>
      <w:r>
        <w:rPr>
          <w:rFonts w:ascii="Calibri" w:eastAsia="Calibri" w:hAnsi="Calibri" w:cs="Calibri"/>
        </w:rPr>
        <w:t>Bolle’s</w:t>
      </w:r>
      <w:proofErr w:type="spellEnd"/>
      <w:r>
        <w:rPr>
          <w:rFonts w:ascii="Calibri" w:eastAsia="Calibri" w:hAnsi="Calibri" w:cs="Calibri"/>
        </w:rPr>
        <w:t xml:space="preserve"> line of sport specific sunglasses for </w:t>
      </w:r>
      <w:r w:rsidRPr="005E6881">
        <w:rPr>
          <w:rFonts w:eastAsia="Calibri"/>
        </w:rPr>
        <w:t>the Spring 2021 season.</w:t>
      </w:r>
    </w:p>
    <w:p w14:paraId="789763EF" w14:textId="77777777" w:rsidR="006B1254" w:rsidRDefault="006B1254"/>
    <w:p w14:paraId="62E1D2F7" w14:textId="785DC5FC" w:rsidR="006B1254" w:rsidRDefault="00A81975">
      <w:r>
        <w:rPr>
          <w:rFonts w:ascii="Calibri" w:eastAsia="Calibri" w:hAnsi="Calibri" w:cs="Calibri"/>
        </w:rPr>
        <w:t xml:space="preserve">“We’ve set high standards to be the innovation and technology leader in the development and creation of sports performance </w:t>
      </w:r>
      <w:r w:rsidRPr="005E6881">
        <w:rPr>
          <w:rFonts w:eastAsia="Calibri"/>
        </w:rPr>
        <w:t xml:space="preserve">eyewear and helmets,” said </w:t>
      </w:r>
      <w:proofErr w:type="spellStart"/>
      <w:r w:rsidR="005B794D" w:rsidRPr="005E6881">
        <w:rPr>
          <w:rFonts w:eastAsia="Calibri"/>
        </w:rPr>
        <w:t>Tove</w:t>
      </w:r>
      <w:proofErr w:type="spellEnd"/>
      <w:r w:rsidR="005B794D" w:rsidRPr="005E6881">
        <w:rPr>
          <w:rFonts w:eastAsia="Calibri"/>
        </w:rPr>
        <w:t xml:space="preserve"> </w:t>
      </w:r>
      <w:proofErr w:type="spellStart"/>
      <w:r w:rsidR="005B794D" w:rsidRPr="005E6881">
        <w:rPr>
          <w:rFonts w:eastAsia="Calibri"/>
        </w:rPr>
        <w:t>Fritzell</w:t>
      </w:r>
      <w:proofErr w:type="spellEnd"/>
      <w:r w:rsidR="005B794D" w:rsidRPr="005E6881">
        <w:rPr>
          <w:rFonts w:eastAsia="Calibri"/>
        </w:rPr>
        <w:t xml:space="preserve">, </w:t>
      </w:r>
      <w:r w:rsidR="00E3038B" w:rsidRPr="005E6881">
        <w:rPr>
          <w:rFonts w:eastAsia="Calibri"/>
        </w:rPr>
        <w:t>Bollé Director of Product &amp; Innovation</w:t>
      </w:r>
      <w:r w:rsidR="005B794D" w:rsidRPr="005E6881">
        <w:rPr>
          <w:rFonts w:eastAsia="Calibri"/>
        </w:rPr>
        <w:t xml:space="preserve"> </w:t>
      </w:r>
      <w:r w:rsidRPr="005E6881">
        <w:rPr>
          <w:rFonts w:eastAsia="Calibri"/>
        </w:rPr>
        <w:t xml:space="preserve">“Our EPIC design center located at the foot of the </w:t>
      </w:r>
      <w:r w:rsidR="00E3038B" w:rsidRPr="005E6881">
        <w:rPr>
          <w:rFonts w:eastAsia="Calibri"/>
        </w:rPr>
        <w:t xml:space="preserve">Alps </w:t>
      </w:r>
      <w:r w:rsidRPr="005E6881">
        <w:rPr>
          <w:rFonts w:eastAsia="Calibri"/>
        </w:rPr>
        <w:t xml:space="preserve">continues to </w:t>
      </w:r>
      <w:r w:rsidRPr="005E6881">
        <w:rPr>
          <w:rFonts w:eastAsia="Calibri"/>
        </w:rPr>
        <w:lastRenderedPageBreak/>
        <w:t>deliver amazing results to harness th</w:t>
      </w:r>
      <w:r>
        <w:rPr>
          <w:rFonts w:ascii="Calibri" w:eastAsia="Calibri" w:hAnsi="Calibri" w:cs="Calibri"/>
        </w:rPr>
        <w:t>e most advanced technology with the needs of athletes who have an opportunity to sample and provide feedback at the foot of the world’s biggest playground.”</w:t>
      </w:r>
    </w:p>
    <w:p w14:paraId="0C673369" w14:textId="77777777" w:rsidR="006B1254" w:rsidRDefault="006B1254"/>
    <w:p w14:paraId="6E2C0946" w14:textId="4C30B07D" w:rsidR="006B1254" w:rsidRDefault="00A81975">
      <w:r>
        <w:rPr>
          <w:rFonts w:ascii="Calibri" w:eastAsia="Calibri" w:hAnsi="Calibri" w:cs="Calibri"/>
        </w:rPr>
        <w:t>In developing Volt +</w:t>
      </w:r>
      <w:r w:rsidR="00BD4016">
        <w:rPr>
          <w:rFonts w:ascii="Calibri" w:eastAsia="Calibri" w:hAnsi="Calibri" w:cs="Calibri"/>
        </w:rPr>
        <w:t xml:space="preserve">, </w:t>
      </w:r>
      <w:r>
        <w:rPr>
          <w:rFonts w:ascii="Calibri" w:eastAsia="Calibri" w:hAnsi="Calibri" w:cs="Calibri"/>
        </w:rPr>
        <w:t xml:space="preserve">Bollé used AI to find out which wavelengths to enhance or dampen, to design and develop the chemical compound (pigments) that will absorb the right wavelengths and to then put together the perfect blend of pigments for the transition curve. </w:t>
      </w:r>
    </w:p>
    <w:p w14:paraId="2A6CC33C" w14:textId="663C3B16" w:rsidR="006B1254" w:rsidRDefault="00995F59">
      <w:r>
        <w:t>relationships</w:t>
      </w:r>
    </w:p>
    <w:p w14:paraId="43FF2711" w14:textId="77777777" w:rsidR="006B1254" w:rsidRDefault="006B1254"/>
    <w:p w14:paraId="2E8A8447" w14:textId="77777777" w:rsidR="006B1254" w:rsidRDefault="00A81975">
      <w:pPr>
        <w:jc w:val="both"/>
      </w:pPr>
      <w:r>
        <w:rPr>
          <w:rFonts w:ascii="Calibri" w:eastAsia="Calibri" w:hAnsi="Calibri" w:cs="Calibri"/>
          <w:b/>
          <w:bCs/>
        </w:rPr>
        <w:t>About Bollé</w:t>
      </w:r>
    </w:p>
    <w:p w14:paraId="13016E1D" w14:textId="77777777" w:rsidR="006B1254" w:rsidRDefault="00A81975">
      <w:pPr>
        <w:jc w:val="both"/>
      </w:pPr>
      <w:r>
        <w:rPr>
          <w:rFonts w:ascii="Calibri" w:eastAsia="Calibri" w:hAnsi="Calibri" w:cs="Calibri"/>
          <w:i/>
          <w:iCs/>
        </w:rPr>
        <w:t xml:space="preserve">Bollé is a leader in sport and lifestyle sunglasses, cycling helmets, ski goggles, and ski helmets. For more information, visit </w:t>
      </w:r>
      <w:hyperlink r:id="rId9" w:history="1">
        <w:r>
          <w:rPr>
            <w:rFonts w:ascii="Calibri" w:eastAsia="Calibri" w:hAnsi="Calibri" w:cs="Calibri"/>
            <w:i/>
            <w:iCs/>
            <w:color w:val="0000FF"/>
            <w:u w:val="single" w:color="0000FF"/>
          </w:rPr>
          <w:t>www.Bollé.com</w:t>
        </w:r>
      </w:hyperlink>
      <w:r>
        <w:rPr>
          <w:rFonts w:ascii="Calibri" w:eastAsia="Calibri" w:hAnsi="Calibri" w:cs="Calibri"/>
          <w:i/>
          <w:iCs/>
        </w:rPr>
        <w:t xml:space="preserve">. Bollé is part of Bollé Brands™ which encompasses the brands Bollé, Bollé Safety, Cébé, Serengeti, Spy and H2Optics. Thanks to the complementary know-hows and innovative technologies developed by the six brands in their respective fields of activities, Bollé Brands’ expertise covers a large spectrum of products that meet the highest requirements in terms of protection, performance, innovation and style. </w:t>
      </w:r>
    </w:p>
    <w:p w14:paraId="38EA0B9A" w14:textId="77777777" w:rsidR="006B1254" w:rsidRDefault="006B1254"/>
    <w:p w14:paraId="05CBEE36" w14:textId="4B654084" w:rsidR="006B1254" w:rsidRDefault="00A81975">
      <w:pPr>
        <w:jc w:val="center"/>
        <w:rPr>
          <w:rFonts w:ascii="Calibri" w:eastAsia="Calibri" w:hAnsi="Calibri" w:cs="Calibri"/>
        </w:rPr>
      </w:pPr>
      <w:r>
        <w:rPr>
          <w:rFonts w:ascii="Calibri" w:eastAsia="Calibri" w:hAnsi="Calibri" w:cs="Calibri"/>
        </w:rPr>
        <w:t>###</w:t>
      </w:r>
    </w:p>
    <w:p w14:paraId="0668EEFC" w14:textId="77777777" w:rsidR="00995F59" w:rsidRDefault="00995F59">
      <w:pPr>
        <w:jc w:val="center"/>
      </w:pPr>
    </w:p>
    <w:sectPr w:rsidR="00995F59">
      <w:footerReference w:type="defaul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0EAC7" w14:textId="77777777" w:rsidR="0071145F" w:rsidRDefault="0071145F">
      <w:r>
        <w:separator/>
      </w:r>
    </w:p>
  </w:endnote>
  <w:endnote w:type="continuationSeparator" w:id="0">
    <w:p w14:paraId="1AA4754C" w14:textId="77777777" w:rsidR="0071145F" w:rsidRDefault="0071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044419"/>
      <w:placeholder>
        <w:docPart w:val="DefaultPlaceholder_22675703"/>
      </w:placeholder>
    </w:sdtPr>
    <w:sdtEndPr/>
    <w:sdtContent>
      <w:p w14:paraId="57EE306E" w14:textId="77777777" w:rsidR="006B1254" w:rsidRDefault="00A81975">
        <w:r>
          <w:fldChar w:fldCharType="begin"/>
        </w:r>
        <w:r>
          <w:instrText xml:space="preserve"> PAGE </w:instrText>
        </w:r>
        <w:r>
          <w:fldChar w:fldCharType="separate"/>
        </w:r>
        <w:r>
          <w:t>2</w:t>
        </w:r>
        <w:r>
          <w:rPr>
            <w:rFonts w:ascii="Calibri" w:eastAsia="Calibri" w:hAnsi="Calibri" w:cs="Calibri"/>
          </w:rPr>
          <w:fldChar w:fldCharType="end"/>
        </w:r>
      </w:p>
      <w:p w14:paraId="67C4C499" w14:textId="77777777" w:rsidR="006B1254" w:rsidRDefault="00A81975">
        <w:r>
          <w:rPr>
            <w:sz w:val="1"/>
            <w:szCs w:val="1"/>
          </w:rPr>
          <w:br w:type="textWrapping" w:clear="all"/>
        </w:r>
      </w:p>
    </w:sdtContent>
  </w:sdt>
  <w:p w14:paraId="02B71D38" w14:textId="77777777" w:rsidR="006B1254" w:rsidRDefault="006B1254">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EE537" w14:textId="77777777" w:rsidR="0071145F" w:rsidRDefault="0071145F">
      <w:r>
        <w:separator/>
      </w:r>
    </w:p>
  </w:footnote>
  <w:footnote w:type="continuationSeparator" w:id="0">
    <w:p w14:paraId="73AB0D52" w14:textId="77777777" w:rsidR="0071145F" w:rsidRDefault="00711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54"/>
    <w:rsid w:val="003558C1"/>
    <w:rsid w:val="00466434"/>
    <w:rsid w:val="00476D19"/>
    <w:rsid w:val="005159EC"/>
    <w:rsid w:val="005B794D"/>
    <w:rsid w:val="005E6881"/>
    <w:rsid w:val="00612771"/>
    <w:rsid w:val="006B1254"/>
    <w:rsid w:val="006C0A27"/>
    <w:rsid w:val="0071145F"/>
    <w:rsid w:val="007F6DD7"/>
    <w:rsid w:val="00816F0B"/>
    <w:rsid w:val="00877DB8"/>
    <w:rsid w:val="00894975"/>
    <w:rsid w:val="00915004"/>
    <w:rsid w:val="00931248"/>
    <w:rsid w:val="00995F59"/>
    <w:rsid w:val="00A81975"/>
    <w:rsid w:val="00BD4016"/>
    <w:rsid w:val="00C80E9F"/>
    <w:rsid w:val="00E127E1"/>
    <w:rsid w:val="00E3038B"/>
    <w:rsid w:val="00F752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E995"/>
  <w15:docId w15:val="{76677F9B-6352-45C2-80A4-F8E8575D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delespacerserv1">
    <w:name w:val="Texte de l'espace réservé1"/>
    <w:basedOn w:val="DefaultParagraphFont"/>
    <w:uiPriority w:val="99"/>
    <w:semiHidden/>
    <w:rPr>
      <w:color w:val="808080"/>
    </w:rPr>
  </w:style>
  <w:style w:type="character" w:styleId="CommentReference">
    <w:name w:val="annotation reference"/>
    <w:basedOn w:val="DefaultParagraphFont"/>
    <w:uiPriority w:val="99"/>
    <w:semiHidden/>
    <w:unhideWhenUsed/>
    <w:rsid w:val="00612771"/>
    <w:rPr>
      <w:sz w:val="16"/>
      <w:szCs w:val="16"/>
    </w:rPr>
  </w:style>
  <w:style w:type="paragraph" w:styleId="CommentText">
    <w:name w:val="annotation text"/>
    <w:basedOn w:val="Normal"/>
    <w:link w:val="CommentTextChar"/>
    <w:uiPriority w:val="99"/>
    <w:semiHidden/>
    <w:unhideWhenUsed/>
    <w:rsid w:val="00612771"/>
    <w:rPr>
      <w:sz w:val="20"/>
      <w:szCs w:val="20"/>
    </w:rPr>
  </w:style>
  <w:style w:type="character" w:customStyle="1" w:styleId="CommentTextChar">
    <w:name w:val="Comment Text Char"/>
    <w:basedOn w:val="DefaultParagraphFont"/>
    <w:link w:val="CommentText"/>
    <w:uiPriority w:val="99"/>
    <w:semiHidden/>
    <w:rsid w:val="00612771"/>
  </w:style>
  <w:style w:type="paragraph" w:styleId="CommentSubject">
    <w:name w:val="annotation subject"/>
    <w:basedOn w:val="CommentText"/>
    <w:next w:val="CommentText"/>
    <w:link w:val="CommentSubjectChar"/>
    <w:uiPriority w:val="99"/>
    <w:semiHidden/>
    <w:unhideWhenUsed/>
    <w:rsid w:val="00612771"/>
    <w:rPr>
      <w:b/>
      <w:bCs/>
    </w:rPr>
  </w:style>
  <w:style w:type="character" w:customStyle="1" w:styleId="CommentSubjectChar">
    <w:name w:val="Comment Subject Char"/>
    <w:basedOn w:val="CommentTextChar"/>
    <w:link w:val="CommentSubject"/>
    <w:uiPriority w:val="99"/>
    <w:semiHidden/>
    <w:rsid w:val="00612771"/>
    <w:rPr>
      <w:b/>
      <w:bCs/>
    </w:rPr>
  </w:style>
  <w:style w:type="paragraph" w:styleId="BalloonText">
    <w:name w:val="Balloon Text"/>
    <w:basedOn w:val="Normal"/>
    <w:link w:val="BalloonTextChar"/>
    <w:uiPriority w:val="99"/>
    <w:semiHidden/>
    <w:unhideWhenUsed/>
    <w:rsid w:val="00612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771"/>
    <w:rPr>
      <w:rFonts w:ascii="Segoe UI" w:hAnsi="Segoe UI" w:cs="Segoe UI"/>
      <w:sz w:val="18"/>
      <w:szCs w:val="18"/>
    </w:rPr>
  </w:style>
  <w:style w:type="character" w:styleId="Hyperlink">
    <w:name w:val="Hyperlink"/>
    <w:basedOn w:val="DefaultParagraphFont"/>
    <w:uiPriority w:val="99"/>
    <w:unhideWhenUsed/>
    <w:rsid w:val="00877DB8"/>
    <w:rPr>
      <w:color w:val="0563C1" w:themeColor="hyperlink"/>
      <w:u w:val="single"/>
    </w:rPr>
  </w:style>
  <w:style w:type="character" w:styleId="UnresolvedMention">
    <w:name w:val="Unresolved Mention"/>
    <w:basedOn w:val="DefaultParagraphFont"/>
    <w:uiPriority w:val="99"/>
    <w:semiHidden/>
    <w:unhideWhenUsed/>
    <w:rsid w:val="00877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k@truenorthpr.com"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oll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FD1B2536-9812-4B0F-BEEA-534E96F3C929}"/>
      </w:docPartPr>
      <w:docPartBody>
        <w:p w:rsidR="00D2678A" w:rsidRDefault="00D2678A">
          <w:r>
            <w:rPr>
              <w:rStyle w:val="Textedelespacerserv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2678A"/>
    <w:rsid w:val="0034279E"/>
    <w:rsid w:val="00435073"/>
    <w:rsid w:val="00B02D3C"/>
    <w:rsid w:val="00D2678A"/>
    <w:rsid w:val="00D85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delespacerserv1">
    <w:name w:val="Texte de l'espace réservé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 GAY</dc:creator>
  <cp:lastModifiedBy>Mark Tedeschi</cp:lastModifiedBy>
  <cp:revision>6</cp:revision>
  <dcterms:created xsi:type="dcterms:W3CDTF">2020-10-14T22:24:00Z</dcterms:created>
  <dcterms:modified xsi:type="dcterms:W3CDTF">2020-11-24T21:46:00Z</dcterms:modified>
</cp:coreProperties>
</file>