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43"/>
        <w:gridCol w:w="2238"/>
      </w:tblGrid>
      <w:tr w:rsidR="00F27E13" w:rsidRPr="00F27E13" w14:paraId="1DAE008E" w14:textId="77777777" w:rsidTr="00F27E13">
        <w:tc>
          <w:tcPr>
            <w:tcW w:w="3901" w:type="pct"/>
            <w:hideMark/>
          </w:tcPr>
          <w:p w14:paraId="7D7A3659" w14:textId="3D34C9A9" w:rsidR="00F27B04" w:rsidRPr="00F27B04" w:rsidRDefault="00F27B04" w:rsidP="00F27B04">
            <w:pPr>
              <w:rPr>
                <w:rFonts w:ascii="Corbel" w:hAnsi="Corbel" w:cs="Arial"/>
                <w:b/>
                <w:sz w:val="40"/>
                <w:szCs w:val="36"/>
                <w:lang w:val="en-GB"/>
              </w:rPr>
            </w:pPr>
            <w:r w:rsidRPr="00F27B04">
              <w:rPr>
                <w:rFonts w:ascii="Corbel" w:hAnsi="Corbel" w:cs="Arial"/>
                <w:b/>
                <w:sz w:val="40"/>
                <w:szCs w:val="36"/>
                <w:lang w:val="en-GB"/>
              </w:rPr>
              <w:t>Arif Choksy</w:t>
            </w:r>
          </w:p>
          <w:p w14:paraId="79E212D3" w14:textId="3A5BE4B9" w:rsidR="00FF290C" w:rsidRDefault="008457DA" w:rsidP="00F27B04">
            <w:pPr>
              <w:rPr>
                <w:rFonts w:ascii="Corbel" w:hAnsi="Corbel" w:cs="Arial"/>
                <w:sz w:val="21"/>
                <w:szCs w:val="21"/>
                <w:lang w:val="en-GB"/>
              </w:rPr>
            </w:pPr>
            <w:hyperlink r:id="rId11" w:history="1">
              <w:r w:rsidR="00F27B04" w:rsidRPr="00F27B04">
                <w:rPr>
                  <w:rStyle w:val="Hyperlink"/>
                  <w:rFonts w:ascii="Corbel" w:hAnsi="Corbel" w:cs="Arial"/>
                  <w:sz w:val="21"/>
                  <w:szCs w:val="21"/>
                  <w:lang w:val="en-GB"/>
                </w:rPr>
                <w:t>arifchoksy@yahoo.com</w:t>
              </w:r>
            </w:hyperlink>
          </w:p>
          <w:p w14:paraId="7E27C326" w14:textId="6CADD8B7" w:rsidR="00FF290C" w:rsidRDefault="00FF290C" w:rsidP="00F27B04">
            <w:pPr>
              <w:rPr>
                <w:rFonts w:ascii="Corbel" w:hAnsi="Corbel" w:cs="Arial"/>
                <w:color w:val="FF0000"/>
                <w:sz w:val="21"/>
                <w:szCs w:val="21"/>
                <w:lang w:val="en-GB"/>
              </w:rPr>
            </w:pPr>
            <w:r w:rsidRPr="00F27B04">
              <w:rPr>
                <w:rFonts w:ascii="Corbel" w:hAnsi="Corbel" w:cs="Arial"/>
                <w:sz w:val="21"/>
                <w:szCs w:val="21"/>
                <w:lang w:val="en-GB"/>
              </w:rPr>
              <w:t>Dubai, UAE</w:t>
            </w:r>
            <w:r>
              <w:rPr>
                <w:rFonts w:ascii="Corbel" w:hAnsi="Corbel" w:cs="Arial"/>
                <w:sz w:val="21"/>
                <w:szCs w:val="21"/>
                <w:lang w:val="en-GB"/>
              </w:rPr>
              <w:t xml:space="preserve"> </w:t>
            </w:r>
            <w:r w:rsidR="00F27B04" w:rsidRPr="00F27B04">
              <w:rPr>
                <w:rFonts w:ascii="Corbel" w:hAnsi="Corbel" w:cs="Arial"/>
                <w:sz w:val="21"/>
                <w:szCs w:val="21"/>
                <w:lang w:val="en-GB"/>
              </w:rPr>
              <w:t>050</w:t>
            </w:r>
            <w:r>
              <w:rPr>
                <w:rFonts w:ascii="Corbel" w:hAnsi="Corbel" w:cs="Arial"/>
                <w:sz w:val="21"/>
                <w:szCs w:val="21"/>
                <w:lang w:val="en-GB"/>
              </w:rPr>
              <w:t>-</w:t>
            </w:r>
            <w:r w:rsidR="00F27B04" w:rsidRPr="00F27B04">
              <w:rPr>
                <w:rFonts w:ascii="Corbel" w:hAnsi="Corbel" w:cs="Arial"/>
                <w:sz w:val="21"/>
                <w:szCs w:val="21"/>
                <w:lang w:val="en-GB"/>
              </w:rPr>
              <w:t xml:space="preserve">5534879 </w:t>
            </w:r>
            <w:r w:rsidR="00F27B04" w:rsidRPr="00F27B04">
              <w:rPr>
                <w:rFonts w:ascii="Corbel" w:hAnsi="Corbel" w:cs="Arial"/>
                <w:sz w:val="21"/>
                <w:szCs w:val="21"/>
                <w:lang w:val="en-GB"/>
              </w:rPr>
              <w:sym w:font="Symbol" w:char="F0B7"/>
            </w:r>
            <w:r w:rsidR="00F27B04" w:rsidRPr="00F27B04">
              <w:rPr>
                <w:rFonts w:ascii="Corbel" w:hAnsi="Corbel" w:cs="Arial"/>
                <w:sz w:val="21"/>
                <w:szCs w:val="21"/>
                <w:lang w:val="en-GB"/>
              </w:rPr>
              <w:t xml:space="preserve">  </w:t>
            </w:r>
            <w:r w:rsidR="00F27B04" w:rsidRPr="006D16A5">
              <w:rPr>
                <w:rFonts w:ascii="Corbel" w:hAnsi="Corbel" w:cs="Arial"/>
                <w:sz w:val="21"/>
                <w:szCs w:val="21"/>
                <w:lang w:val="en-GB"/>
              </w:rPr>
              <w:t>LinkedIn URL</w:t>
            </w:r>
            <w:r w:rsidR="006D16A5" w:rsidRPr="006D16A5">
              <w:rPr>
                <w:rFonts w:ascii="Corbel" w:hAnsi="Corbel" w:cs="Arial"/>
                <w:sz w:val="21"/>
                <w:szCs w:val="21"/>
                <w:lang w:val="en-GB"/>
              </w:rPr>
              <w:t xml:space="preserve"> </w:t>
            </w:r>
            <w:r w:rsidR="006D16A5">
              <w:rPr>
                <w:rFonts w:ascii="Corbel" w:hAnsi="Corbel" w:cs="Arial"/>
                <w:sz w:val="21"/>
                <w:szCs w:val="21"/>
                <w:lang w:val="en-GB"/>
              </w:rPr>
              <w:t>https://linkedin.com/in/arif-choksy-681b2a42</w:t>
            </w:r>
          </w:p>
          <w:p w14:paraId="4804F728" w14:textId="3FE0BB19" w:rsidR="00FF290C" w:rsidRPr="00FF290C" w:rsidRDefault="00FF290C" w:rsidP="00F27B04">
            <w:pPr>
              <w:rPr>
                <w:rFonts w:ascii="Corbel" w:hAnsi="Corbel" w:cs="Arial"/>
                <w:sz w:val="21"/>
                <w:szCs w:val="21"/>
                <w:lang w:val="en-GB"/>
              </w:rPr>
            </w:pPr>
            <w:r w:rsidRPr="00FF290C">
              <w:rPr>
                <w:rFonts w:ascii="Corbel" w:hAnsi="Corbel" w:cs="Arial"/>
                <w:sz w:val="21"/>
                <w:szCs w:val="21"/>
                <w:lang w:val="en-GB"/>
              </w:rPr>
              <w:t>Mississauga</w:t>
            </w:r>
            <w:r>
              <w:rPr>
                <w:rFonts w:ascii="Corbel" w:hAnsi="Corbel" w:cs="Arial"/>
                <w:sz w:val="21"/>
                <w:szCs w:val="21"/>
                <w:lang w:val="en-GB"/>
              </w:rPr>
              <w:t>, Canada</w:t>
            </w:r>
            <w:r w:rsidR="00D33354">
              <w:rPr>
                <w:rFonts w:ascii="Corbel" w:hAnsi="Corbel" w:cs="Arial"/>
                <w:sz w:val="21"/>
                <w:szCs w:val="21"/>
                <w:lang w:val="en-GB"/>
              </w:rPr>
              <w:t xml:space="preserve"> 1-</w:t>
            </w:r>
            <w:r>
              <w:rPr>
                <w:rFonts w:ascii="Corbel" w:hAnsi="Corbel" w:cs="Arial"/>
                <w:sz w:val="21"/>
                <w:szCs w:val="21"/>
                <w:lang w:val="en-GB"/>
              </w:rPr>
              <w:t xml:space="preserve"> 647-878-6135</w:t>
            </w:r>
          </w:p>
          <w:p w14:paraId="7910DB6F" w14:textId="19228ABB" w:rsidR="00F27E13" w:rsidRDefault="00F27E13" w:rsidP="00F27B04">
            <w:pPr>
              <w:spacing w:before="60"/>
              <w:rPr>
                <w:rFonts w:ascii="Corbel" w:hAnsi="Corbel" w:cstheme="minorHAnsi"/>
                <w:sz w:val="22"/>
                <w:szCs w:val="22"/>
                <w:lang w:val="en-GB"/>
              </w:rPr>
            </w:pPr>
          </w:p>
          <w:p w14:paraId="1E2571C5" w14:textId="2FA51DB7" w:rsidR="00890CC6" w:rsidRPr="00F27E13" w:rsidRDefault="00890CC6" w:rsidP="00614262">
            <w:pPr>
              <w:spacing w:before="120"/>
              <w:rPr>
                <w:rFonts w:ascii="Corbel" w:hAnsi="Corbel" w:cstheme="minorHAnsi"/>
                <w:color w:val="3F73D4"/>
                <w:lang w:val="en-GB"/>
              </w:rPr>
            </w:pPr>
          </w:p>
        </w:tc>
        <w:tc>
          <w:tcPr>
            <w:tcW w:w="1099" w:type="pct"/>
            <w:vAlign w:val="center"/>
            <w:hideMark/>
          </w:tcPr>
          <w:p w14:paraId="5FC1823B" w14:textId="25A0060E" w:rsidR="00F27E13" w:rsidRPr="00F27E13" w:rsidRDefault="00F05E46" w:rsidP="00614262">
            <w:pPr>
              <w:spacing w:before="60"/>
              <w:ind w:left="165"/>
              <w:rPr>
                <w:rFonts w:ascii="Corbel" w:hAnsi="Corbel" w:cstheme="minorHAnsi"/>
                <w:lang w:val="en-GB"/>
              </w:rPr>
            </w:pPr>
            <w:r>
              <w:rPr>
                <w:rFonts w:ascii="Corbel" w:hAnsi="Corbel" w:cs="Arial"/>
                <w:noProof/>
              </w:rPr>
              <w:drawing>
                <wp:anchor distT="0" distB="0" distL="114300" distR="114300" simplePos="0" relativeHeight="251660288" behindDoc="0" locked="0" layoutInCell="1" allowOverlap="1" wp14:anchorId="2D603F0E" wp14:editId="3C6A54D2">
                  <wp:simplePos x="0" y="0"/>
                  <wp:positionH relativeFrom="column">
                    <wp:posOffset>158750</wp:posOffset>
                  </wp:positionH>
                  <wp:positionV relativeFrom="paragraph">
                    <wp:posOffset>-319405</wp:posOffset>
                  </wp:positionV>
                  <wp:extent cx="1272540" cy="1615440"/>
                  <wp:effectExtent l="0" t="0" r="3810" b="381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2540" cy="16154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9477FA7" w14:textId="23F429F7" w:rsidR="002F0329" w:rsidRPr="00A3025B" w:rsidRDefault="00F27E13" w:rsidP="00F27E13">
      <w:pPr>
        <w:jc w:val="center"/>
        <w:rPr>
          <w:rFonts w:ascii="Corbel" w:hAnsi="Corbel"/>
          <w:sz w:val="20"/>
          <w:szCs w:val="20"/>
          <w:lang w:val="en-GB"/>
        </w:rPr>
      </w:pPr>
      <w:r w:rsidRPr="00A3025B">
        <w:rPr>
          <w:rFonts w:ascii="Corbel" w:hAnsi="Corbel"/>
          <w:noProof/>
          <w:sz w:val="42"/>
          <w:szCs w:val="36"/>
        </w:rPr>
        <mc:AlternateContent>
          <mc:Choice Requires="wps">
            <w:drawing>
              <wp:anchor distT="0" distB="0" distL="114300" distR="114300" simplePos="0" relativeHeight="251659264" behindDoc="1" locked="0" layoutInCell="1" allowOverlap="1" wp14:anchorId="06F90383" wp14:editId="597FC4DF">
                <wp:simplePos x="0" y="0"/>
                <wp:positionH relativeFrom="page">
                  <wp:posOffset>-19050</wp:posOffset>
                </wp:positionH>
                <wp:positionV relativeFrom="paragraph">
                  <wp:posOffset>-2379345</wp:posOffset>
                </wp:positionV>
                <wp:extent cx="7772400" cy="274320"/>
                <wp:effectExtent l="0" t="0" r="19050" b="11430"/>
                <wp:wrapNone/>
                <wp:docPr id="1" name="Rectangle 1"/>
                <wp:cNvGraphicFramePr/>
                <a:graphic xmlns:a="http://schemas.openxmlformats.org/drawingml/2006/main">
                  <a:graphicData uri="http://schemas.microsoft.com/office/word/2010/wordprocessingShape">
                    <wps:wsp>
                      <wps:cNvSpPr/>
                      <wps:spPr>
                        <a:xfrm>
                          <a:off x="0" y="0"/>
                          <a:ext cx="7772400" cy="274320"/>
                        </a:xfrm>
                        <a:prstGeom prst="rect">
                          <a:avLst/>
                        </a:prstGeom>
                        <a:solidFill>
                          <a:schemeClr val="accent1">
                            <a:lumMod val="75000"/>
                          </a:schemeClr>
                        </a:solidFill>
                        <a:ln>
                          <a:solidFill>
                            <a:srgbClr val="A68F0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fillcolor="#2f5496 [2404]" id="Rectangle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AOyppQIAANUFAAAOAAAAZHJzL2Uyb0RvYy54bWysVMFu2zAMvQ/YPwi6r3aytOmCOkXQIsOA bi3aDj0rshQLkERNUuJkXz9Kdpyu7XYYdpFFkXwkn0leXO6MJlvhgwJb0dFJSYmwHGpl1xX9/rj8 cE5JiMzWTIMVFd2LQC/n799dtG4mxtCAroUnCGLDrHUVbWJ0s6IIvBGGhRNwwqJSgjcsoujXRe1Z i+hGF+OyPCta8LXzwEUI+HrdKek840speLyVMohIdEUxt5hPn89VOov5BZutPXON4n0a7B+yMExZ DDpAXbPIyMarV1BGcQ8BZDzhYAqQUnGRa8BqRuWLah4a5kSuBckJbqAp/D9Y/m1754mq8d9RYpnB X3SPpDG71oKMEj2tCzO0enB3vpcCXlOtO+lN+mIVZJcp3Q+Uil0kHB+n0+l4UiLzHHXj6eTjOHNe HL2dD/GzAEPSpaIeo2cm2fYmRIyIpgeTFCyAVvVSaZ2F1CbiSnuyZfiDGefCxlF21xvzFerufXpa YgodVu6s5JKRf0PT9nUAv14N8Iuz82V5fcA55oEZJtciMdVxk29xr0UC1PZeSKQY2Rjn1IYUXmcd GlaL7jnl/HbSGTAhS6RhwO7K/gN2V3tvn1xFno3BufxbYp3z4JEjg42Ds1EW/FsAGv9FH7mzP5DU UZNYWkG9xwb00E1mcHypsA9uWIh3zOMoYuvgeom3eEgNbUWhv1HSgP/51nuyxwlBLSUtjnZFw48N 84IS/cXi7HwaTSZpF2RhcjrFliT+uWb1XGM35gqwuXA+MLt8TfZRH67Sg3nCLbRIUVHFLMfYFeXR H4Sr2K0c3GNcLBbZDOffsXhjHxxP4InV1OePuyfmXT8MEcfoGxzWAJu9mInONnlaWGwiSJUH5shr zzfujtzt/Z5Ly+m5nK2O23j+CwAA//8DAFBLAwQUAAYACAAAACEAYXD21+AAAAANAQAADwAAAGRy cy9kb3ducmV2LnhtbEyPzWrDMBCE74W+g9hCb4n80zTBtRxCIYUeSojbB1CsrW0qrYykJMrbVz61 p2Vnh9lv6m00ml3Q+dGSgHyZAUPqrBqpF/D1uV9sgPkgSUltCQXc0MO2ub+rZaXslY54aUPPUgj5 SgoYQpgqzn03oJF+aSekdPu2zsiQVtdz5eQ1hRvNiyx75kaOlD4McsLXAbuf9mwEvJVGHzatu+37 D37YxfhelrQS4vEh7l6ABYzhzwwzfkKHJjGd7JmUZ1rAokxVwjzXT2tgs6Mo8qSdZq3MV8Cbmv9v 0fwCAAD//wMAUEsBAi0AFAAGAAgAAAAhALaDOJL+AAAA4QEAABMAAAAAAAAAAAAAAAAAAAAAAFtD b250ZW50X1R5cGVzXS54bWxQSwECLQAUAAYACAAAACEAOP0h/9YAAACUAQAACwAAAAAAAAAAAAAA AAAvAQAAX3JlbHMvLnJlbHNQSwECLQAUAAYACAAAACEACwDsqaUCAADVBQAADgAAAAAAAAAAAAAA AAAuAgAAZHJzL2Uyb0RvYy54bWxQSwECLQAUAAYACAAAACEAYXD21+AAAAANAQAADwAAAAAAAAAA AAAAAAD/BAAAZHJzL2Rvd25yZXYueG1sUEsFBgAAAAAEAAQA8wAAAAwGAAAAAA== " o:spid="_x0000_s1026" strokecolor="#a68f0d" strokeweight="1pt" style="position:absolute;margin-left:-1.5pt;margin-top:-187.35pt;width:612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w14:anchorId="563C44CC">
                <w10:wrap anchorx="page"/>
              </v:rect>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gridCol w:w="5451"/>
        <w:gridCol w:w="2286"/>
      </w:tblGrid>
      <w:tr w:rsidR="004250B5" w:rsidRPr="00A3025B" w14:paraId="6BCFEC46" w14:textId="77777777" w:rsidTr="00975226">
        <w:tc>
          <w:tcPr>
            <w:tcW w:w="2340" w:type="dxa"/>
            <w:tcBorders>
              <w:bottom w:val="thinThickSmallGap" w:sz="24" w:space="0" w:color="2F5496" w:themeColor="accent1" w:themeShade="BF"/>
            </w:tcBorders>
          </w:tcPr>
          <w:p w14:paraId="001568EF" w14:textId="77777777" w:rsidR="004250B5" w:rsidRPr="00A3025B" w:rsidRDefault="004250B5" w:rsidP="004760AF">
            <w:pPr>
              <w:rPr>
                <w:rFonts w:ascii="Corbel" w:hAnsi="Corbel"/>
                <w:sz w:val="14"/>
                <w:szCs w:val="14"/>
                <w:lang w:val="en-GB"/>
              </w:rPr>
            </w:pPr>
          </w:p>
        </w:tc>
        <w:tc>
          <w:tcPr>
            <w:tcW w:w="5220" w:type="dxa"/>
            <w:vMerge w:val="restart"/>
          </w:tcPr>
          <w:p w14:paraId="5067469B" w14:textId="58E88A27" w:rsidR="004250B5" w:rsidRPr="00A3025B" w:rsidRDefault="00F27B04" w:rsidP="004760AF">
            <w:pPr>
              <w:jc w:val="center"/>
              <w:rPr>
                <w:rFonts w:ascii="Corbel" w:hAnsi="Corbel"/>
                <w:b/>
                <w:sz w:val="28"/>
                <w:szCs w:val="28"/>
                <w:lang w:val="en-GB"/>
              </w:rPr>
            </w:pPr>
            <w:r w:rsidRPr="00F27B04">
              <w:rPr>
                <w:rFonts w:ascii="Corbel" w:hAnsi="Corbel"/>
                <w:b/>
                <w:sz w:val="26"/>
                <w:szCs w:val="28"/>
                <w:lang w:val="en-GB"/>
              </w:rPr>
              <w:t xml:space="preserve">CFO   /   </w:t>
            </w:r>
            <w:r w:rsidR="00086079" w:rsidRPr="00F27B04">
              <w:rPr>
                <w:rFonts w:ascii="Corbel" w:hAnsi="Corbel"/>
                <w:b/>
                <w:sz w:val="26"/>
                <w:szCs w:val="28"/>
                <w:lang w:val="en-GB"/>
              </w:rPr>
              <w:t>Non-Executive</w:t>
            </w:r>
            <w:r w:rsidRPr="00F27B04">
              <w:rPr>
                <w:rFonts w:ascii="Corbel" w:hAnsi="Corbel"/>
                <w:b/>
                <w:sz w:val="26"/>
                <w:szCs w:val="28"/>
                <w:lang w:val="en-GB"/>
              </w:rPr>
              <w:t xml:space="preserve"> Board Member</w:t>
            </w:r>
          </w:p>
        </w:tc>
        <w:tc>
          <w:tcPr>
            <w:tcW w:w="2189" w:type="dxa"/>
            <w:tcBorders>
              <w:bottom w:val="thinThickSmallGap" w:sz="24" w:space="0" w:color="2F5496" w:themeColor="accent1" w:themeShade="BF"/>
            </w:tcBorders>
          </w:tcPr>
          <w:p w14:paraId="250C817A" w14:textId="77777777" w:rsidR="004250B5" w:rsidRPr="00A3025B" w:rsidRDefault="004250B5" w:rsidP="004760AF">
            <w:pPr>
              <w:rPr>
                <w:rFonts w:ascii="Corbel" w:hAnsi="Corbel"/>
                <w:sz w:val="14"/>
                <w:szCs w:val="14"/>
                <w:lang w:val="en-GB"/>
              </w:rPr>
            </w:pPr>
          </w:p>
        </w:tc>
      </w:tr>
      <w:tr w:rsidR="004250B5" w:rsidRPr="00A3025B" w14:paraId="7CA5F0F6" w14:textId="77777777" w:rsidTr="00975226">
        <w:tc>
          <w:tcPr>
            <w:tcW w:w="2340" w:type="dxa"/>
            <w:tcBorders>
              <w:top w:val="thinThickSmallGap" w:sz="24" w:space="0" w:color="2F5496" w:themeColor="accent1" w:themeShade="BF"/>
            </w:tcBorders>
          </w:tcPr>
          <w:p w14:paraId="22A83A29" w14:textId="77777777" w:rsidR="004250B5" w:rsidRPr="00A3025B" w:rsidRDefault="004250B5" w:rsidP="004760AF">
            <w:pPr>
              <w:rPr>
                <w:rFonts w:ascii="Corbel" w:hAnsi="Corbel"/>
                <w:sz w:val="14"/>
                <w:szCs w:val="14"/>
                <w:lang w:val="en-GB"/>
              </w:rPr>
            </w:pPr>
          </w:p>
        </w:tc>
        <w:tc>
          <w:tcPr>
            <w:tcW w:w="5220" w:type="dxa"/>
            <w:vMerge/>
          </w:tcPr>
          <w:p w14:paraId="2ACBECC5" w14:textId="77777777" w:rsidR="004250B5" w:rsidRPr="00A3025B" w:rsidRDefault="004250B5" w:rsidP="004760AF">
            <w:pPr>
              <w:rPr>
                <w:rFonts w:ascii="Corbel" w:hAnsi="Corbel"/>
                <w:sz w:val="14"/>
                <w:szCs w:val="14"/>
                <w:lang w:val="en-GB"/>
              </w:rPr>
            </w:pPr>
          </w:p>
        </w:tc>
        <w:tc>
          <w:tcPr>
            <w:tcW w:w="2189" w:type="dxa"/>
            <w:tcBorders>
              <w:top w:val="thinThickSmallGap" w:sz="24" w:space="0" w:color="2F5496" w:themeColor="accent1" w:themeShade="BF"/>
            </w:tcBorders>
          </w:tcPr>
          <w:p w14:paraId="6C470C0B" w14:textId="77777777" w:rsidR="004250B5" w:rsidRPr="00A3025B" w:rsidRDefault="004250B5" w:rsidP="004760AF">
            <w:pPr>
              <w:rPr>
                <w:rFonts w:ascii="Corbel" w:hAnsi="Corbel"/>
                <w:sz w:val="14"/>
                <w:szCs w:val="14"/>
                <w:lang w:val="en-GB"/>
              </w:rPr>
            </w:pPr>
          </w:p>
        </w:tc>
      </w:tr>
    </w:tbl>
    <w:p w14:paraId="4D1352BD" w14:textId="77777777" w:rsidR="00DB0A8F" w:rsidRDefault="00A519AA" w:rsidP="0034302B">
      <w:pPr>
        <w:spacing w:line="288" w:lineRule="auto"/>
        <w:jc w:val="both"/>
        <w:rPr>
          <w:rFonts w:ascii="Corbel" w:hAnsi="Corbel"/>
          <w:lang w:val="en-GB"/>
        </w:rPr>
      </w:pPr>
      <w:r w:rsidRPr="00A519AA">
        <w:rPr>
          <w:rFonts w:ascii="Corbel" w:hAnsi="Corbel"/>
          <w:lang w:val="en-GB"/>
        </w:rPr>
        <w:t>Accomplished professional with mo</w:t>
      </w:r>
      <w:r>
        <w:rPr>
          <w:rFonts w:ascii="Corbel" w:hAnsi="Corbel"/>
          <w:lang w:val="en-GB"/>
        </w:rPr>
        <w:t xml:space="preserve">re than 20 years’ experience in </w:t>
      </w:r>
      <w:r w:rsidRPr="00A519AA">
        <w:rPr>
          <w:rFonts w:ascii="Corbel" w:hAnsi="Corbel"/>
          <w:lang w:val="en-GB"/>
        </w:rPr>
        <w:t xml:space="preserve">streamlining/strengthening financial operations, resolving </w:t>
      </w:r>
      <w:r w:rsidR="00FF290C">
        <w:rPr>
          <w:rFonts w:ascii="Corbel" w:hAnsi="Corbel"/>
          <w:lang w:val="en-GB"/>
        </w:rPr>
        <w:t xml:space="preserve">business </w:t>
      </w:r>
      <w:r w:rsidRPr="00A519AA">
        <w:rPr>
          <w:rFonts w:ascii="Corbel" w:hAnsi="Corbel"/>
          <w:lang w:val="en-GB"/>
        </w:rPr>
        <w:t>issues to increase performance, and providing effective consultation for overall</w:t>
      </w:r>
      <w:r w:rsidR="00FF290C">
        <w:rPr>
          <w:rFonts w:ascii="Corbel" w:hAnsi="Corbel"/>
          <w:lang w:val="en-GB"/>
        </w:rPr>
        <w:t xml:space="preserve"> </w:t>
      </w:r>
      <w:r w:rsidR="00821BC6">
        <w:rPr>
          <w:rFonts w:ascii="Corbel" w:hAnsi="Corbel"/>
          <w:lang w:val="en-GB"/>
        </w:rPr>
        <w:t>achievement</w:t>
      </w:r>
      <w:r w:rsidRPr="00A519AA">
        <w:rPr>
          <w:rFonts w:ascii="Corbel" w:hAnsi="Corbel"/>
          <w:lang w:val="en-GB"/>
        </w:rPr>
        <w:t xml:space="preserve">. Ability to ensure that a compelling vision for the future is articulated and underpinned by clear objectives to deliver the agreed plans. Strong capability to advise on governance arrangements and assist with </w:t>
      </w:r>
      <w:r w:rsidRPr="005177D7">
        <w:rPr>
          <w:rFonts w:ascii="Corbel" w:hAnsi="Corbel"/>
          <w:lang w:val="en-GB"/>
        </w:rPr>
        <w:t>succession planning, including chairing appointments</w:t>
      </w:r>
      <w:r w:rsidRPr="00A519AA">
        <w:rPr>
          <w:rFonts w:ascii="Corbel" w:hAnsi="Corbel"/>
          <w:lang w:val="en-GB"/>
        </w:rPr>
        <w:t xml:space="preserve"> panel. Expert at managing and promulgating corporate governance in compliance with financial regulations, and providing strategic direction, commercial insight, analysis, and decision support.  Skilled in providing timely and </w:t>
      </w:r>
      <w:r w:rsidR="00DB0A8F" w:rsidRPr="00A519AA">
        <w:rPr>
          <w:rFonts w:ascii="Corbel" w:hAnsi="Corbel"/>
          <w:lang w:val="en-GB"/>
        </w:rPr>
        <w:t>high-quality</w:t>
      </w:r>
      <w:r w:rsidRPr="00A519AA">
        <w:rPr>
          <w:rFonts w:ascii="Corbel" w:hAnsi="Corbel"/>
          <w:lang w:val="en-GB"/>
        </w:rPr>
        <w:t xml:space="preserve"> </w:t>
      </w:r>
      <w:r w:rsidR="00FF290C">
        <w:rPr>
          <w:rFonts w:ascii="Corbel" w:hAnsi="Corbel"/>
          <w:lang w:val="en-GB"/>
        </w:rPr>
        <w:t>business</w:t>
      </w:r>
      <w:r w:rsidRPr="00A519AA">
        <w:rPr>
          <w:rFonts w:ascii="Corbel" w:hAnsi="Corbel"/>
          <w:lang w:val="en-GB"/>
        </w:rPr>
        <w:t xml:space="preserve"> advice in</w:t>
      </w:r>
      <w:r w:rsidR="00FF290C">
        <w:rPr>
          <w:rFonts w:ascii="Corbel" w:hAnsi="Corbel"/>
          <w:lang w:val="en-GB"/>
        </w:rPr>
        <w:t xml:space="preserve"> a</w:t>
      </w:r>
      <w:r w:rsidRPr="00A519AA">
        <w:rPr>
          <w:rFonts w:ascii="Corbel" w:hAnsi="Corbel"/>
          <w:lang w:val="en-GB"/>
        </w:rPr>
        <w:t xml:space="preserve"> practical and commercially focussed way </w:t>
      </w:r>
      <w:r w:rsidR="00BE0214">
        <w:rPr>
          <w:rFonts w:ascii="Corbel" w:hAnsi="Corbel"/>
          <w:lang w:val="en-GB"/>
        </w:rPr>
        <w:t xml:space="preserve">to manage </w:t>
      </w:r>
      <w:r w:rsidRPr="00A519AA">
        <w:rPr>
          <w:rFonts w:ascii="Corbel" w:hAnsi="Corbel"/>
          <w:lang w:val="en-GB"/>
        </w:rPr>
        <w:t>risk, resolve</w:t>
      </w:r>
      <w:r w:rsidR="00DB0A8F">
        <w:rPr>
          <w:rFonts w:ascii="Corbel" w:hAnsi="Corbel"/>
          <w:lang w:val="en-GB"/>
        </w:rPr>
        <w:t xml:space="preserve"> business</w:t>
      </w:r>
      <w:r w:rsidRPr="00A519AA">
        <w:rPr>
          <w:rFonts w:ascii="Corbel" w:hAnsi="Corbel"/>
          <w:lang w:val="en-GB"/>
        </w:rPr>
        <w:t xml:space="preserve"> issues and maximize corporate performance.</w:t>
      </w:r>
      <w:r w:rsidR="0034302B">
        <w:rPr>
          <w:rFonts w:ascii="Corbel" w:hAnsi="Corbel"/>
          <w:lang w:val="en-GB"/>
        </w:rPr>
        <w:t xml:space="preserve"> </w:t>
      </w:r>
    </w:p>
    <w:p w14:paraId="6DE8B897" w14:textId="62AAC9F9" w:rsidR="002F0329" w:rsidRPr="0034302B" w:rsidRDefault="0034302B" w:rsidP="0034302B">
      <w:pPr>
        <w:spacing w:line="288" w:lineRule="auto"/>
        <w:jc w:val="both"/>
        <w:rPr>
          <w:rFonts w:ascii="Corbel" w:hAnsi="Corbel"/>
          <w:lang w:val="en-GB"/>
        </w:rPr>
      </w:pPr>
      <w:r w:rsidRPr="0034302B">
        <w:rPr>
          <w:rFonts w:ascii="Corbel" w:hAnsi="Corbel"/>
          <w:b/>
          <w:i/>
          <w:lang w:val="en-GB"/>
        </w:rPr>
        <w:t>Areas of expertise:</w:t>
      </w:r>
    </w:p>
    <w:tbl>
      <w:tblPr>
        <w:tblStyle w:val="TableGrid"/>
        <w:tblW w:w="5575"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
        <w:gridCol w:w="3330"/>
        <w:gridCol w:w="450"/>
        <w:gridCol w:w="2880"/>
        <w:gridCol w:w="650"/>
        <w:gridCol w:w="2871"/>
        <w:gridCol w:w="991"/>
      </w:tblGrid>
      <w:tr w:rsidR="002F0329" w:rsidRPr="00A3025B" w14:paraId="1A14FB84" w14:textId="77777777" w:rsidTr="00614262">
        <w:trPr>
          <w:trHeight w:val="882"/>
        </w:trPr>
        <w:tc>
          <w:tcPr>
            <w:tcW w:w="3510" w:type="dxa"/>
            <w:gridSpan w:val="2"/>
          </w:tcPr>
          <w:p w14:paraId="6CC2C047" w14:textId="77777777" w:rsidR="00F35125" w:rsidRPr="00F35125" w:rsidRDefault="00F35125" w:rsidP="00F35125">
            <w:pPr>
              <w:pStyle w:val="ListParagraph"/>
              <w:numPr>
                <w:ilvl w:val="0"/>
                <w:numId w:val="4"/>
              </w:numPr>
              <w:spacing w:before="80"/>
              <w:ind w:left="158" w:hanging="158"/>
              <w:contextualSpacing w:val="0"/>
              <w:rPr>
                <w:rFonts w:ascii="Corbel" w:hAnsi="Corbel"/>
                <w:lang w:val="en-GB"/>
              </w:rPr>
            </w:pPr>
            <w:r w:rsidRPr="00F35125">
              <w:rPr>
                <w:rFonts w:ascii="Corbel" w:hAnsi="Corbel"/>
                <w:lang w:val="en-GB"/>
              </w:rPr>
              <w:t>Financial Planning &amp; Forecasting</w:t>
            </w:r>
          </w:p>
          <w:p w14:paraId="065754F0" w14:textId="77777777" w:rsidR="00F35125" w:rsidRPr="00F35125" w:rsidRDefault="00F35125" w:rsidP="00F35125">
            <w:pPr>
              <w:pStyle w:val="ListParagraph"/>
              <w:numPr>
                <w:ilvl w:val="0"/>
                <w:numId w:val="4"/>
              </w:numPr>
              <w:spacing w:before="80"/>
              <w:ind w:left="158" w:hanging="158"/>
              <w:contextualSpacing w:val="0"/>
              <w:rPr>
                <w:rFonts w:ascii="Corbel" w:hAnsi="Corbel"/>
                <w:lang w:val="en-GB"/>
              </w:rPr>
            </w:pPr>
            <w:r w:rsidRPr="00F35125">
              <w:rPr>
                <w:rFonts w:ascii="Corbel" w:hAnsi="Corbel"/>
                <w:lang w:val="en-GB"/>
              </w:rPr>
              <w:t>Cash Flow Optimisation</w:t>
            </w:r>
          </w:p>
          <w:p w14:paraId="2024A7CB" w14:textId="77777777" w:rsidR="002F0329" w:rsidRDefault="00F35125" w:rsidP="008A5BDB">
            <w:pPr>
              <w:pStyle w:val="ListParagraph"/>
              <w:numPr>
                <w:ilvl w:val="0"/>
                <w:numId w:val="4"/>
              </w:numPr>
              <w:spacing w:before="80"/>
              <w:ind w:left="158" w:hanging="158"/>
              <w:contextualSpacing w:val="0"/>
              <w:rPr>
                <w:rFonts w:ascii="Corbel" w:hAnsi="Corbel"/>
                <w:lang w:val="en-GB"/>
              </w:rPr>
            </w:pPr>
            <w:r w:rsidRPr="00F35125">
              <w:rPr>
                <w:rFonts w:ascii="Corbel" w:hAnsi="Corbel"/>
                <w:lang w:val="en-GB"/>
              </w:rPr>
              <w:t xml:space="preserve">Revenue &amp; Profit Growth </w:t>
            </w:r>
          </w:p>
          <w:p w14:paraId="40AAC552" w14:textId="6D1A3E40" w:rsidR="00FF290C" w:rsidRPr="008A5BDB" w:rsidRDefault="00FF290C" w:rsidP="008A5BDB">
            <w:pPr>
              <w:pStyle w:val="ListParagraph"/>
              <w:numPr>
                <w:ilvl w:val="0"/>
                <w:numId w:val="4"/>
              </w:numPr>
              <w:spacing w:before="80"/>
              <w:ind w:left="158" w:hanging="158"/>
              <w:contextualSpacing w:val="0"/>
              <w:rPr>
                <w:rFonts w:ascii="Corbel" w:hAnsi="Corbel"/>
                <w:lang w:val="en-GB"/>
              </w:rPr>
            </w:pPr>
            <w:r>
              <w:rPr>
                <w:rFonts w:ascii="Corbel" w:hAnsi="Corbel"/>
                <w:lang w:val="en-GB"/>
              </w:rPr>
              <w:t>Risk Management</w:t>
            </w:r>
          </w:p>
        </w:tc>
        <w:tc>
          <w:tcPr>
            <w:tcW w:w="3980" w:type="dxa"/>
            <w:gridSpan w:val="3"/>
          </w:tcPr>
          <w:p w14:paraId="04B76CC5" w14:textId="25E225C3" w:rsidR="00996EF4" w:rsidRDefault="003A4A46" w:rsidP="002F0329">
            <w:pPr>
              <w:pStyle w:val="ListParagraph"/>
              <w:numPr>
                <w:ilvl w:val="0"/>
                <w:numId w:val="4"/>
              </w:numPr>
              <w:spacing w:before="80"/>
              <w:ind w:left="158" w:hanging="158"/>
              <w:contextualSpacing w:val="0"/>
              <w:rPr>
                <w:rFonts w:ascii="Corbel" w:hAnsi="Corbel"/>
                <w:lang w:val="en-GB"/>
              </w:rPr>
            </w:pPr>
            <w:r>
              <w:rPr>
                <w:rFonts w:ascii="Corbel" w:hAnsi="Corbel"/>
                <w:lang w:val="en-GB"/>
              </w:rPr>
              <w:t xml:space="preserve">Mergers and </w:t>
            </w:r>
            <w:r w:rsidR="00E6384C">
              <w:rPr>
                <w:rFonts w:ascii="Corbel" w:hAnsi="Corbel"/>
                <w:lang w:val="en-GB"/>
              </w:rPr>
              <w:t>Acquisition</w:t>
            </w:r>
          </w:p>
          <w:p w14:paraId="075A4710" w14:textId="489BD3E5" w:rsidR="002F0329" w:rsidRPr="00A3025B" w:rsidRDefault="008A5BDB" w:rsidP="002F0329">
            <w:pPr>
              <w:pStyle w:val="ListParagraph"/>
              <w:numPr>
                <w:ilvl w:val="0"/>
                <w:numId w:val="4"/>
              </w:numPr>
              <w:spacing w:before="80"/>
              <w:ind w:left="158" w:hanging="158"/>
              <w:contextualSpacing w:val="0"/>
              <w:rPr>
                <w:rFonts w:ascii="Corbel" w:hAnsi="Corbel"/>
                <w:lang w:val="en-GB"/>
              </w:rPr>
            </w:pPr>
            <w:r>
              <w:rPr>
                <w:rFonts w:ascii="Corbel" w:hAnsi="Corbel"/>
                <w:lang w:val="en-GB"/>
              </w:rPr>
              <w:t>Continuous Process Improvement</w:t>
            </w:r>
          </w:p>
          <w:p w14:paraId="7A05B80D" w14:textId="4577003D" w:rsidR="002F0329" w:rsidRPr="00A3025B" w:rsidRDefault="008A5BDB" w:rsidP="002F0329">
            <w:pPr>
              <w:pStyle w:val="ListParagraph"/>
              <w:numPr>
                <w:ilvl w:val="0"/>
                <w:numId w:val="4"/>
              </w:numPr>
              <w:spacing w:before="80"/>
              <w:ind w:left="158" w:hanging="158"/>
              <w:contextualSpacing w:val="0"/>
              <w:rPr>
                <w:rFonts w:ascii="Corbel" w:hAnsi="Corbel"/>
                <w:lang w:val="en-GB"/>
              </w:rPr>
            </w:pPr>
            <w:r w:rsidRPr="00F35125">
              <w:rPr>
                <w:rFonts w:ascii="Corbel" w:hAnsi="Corbel"/>
                <w:lang w:val="en-GB"/>
              </w:rPr>
              <w:t>Banking, Treasury</w:t>
            </w:r>
            <w:r w:rsidR="006E1F9F">
              <w:rPr>
                <w:rFonts w:ascii="Corbel" w:hAnsi="Corbel"/>
                <w:lang w:val="en-GB"/>
              </w:rPr>
              <w:t>, Hedging</w:t>
            </w:r>
            <w:r w:rsidR="00544D6C">
              <w:rPr>
                <w:rFonts w:ascii="Corbel" w:hAnsi="Corbel"/>
                <w:lang w:val="en-GB"/>
              </w:rPr>
              <w:t>,</w:t>
            </w:r>
            <w:r w:rsidRPr="00F35125">
              <w:rPr>
                <w:rFonts w:ascii="Corbel" w:hAnsi="Corbel"/>
                <w:lang w:val="en-GB"/>
              </w:rPr>
              <w:t xml:space="preserve"> Trade Finance</w:t>
            </w:r>
          </w:p>
        </w:tc>
        <w:tc>
          <w:tcPr>
            <w:tcW w:w="3862" w:type="dxa"/>
            <w:gridSpan w:val="2"/>
          </w:tcPr>
          <w:p w14:paraId="5CB41652" w14:textId="77777777" w:rsidR="008A5BDB" w:rsidRPr="008A5BDB" w:rsidRDefault="008A5BDB" w:rsidP="008A5BDB">
            <w:pPr>
              <w:pStyle w:val="ListParagraph"/>
              <w:numPr>
                <w:ilvl w:val="0"/>
                <w:numId w:val="4"/>
              </w:numPr>
              <w:spacing w:before="80"/>
              <w:ind w:left="158" w:hanging="158"/>
              <w:contextualSpacing w:val="0"/>
              <w:rPr>
                <w:rFonts w:ascii="Corbel" w:hAnsi="Corbel"/>
                <w:lang w:val="en-GB"/>
              </w:rPr>
            </w:pPr>
            <w:r w:rsidRPr="008A5BDB">
              <w:rPr>
                <w:rFonts w:ascii="Corbel" w:hAnsi="Corbel"/>
                <w:lang w:val="en-GB"/>
              </w:rPr>
              <w:t>Legal Consultation &amp; Advisory</w:t>
            </w:r>
          </w:p>
          <w:p w14:paraId="03C91DD0" w14:textId="77777777" w:rsidR="008A5BDB" w:rsidRPr="008A5BDB" w:rsidRDefault="008A5BDB" w:rsidP="008A5BDB">
            <w:pPr>
              <w:pStyle w:val="ListParagraph"/>
              <w:numPr>
                <w:ilvl w:val="0"/>
                <w:numId w:val="4"/>
              </w:numPr>
              <w:spacing w:before="80"/>
              <w:ind w:left="158" w:hanging="158"/>
              <w:contextualSpacing w:val="0"/>
              <w:rPr>
                <w:rFonts w:ascii="Corbel" w:hAnsi="Corbel"/>
                <w:lang w:val="en-GB"/>
              </w:rPr>
            </w:pPr>
            <w:r w:rsidRPr="008A5BDB">
              <w:rPr>
                <w:rFonts w:ascii="Corbel" w:hAnsi="Corbel"/>
                <w:lang w:val="en-GB"/>
              </w:rPr>
              <w:t>Regulatory &amp; Policy Compliance</w:t>
            </w:r>
          </w:p>
          <w:p w14:paraId="6CC9F04F" w14:textId="069120AC" w:rsidR="002F0329" w:rsidRPr="00A3025B" w:rsidRDefault="008A5BDB" w:rsidP="008A5BDB">
            <w:pPr>
              <w:pStyle w:val="ListParagraph"/>
              <w:numPr>
                <w:ilvl w:val="0"/>
                <w:numId w:val="4"/>
              </w:numPr>
              <w:spacing w:before="80"/>
              <w:ind w:left="158" w:hanging="158"/>
              <w:contextualSpacing w:val="0"/>
              <w:rPr>
                <w:rFonts w:ascii="Corbel" w:hAnsi="Corbel"/>
                <w:lang w:val="en-GB"/>
              </w:rPr>
            </w:pPr>
            <w:r w:rsidRPr="008A5BDB">
              <w:rPr>
                <w:rFonts w:ascii="Corbel" w:hAnsi="Corbel"/>
                <w:lang w:val="en-GB"/>
              </w:rPr>
              <w:t>Business Adv</w:t>
            </w:r>
            <w:r w:rsidR="00705267">
              <w:rPr>
                <w:rFonts w:ascii="Corbel" w:hAnsi="Corbel"/>
                <w:lang w:val="en-GB"/>
              </w:rPr>
              <w:t>isory</w:t>
            </w:r>
            <w:r w:rsidRPr="008A5BDB">
              <w:rPr>
                <w:rFonts w:ascii="Corbel" w:hAnsi="Corbel"/>
                <w:lang w:val="en-GB"/>
              </w:rPr>
              <w:t xml:space="preserve"> &amp; Solutions</w:t>
            </w:r>
          </w:p>
        </w:tc>
      </w:tr>
      <w:tr w:rsidR="00444387" w:rsidRPr="00A3025B" w14:paraId="34CD31C1" w14:textId="77777777" w:rsidTr="00444387">
        <w:trPr>
          <w:gridBefore w:val="1"/>
          <w:gridAfter w:val="1"/>
          <w:wBefore w:w="180" w:type="dxa"/>
          <w:wAfter w:w="991" w:type="dxa"/>
        </w:trPr>
        <w:tc>
          <w:tcPr>
            <w:tcW w:w="3780" w:type="dxa"/>
            <w:gridSpan w:val="2"/>
            <w:tcBorders>
              <w:bottom w:val="thinThickSmallGap" w:sz="24" w:space="0" w:color="2F5496" w:themeColor="accent1" w:themeShade="BF"/>
            </w:tcBorders>
          </w:tcPr>
          <w:p w14:paraId="7CDCF1C5" w14:textId="77777777" w:rsidR="00444387" w:rsidRPr="00A3025B" w:rsidRDefault="00444387" w:rsidP="00444387">
            <w:pPr>
              <w:spacing w:before="120"/>
              <w:rPr>
                <w:rFonts w:ascii="Corbel" w:hAnsi="Corbel"/>
                <w:sz w:val="14"/>
                <w:szCs w:val="14"/>
                <w:lang w:val="en-GB"/>
              </w:rPr>
            </w:pPr>
          </w:p>
        </w:tc>
        <w:tc>
          <w:tcPr>
            <w:tcW w:w="2880" w:type="dxa"/>
            <w:vMerge w:val="restart"/>
          </w:tcPr>
          <w:p w14:paraId="43340009" w14:textId="77777777" w:rsidR="00444387" w:rsidRPr="00A3025B" w:rsidRDefault="00444387" w:rsidP="00444387">
            <w:pPr>
              <w:spacing w:before="120"/>
              <w:jc w:val="center"/>
              <w:rPr>
                <w:rFonts w:ascii="Corbel" w:hAnsi="Corbel"/>
                <w:b/>
                <w:sz w:val="28"/>
                <w:szCs w:val="28"/>
                <w:lang w:val="en-GB"/>
              </w:rPr>
            </w:pPr>
            <w:r>
              <w:rPr>
                <w:rFonts w:ascii="Corbel" w:hAnsi="Corbel"/>
                <w:b/>
                <w:sz w:val="26"/>
                <w:szCs w:val="28"/>
                <w:lang w:val="en-GB"/>
              </w:rPr>
              <w:t>Career Achievements</w:t>
            </w:r>
          </w:p>
        </w:tc>
        <w:tc>
          <w:tcPr>
            <w:tcW w:w="3521" w:type="dxa"/>
            <w:gridSpan w:val="2"/>
            <w:tcBorders>
              <w:bottom w:val="thinThickSmallGap" w:sz="24" w:space="0" w:color="2F5496" w:themeColor="accent1" w:themeShade="BF"/>
            </w:tcBorders>
          </w:tcPr>
          <w:p w14:paraId="3CF241A5" w14:textId="77777777" w:rsidR="00444387" w:rsidRPr="00A3025B" w:rsidRDefault="00444387" w:rsidP="00444387">
            <w:pPr>
              <w:spacing w:before="120"/>
              <w:rPr>
                <w:rFonts w:ascii="Corbel" w:hAnsi="Corbel"/>
                <w:sz w:val="14"/>
                <w:szCs w:val="14"/>
                <w:lang w:val="en-GB"/>
              </w:rPr>
            </w:pPr>
          </w:p>
        </w:tc>
      </w:tr>
      <w:tr w:rsidR="00444387" w:rsidRPr="00A3025B" w14:paraId="5DA489C6" w14:textId="77777777" w:rsidTr="00444387">
        <w:trPr>
          <w:gridBefore w:val="1"/>
          <w:gridAfter w:val="1"/>
          <w:wBefore w:w="180" w:type="dxa"/>
          <w:wAfter w:w="991" w:type="dxa"/>
        </w:trPr>
        <w:tc>
          <w:tcPr>
            <w:tcW w:w="3780" w:type="dxa"/>
            <w:gridSpan w:val="2"/>
            <w:tcBorders>
              <w:top w:val="thinThickSmallGap" w:sz="24" w:space="0" w:color="2F5496" w:themeColor="accent1" w:themeShade="BF"/>
            </w:tcBorders>
          </w:tcPr>
          <w:p w14:paraId="3EFA98A6" w14:textId="77777777" w:rsidR="00444387" w:rsidRPr="00A3025B" w:rsidRDefault="00444387" w:rsidP="00444387">
            <w:pPr>
              <w:spacing w:before="120"/>
              <w:rPr>
                <w:rFonts w:ascii="Corbel" w:hAnsi="Corbel"/>
                <w:sz w:val="14"/>
                <w:szCs w:val="14"/>
                <w:lang w:val="en-GB"/>
              </w:rPr>
            </w:pPr>
          </w:p>
        </w:tc>
        <w:tc>
          <w:tcPr>
            <w:tcW w:w="2880" w:type="dxa"/>
            <w:vMerge/>
          </w:tcPr>
          <w:p w14:paraId="2EBEE27C" w14:textId="77777777" w:rsidR="00444387" w:rsidRPr="00A3025B" w:rsidRDefault="00444387" w:rsidP="00444387">
            <w:pPr>
              <w:spacing w:before="120"/>
              <w:rPr>
                <w:rFonts w:ascii="Corbel" w:hAnsi="Corbel"/>
                <w:sz w:val="14"/>
                <w:szCs w:val="14"/>
                <w:lang w:val="en-GB"/>
              </w:rPr>
            </w:pPr>
          </w:p>
        </w:tc>
        <w:tc>
          <w:tcPr>
            <w:tcW w:w="3521" w:type="dxa"/>
            <w:gridSpan w:val="2"/>
            <w:tcBorders>
              <w:top w:val="thinThickSmallGap" w:sz="24" w:space="0" w:color="2F5496" w:themeColor="accent1" w:themeShade="BF"/>
            </w:tcBorders>
          </w:tcPr>
          <w:p w14:paraId="6C038224" w14:textId="77777777" w:rsidR="00444387" w:rsidRPr="00A3025B" w:rsidRDefault="00444387" w:rsidP="00444387">
            <w:pPr>
              <w:spacing w:before="120"/>
              <w:rPr>
                <w:rFonts w:ascii="Corbel" w:hAnsi="Corbel"/>
                <w:sz w:val="14"/>
                <w:szCs w:val="14"/>
                <w:lang w:val="en-GB"/>
              </w:rPr>
            </w:pPr>
          </w:p>
        </w:tc>
      </w:tr>
    </w:tbl>
    <w:p w14:paraId="0C4663F3" w14:textId="77777777" w:rsidR="00444387" w:rsidRDefault="00444387" w:rsidP="00444387">
      <w:pPr>
        <w:pStyle w:val="Subtitle"/>
        <w:tabs>
          <w:tab w:val="clear" w:pos="720"/>
        </w:tabs>
        <w:spacing w:before="80"/>
        <w:jc w:val="both"/>
        <w:rPr>
          <w:rFonts w:ascii="Corbel" w:hAnsi="Corbel" w:cs="Arial"/>
          <w:sz w:val="21"/>
          <w:szCs w:val="21"/>
          <w:lang w:val="en-GB"/>
        </w:rPr>
      </w:pPr>
      <w:r w:rsidRPr="005E116B">
        <w:rPr>
          <w:rFonts w:ascii="Corbel" w:hAnsi="Corbel" w:cs="Arial"/>
          <w:sz w:val="21"/>
          <w:szCs w:val="21"/>
          <w:lang w:val="en-GB"/>
        </w:rPr>
        <w:t>Dubai Cable Company Pvt Ltd (DUCAB)-UAE</w:t>
      </w:r>
    </w:p>
    <w:p w14:paraId="03750DCA" w14:textId="7C811AFD" w:rsidR="00444387" w:rsidRPr="00AC5ED2" w:rsidRDefault="00444387" w:rsidP="00444387">
      <w:pPr>
        <w:numPr>
          <w:ilvl w:val="0"/>
          <w:numId w:val="8"/>
        </w:numPr>
        <w:tabs>
          <w:tab w:val="clear" w:pos="360"/>
          <w:tab w:val="num" w:pos="540"/>
        </w:tabs>
        <w:spacing w:before="60"/>
        <w:ind w:left="547"/>
        <w:jc w:val="both"/>
        <w:rPr>
          <w:rFonts w:ascii="Corbel" w:hAnsi="Corbel" w:cs="Arial"/>
          <w:sz w:val="21"/>
          <w:szCs w:val="21"/>
          <w:lang w:val="en-GB"/>
        </w:rPr>
      </w:pPr>
      <w:r w:rsidRPr="00AC5ED2">
        <w:rPr>
          <w:rFonts w:ascii="Corbel" w:hAnsi="Corbel" w:cs="Arial"/>
          <w:sz w:val="21"/>
          <w:szCs w:val="21"/>
          <w:lang w:val="en-GB"/>
        </w:rPr>
        <w:t>Acted as</w:t>
      </w:r>
      <w:r w:rsidR="00F05E46">
        <w:rPr>
          <w:rFonts w:ascii="Corbel" w:hAnsi="Corbel" w:cs="Arial"/>
          <w:sz w:val="21"/>
          <w:szCs w:val="21"/>
          <w:lang w:val="en-GB"/>
        </w:rPr>
        <w:t xml:space="preserve"> a</w:t>
      </w:r>
      <w:r w:rsidRPr="00AC5ED2">
        <w:rPr>
          <w:rFonts w:ascii="Corbel" w:hAnsi="Corbel" w:cs="Arial"/>
          <w:sz w:val="21"/>
          <w:szCs w:val="21"/>
          <w:lang w:val="en-GB"/>
        </w:rPr>
        <w:t xml:space="preserve"> </w:t>
      </w:r>
      <w:r w:rsidR="00F05E46">
        <w:rPr>
          <w:rFonts w:ascii="Corbel" w:hAnsi="Corbel" w:cs="Arial"/>
          <w:sz w:val="21"/>
          <w:szCs w:val="21"/>
          <w:lang w:val="en-GB"/>
        </w:rPr>
        <w:t>S</w:t>
      </w:r>
      <w:r w:rsidRPr="00AC5ED2">
        <w:rPr>
          <w:rFonts w:ascii="Corbel" w:hAnsi="Corbel" w:cs="Arial"/>
          <w:sz w:val="21"/>
          <w:szCs w:val="21"/>
          <w:lang w:val="en-GB"/>
        </w:rPr>
        <w:t xml:space="preserve">enior member of the </w:t>
      </w:r>
      <w:r w:rsidR="00F05E46">
        <w:rPr>
          <w:rFonts w:ascii="Corbel" w:hAnsi="Corbel" w:cs="Arial"/>
          <w:sz w:val="21"/>
          <w:szCs w:val="21"/>
          <w:lang w:val="en-GB"/>
        </w:rPr>
        <w:t>E</w:t>
      </w:r>
      <w:r w:rsidRPr="00AC5ED2">
        <w:rPr>
          <w:rFonts w:ascii="Corbel" w:hAnsi="Corbel" w:cs="Arial"/>
          <w:sz w:val="21"/>
          <w:szCs w:val="21"/>
          <w:lang w:val="en-GB"/>
        </w:rPr>
        <w:t xml:space="preserve">xecutive </w:t>
      </w:r>
      <w:r w:rsidR="00F05E46">
        <w:rPr>
          <w:rFonts w:ascii="Corbel" w:hAnsi="Corbel" w:cs="Arial"/>
          <w:sz w:val="21"/>
          <w:szCs w:val="21"/>
          <w:lang w:val="en-GB"/>
        </w:rPr>
        <w:t>M</w:t>
      </w:r>
      <w:r w:rsidRPr="00AC5ED2">
        <w:rPr>
          <w:rFonts w:ascii="Corbel" w:hAnsi="Corbel" w:cs="Arial"/>
          <w:sz w:val="21"/>
          <w:szCs w:val="21"/>
          <w:lang w:val="en-GB"/>
        </w:rPr>
        <w:t>anagement team and company secretary to the board.</w:t>
      </w:r>
    </w:p>
    <w:p w14:paraId="3C9EADD0" w14:textId="7FF549C0" w:rsidR="00444387" w:rsidRPr="00AC5ED2" w:rsidRDefault="009D1BE2" w:rsidP="00444387">
      <w:pPr>
        <w:numPr>
          <w:ilvl w:val="0"/>
          <w:numId w:val="8"/>
        </w:numPr>
        <w:tabs>
          <w:tab w:val="clear" w:pos="360"/>
          <w:tab w:val="num" w:pos="540"/>
        </w:tabs>
        <w:spacing w:before="60"/>
        <w:ind w:left="547"/>
        <w:jc w:val="both"/>
        <w:rPr>
          <w:rFonts w:ascii="Corbel" w:hAnsi="Corbel" w:cs="Arial"/>
          <w:sz w:val="21"/>
          <w:szCs w:val="21"/>
          <w:lang w:val="en-GB"/>
        </w:rPr>
      </w:pPr>
      <w:r>
        <w:rPr>
          <w:rFonts w:ascii="Corbel" w:hAnsi="Corbel" w:cs="Arial"/>
          <w:sz w:val="21"/>
          <w:szCs w:val="21"/>
          <w:lang w:val="en-GB"/>
        </w:rPr>
        <w:t>Business</w:t>
      </w:r>
      <w:r w:rsidR="00B4424E">
        <w:rPr>
          <w:rFonts w:ascii="Corbel" w:hAnsi="Corbel" w:cs="Arial"/>
          <w:sz w:val="21"/>
          <w:szCs w:val="21"/>
          <w:lang w:val="en-GB"/>
        </w:rPr>
        <w:t xml:space="preserve"> </w:t>
      </w:r>
      <w:r w:rsidR="00444387" w:rsidRPr="00AC5ED2">
        <w:rPr>
          <w:rFonts w:ascii="Corbel" w:hAnsi="Corbel" w:cs="Arial"/>
          <w:sz w:val="21"/>
          <w:szCs w:val="21"/>
          <w:lang w:val="en-GB"/>
        </w:rPr>
        <w:t>grew 5 fold</w:t>
      </w:r>
      <w:r w:rsidR="00612B77">
        <w:rPr>
          <w:rFonts w:ascii="Corbel" w:hAnsi="Corbel" w:cs="Arial"/>
          <w:sz w:val="21"/>
          <w:szCs w:val="21"/>
          <w:lang w:val="en-GB"/>
        </w:rPr>
        <w:t>s</w:t>
      </w:r>
      <w:r w:rsidR="00444387" w:rsidRPr="00AC5ED2">
        <w:rPr>
          <w:rFonts w:ascii="Corbel" w:hAnsi="Corbel" w:cs="Arial"/>
          <w:sz w:val="21"/>
          <w:szCs w:val="21"/>
          <w:lang w:val="en-GB"/>
        </w:rPr>
        <w:t xml:space="preserve"> with profits doubling during this period.</w:t>
      </w:r>
    </w:p>
    <w:p w14:paraId="2E7EDD94" w14:textId="7E12906D" w:rsidR="00444387" w:rsidRPr="00AC5ED2" w:rsidRDefault="00FF290C" w:rsidP="00444387">
      <w:pPr>
        <w:numPr>
          <w:ilvl w:val="0"/>
          <w:numId w:val="8"/>
        </w:numPr>
        <w:tabs>
          <w:tab w:val="clear" w:pos="360"/>
          <w:tab w:val="num" w:pos="540"/>
        </w:tabs>
        <w:spacing w:before="60"/>
        <w:ind w:left="547"/>
        <w:jc w:val="both"/>
        <w:rPr>
          <w:rFonts w:ascii="Corbel" w:hAnsi="Corbel" w:cs="Arial"/>
          <w:sz w:val="21"/>
          <w:szCs w:val="21"/>
          <w:lang w:val="en-GB"/>
        </w:rPr>
      </w:pPr>
      <w:r>
        <w:rPr>
          <w:rFonts w:ascii="Corbel" w:hAnsi="Corbel" w:cs="Arial"/>
          <w:sz w:val="21"/>
          <w:szCs w:val="21"/>
          <w:lang w:val="en-GB"/>
        </w:rPr>
        <w:t>Acquired and</w:t>
      </w:r>
      <w:r w:rsidR="00467764">
        <w:rPr>
          <w:rFonts w:ascii="Corbel" w:hAnsi="Corbel" w:cs="Arial"/>
          <w:sz w:val="21"/>
          <w:szCs w:val="21"/>
          <w:lang w:val="en-GB"/>
        </w:rPr>
        <w:t xml:space="preserve"> t</w:t>
      </w:r>
      <w:r w:rsidR="00444387" w:rsidRPr="00AC5ED2">
        <w:rPr>
          <w:rFonts w:ascii="Corbel" w:hAnsi="Corbel" w:cs="Arial"/>
          <w:sz w:val="21"/>
          <w:szCs w:val="21"/>
          <w:lang w:val="en-GB"/>
        </w:rPr>
        <w:t>urnaround</w:t>
      </w:r>
      <w:r>
        <w:rPr>
          <w:rFonts w:ascii="Corbel" w:hAnsi="Corbel" w:cs="Arial"/>
          <w:sz w:val="21"/>
          <w:szCs w:val="21"/>
          <w:lang w:val="en-GB"/>
        </w:rPr>
        <w:t>/</w:t>
      </w:r>
      <w:r w:rsidR="00444387" w:rsidRPr="00AC5ED2">
        <w:rPr>
          <w:rFonts w:ascii="Corbel" w:hAnsi="Corbel" w:cs="Arial"/>
          <w:sz w:val="21"/>
          <w:szCs w:val="21"/>
          <w:lang w:val="en-GB"/>
        </w:rPr>
        <w:t xml:space="preserve">restructured ailing UK </w:t>
      </w:r>
      <w:r>
        <w:rPr>
          <w:rFonts w:ascii="Corbel" w:hAnsi="Corbel" w:cs="Arial"/>
          <w:sz w:val="21"/>
          <w:szCs w:val="21"/>
          <w:lang w:val="en-GB"/>
        </w:rPr>
        <w:t>manufacturing</w:t>
      </w:r>
      <w:r w:rsidR="00444387" w:rsidRPr="00AC5ED2">
        <w:rPr>
          <w:rFonts w:ascii="Corbel" w:hAnsi="Corbel" w:cs="Arial"/>
          <w:sz w:val="21"/>
          <w:szCs w:val="21"/>
          <w:lang w:val="en-GB"/>
        </w:rPr>
        <w:t xml:space="preserve"> business.</w:t>
      </w:r>
    </w:p>
    <w:p w14:paraId="54074883" w14:textId="52EA00A0" w:rsidR="00444387" w:rsidRPr="00AC5ED2" w:rsidRDefault="00444387" w:rsidP="00444387">
      <w:pPr>
        <w:numPr>
          <w:ilvl w:val="0"/>
          <w:numId w:val="8"/>
        </w:numPr>
        <w:tabs>
          <w:tab w:val="clear" w:pos="360"/>
          <w:tab w:val="num" w:pos="540"/>
        </w:tabs>
        <w:spacing w:before="60"/>
        <w:ind w:left="547"/>
        <w:jc w:val="both"/>
        <w:rPr>
          <w:rFonts w:ascii="Corbel" w:hAnsi="Corbel" w:cs="Arial"/>
          <w:sz w:val="21"/>
          <w:szCs w:val="21"/>
          <w:lang w:val="en-GB"/>
        </w:rPr>
      </w:pPr>
      <w:r w:rsidRPr="00AC5ED2">
        <w:rPr>
          <w:rFonts w:ascii="Corbel" w:hAnsi="Corbel" w:cs="Arial"/>
          <w:sz w:val="21"/>
          <w:szCs w:val="21"/>
          <w:lang w:val="en-GB"/>
        </w:rPr>
        <w:t xml:space="preserve">Developed </w:t>
      </w:r>
      <w:r w:rsidR="00867B12">
        <w:rPr>
          <w:rFonts w:ascii="Corbel" w:hAnsi="Corbel" w:cs="Arial"/>
          <w:sz w:val="21"/>
          <w:szCs w:val="21"/>
          <w:lang w:val="en-GB"/>
        </w:rPr>
        <w:t xml:space="preserve">metals </w:t>
      </w:r>
      <w:r w:rsidR="00867B12" w:rsidRPr="00AC5ED2">
        <w:rPr>
          <w:rFonts w:ascii="Corbel" w:hAnsi="Corbel" w:cs="Arial"/>
          <w:sz w:val="21"/>
          <w:szCs w:val="21"/>
          <w:lang w:val="en-GB"/>
        </w:rPr>
        <w:t>hedging</w:t>
      </w:r>
      <w:r w:rsidRPr="00AC5ED2">
        <w:rPr>
          <w:rFonts w:ascii="Corbel" w:hAnsi="Corbel" w:cs="Arial"/>
          <w:sz w:val="21"/>
          <w:szCs w:val="21"/>
          <w:lang w:val="en-GB"/>
        </w:rPr>
        <w:t xml:space="preserve"> </w:t>
      </w:r>
      <w:r w:rsidR="00182145">
        <w:rPr>
          <w:rFonts w:ascii="Corbel" w:hAnsi="Corbel" w:cs="Arial"/>
          <w:sz w:val="21"/>
          <w:szCs w:val="21"/>
          <w:lang w:val="en-GB"/>
        </w:rPr>
        <w:t xml:space="preserve">strategy and </w:t>
      </w:r>
      <w:r w:rsidR="00902BB3">
        <w:rPr>
          <w:rFonts w:ascii="Corbel" w:hAnsi="Corbel" w:cs="Arial"/>
          <w:sz w:val="21"/>
          <w:szCs w:val="21"/>
          <w:lang w:val="en-GB"/>
        </w:rPr>
        <w:t>process,</w:t>
      </w:r>
      <w:r w:rsidR="002F161E">
        <w:rPr>
          <w:rFonts w:ascii="Corbel" w:hAnsi="Corbel" w:cs="Arial"/>
          <w:sz w:val="21"/>
          <w:szCs w:val="21"/>
          <w:lang w:val="en-GB"/>
        </w:rPr>
        <w:t xml:space="preserve"> </w:t>
      </w:r>
      <w:r w:rsidR="00293F46">
        <w:rPr>
          <w:rFonts w:ascii="Corbel" w:hAnsi="Corbel" w:cs="Arial"/>
          <w:sz w:val="21"/>
          <w:szCs w:val="21"/>
          <w:lang w:val="en-GB"/>
        </w:rPr>
        <w:t>(</w:t>
      </w:r>
      <w:r w:rsidR="002F161E">
        <w:rPr>
          <w:rFonts w:ascii="Corbel" w:hAnsi="Corbel" w:cs="Arial"/>
          <w:sz w:val="21"/>
          <w:szCs w:val="21"/>
          <w:lang w:val="en-GB"/>
        </w:rPr>
        <w:t xml:space="preserve">shariah and hedge </w:t>
      </w:r>
      <w:r w:rsidR="009D1453">
        <w:rPr>
          <w:rFonts w:ascii="Corbel" w:hAnsi="Corbel" w:cs="Arial"/>
          <w:sz w:val="21"/>
          <w:szCs w:val="21"/>
          <w:lang w:val="en-GB"/>
        </w:rPr>
        <w:t xml:space="preserve">accounting </w:t>
      </w:r>
      <w:r w:rsidR="00C050D8">
        <w:rPr>
          <w:rFonts w:ascii="Corbel" w:hAnsi="Corbel" w:cs="Arial"/>
          <w:sz w:val="21"/>
          <w:szCs w:val="21"/>
          <w:lang w:val="en-GB"/>
        </w:rPr>
        <w:t>complaint) for</w:t>
      </w:r>
      <w:r w:rsidRPr="00AC5ED2">
        <w:rPr>
          <w:rFonts w:ascii="Corbel" w:hAnsi="Corbel" w:cs="Arial"/>
          <w:sz w:val="21"/>
          <w:szCs w:val="21"/>
          <w:lang w:val="en-GB"/>
        </w:rPr>
        <w:t xml:space="preserve"> the first time in Ducab and its successful application, resulted in achieved significant positive impact and minimized risk factor in a high impact area of business as well as devised customer specific hedging strategy to enhance customer bonding.</w:t>
      </w:r>
    </w:p>
    <w:p w14:paraId="3675A9F3" w14:textId="77777777" w:rsidR="00444387" w:rsidRPr="00AC5ED2" w:rsidRDefault="00444387" w:rsidP="00444387">
      <w:pPr>
        <w:numPr>
          <w:ilvl w:val="0"/>
          <w:numId w:val="8"/>
        </w:numPr>
        <w:tabs>
          <w:tab w:val="clear" w:pos="360"/>
          <w:tab w:val="num" w:pos="540"/>
        </w:tabs>
        <w:spacing w:before="60"/>
        <w:ind w:left="547"/>
        <w:jc w:val="both"/>
        <w:rPr>
          <w:rFonts w:ascii="Corbel" w:hAnsi="Corbel" w:cs="Arial"/>
          <w:sz w:val="21"/>
          <w:szCs w:val="21"/>
          <w:lang w:val="en-GB"/>
        </w:rPr>
      </w:pPr>
      <w:r w:rsidRPr="00AC5ED2">
        <w:rPr>
          <w:rFonts w:ascii="Corbel" w:hAnsi="Corbel" w:cs="Arial"/>
          <w:sz w:val="21"/>
          <w:szCs w:val="21"/>
          <w:lang w:val="en-GB"/>
        </w:rPr>
        <w:t xml:space="preserve">Rendered superior level of expertise in effective working capital management, particularly securing </w:t>
      </w:r>
      <w:proofErr w:type="gramStart"/>
      <w:r w:rsidRPr="00AC5ED2">
        <w:rPr>
          <w:rFonts w:ascii="Corbel" w:hAnsi="Corbel" w:cs="Arial"/>
          <w:sz w:val="21"/>
          <w:szCs w:val="21"/>
          <w:lang w:val="en-GB"/>
        </w:rPr>
        <w:t>debtors</w:t>
      </w:r>
      <w:proofErr w:type="gramEnd"/>
      <w:r w:rsidRPr="00AC5ED2">
        <w:rPr>
          <w:rFonts w:ascii="Corbel" w:hAnsi="Corbel" w:cs="Arial"/>
          <w:sz w:val="21"/>
          <w:szCs w:val="21"/>
          <w:lang w:val="en-GB"/>
        </w:rPr>
        <w:t xml:space="preserve"> portfolio.</w:t>
      </w:r>
    </w:p>
    <w:p w14:paraId="00DA10BC" w14:textId="2C162404" w:rsidR="00444387" w:rsidRPr="00AC5ED2" w:rsidRDefault="00D7436F" w:rsidP="00444387">
      <w:pPr>
        <w:numPr>
          <w:ilvl w:val="0"/>
          <w:numId w:val="8"/>
        </w:numPr>
        <w:tabs>
          <w:tab w:val="clear" w:pos="360"/>
          <w:tab w:val="num" w:pos="540"/>
        </w:tabs>
        <w:spacing w:before="60"/>
        <w:ind w:left="547"/>
        <w:jc w:val="both"/>
        <w:rPr>
          <w:rFonts w:ascii="Corbel" w:hAnsi="Corbel" w:cs="Arial"/>
          <w:sz w:val="21"/>
          <w:szCs w:val="21"/>
          <w:lang w:val="en-GB"/>
        </w:rPr>
      </w:pPr>
      <w:r w:rsidRPr="00D7436F">
        <w:rPr>
          <w:rFonts w:ascii="Corbel" w:hAnsi="Corbel" w:cs="Arial"/>
          <w:sz w:val="21"/>
          <w:szCs w:val="21"/>
          <w:lang w:val="en-GB"/>
        </w:rPr>
        <w:t xml:space="preserve"> </w:t>
      </w:r>
      <w:r w:rsidRPr="00AC5ED2">
        <w:rPr>
          <w:rFonts w:ascii="Corbel" w:hAnsi="Corbel" w:cs="Arial"/>
          <w:sz w:val="21"/>
          <w:szCs w:val="21"/>
          <w:lang w:val="en-GB"/>
        </w:rPr>
        <w:t>Displayed exceptional budget management expertise and</w:t>
      </w:r>
      <w:r>
        <w:rPr>
          <w:rFonts w:ascii="Corbel" w:hAnsi="Corbel" w:cs="Arial"/>
          <w:sz w:val="21"/>
          <w:szCs w:val="21"/>
          <w:lang w:val="en-GB"/>
        </w:rPr>
        <w:t xml:space="preserve"> kept overheads </w:t>
      </w:r>
      <w:r w:rsidR="00424E83">
        <w:rPr>
          <w:rFonts w:ascii="Corbel" w:hAnsi="Corbel" w:cs="Arial"/>
          <w:sz w:val="21"/>
          <w:szCs w:val="21"/>
          <w:lang w:val="en-GB"/>
        </w:rPr>
        <w:t>unchanged over past five years despite increased activities.</w:t>
      </w:r>
      <w:r w:rsidR="0067026B">
        <w:rPr>
          <w:rFonts w:ascii="Corbel" w:hAnsi="Corbel" w:cs="Arial"/>
          <w:sz w:val="21"/>
          <w:szCs w:val="21"/>
          <w:lang w:val="en-GB"/>
        </w:rPr>
        <w:t xml:space="preserve"> </w:t>
      </w:r>
      <w:r w:rsidR="00444387" w:rsidRPr="00AC5ED2">
        <w:rPr>
          <w:rFonts w:ascii="Corbel" w:hAnsi="Corbel" w:cs="Arial"/>
          <w:sz w:val="21"/>
          <w:szCs w:val="21"/>
          <w:lang w:val="en-GB"/>
        </w:rPr>
        <w:t xml:space="preserve">Enhanced shareholders value by </w:t>
      </w:r>
      <w:r w:rsidR="00CD662C">
        <w:rPr>
          <w:rFonts w:ascii="Corbel" w:hAnsi="Corbel" w:cs="Arial"/>
          <w:sz w:val="21"/>
          <w:szCs w:val="21"/>
          <w:lang w:val="en-GB"/>
        </w:rPr>
        <w:t xml:space="preserve">optimal </w:t>
      </w:r>
      <w:r w:rsidR="00444387" w:rsidRPr="00AC5ED2">
        <w:rPr>
          <w:rFonts w:ascii="Corbel" w:hAnsi="Corbel" w:cs="Arial"/>
          <w:sz w:val="21"/>
          <w:szCs w:val="21"/>
          <w:lang w:val="en-GB"/>
        </w:rPr>
        <w:t>increas</w:t>
      </w:r>
      <w:r w:rsidR="00CD662C">
        <w:rPr>
          <w:rFonts w:ascii="Corbel" w:hAnsi="Corbel" w:cs="Arial"/>
          <w:sz w:val="21"/>
          <w:szCs w:val="21"/>
          <w:lang w:val="en-GB"/>
        </w:rPr>
        <w:t>e</w:t>
      </w:r>
      <w:r w:rsidR="00444387" w:rsidRPr="00AC5ED2">
        <w:rPr>
          <w:rFonts w:ascii="Corbel" w:hAnsi="Corbel" w:cs="Arial"/>
          <w:sz w:val="21"/>
          <w:szCs w:val="21"/>
          <w:lang w:val="en-GB"/>
        </w:rPr>
        <w:t xml:space="preserve"> </w:t>
      </w:r>
      <w:r w:rsidR="00CD662C">
        <w:rPr>
          <w:rFonts w:ascii="Corbel" w:hAnsi="Corbel" w:cs="Arial"/>
          <w:sz w:val="21"/>
          <w:szCs w:val="21"/>
          <w:lang w:val="en-GB"/>
        </w:rPr>
        <w:t xml:space="preserve">in </w:t>
      </w:r>
      <w:r w:rsidR="00444387" w:rsidRPr="00AC5ED2">
        <w:rPr>
          <w:rFonts w:ascii="Corbel" w:hAnsi="Corbel" w:cs="Arial"/>
          <w:sz w:val="21"/>
          <w:szCs w:val="21"/>
          <w:lang w:val="en-GB"/>
        </w:rPr>
        <w:t xml:space="preserve">gearing and </w:t>
      </w:r>
      <w:proofErr w:type="gramStart"/>
      <w:r w:rsidR="00444387" w:rsidRPr="00AC5ED2">
        <w:rPr>
          <w:rFonts w:ascii="Corbel" w:hAnsi="Corbel" w:cs="Arial"/>
          <w:sz w:val="21"/>
          <w:szCs w:val="21"/>
          <w:lang w:val="en-GB"/>
        </w:rPr>
        <w:t>off balance</w:t>
      </w:r>
      <w:proofErr w:type="gramEnd"/>
      <w:r w:rsidR="00444387" w:rsidRPr="00AC5ED2">
        <w:rPr>
          <w:rFonts w:ascii="Corbel" w:hAnsi="Corbel" w:cs="Arial"/>
          <w:sz w:val="21"/>
          <w:szCs w:val="21"/>
          <w:lang w:val="en-GB"/>
        </w:rPr>
        <w:t xml:space="preserve"> sheet financing</w:t>
      </w:r>
      <w:r w:rsidR="00CD662C">
        <w:rPr>
          <w:rFonts w:ascii="Corbel" w:hAnsi="Corbel" w:cs="Arial"/>
          <w:sz w:val="21"/>
          <w:szCs w:val="21"/>
          <w:lang w:val="en-GB"/>
        </w:rPr>
        <w:t>.</w:t>
      </w:r>
    </w:p>
    <w:p w14:paraId="48C09E64" w14:textId="55BCF9A5" w:rsidR="00444387" w:rsidRPr="00AC5ED2" w:rsidRDefault="00867B12" w:rsidP="00444387">
      <w:pPr>
        <w:numPr>
          <w:ilvl w:val="0"/>
          <w:numId w:val="8"/>
        </w:numPr>
        <w:tabs>
          <w:tab w:val="clear" w:pos="360"/>
          <w:tab w:val="num" w:pos="540"/>
        </w:tabs>
        <w:spacing w:before="60"/>
        <w:ind w:left="547"/>
        <w:jc w:val="both"/>
        <w:rPr>
          <w:rFonts w:ascii="Corbel" w:hAnsi="Corbel" w:cs="Arial"/>
          <w:sz w:val="21"/>
          <w:szCs w:val="21"/>
          <w:lang w:val="en-GB"/>
        </w:rPr>
      </w:pPr>
      <w:r>
        <w:rPr>
          <w:rFonts w:ascii="Corbel" w:hAnsi="Corbel" w:cs="Arial"/>
          <w:sz w:val="21"/>
          <w:szCs w:val="21"/>
          <w:lang w:val="en-GB"/>
        </w:rPr>
        <w:t>Arranged bi</w:t>
      </w:r>
      <w:r w:rsidR="00B87C6E">
        <w:rPr>
          <w:rFonts w:ascii="Corbel" w:hAnsi="Corbel" w:cs="Arial"/>
          <w:sz w:val="21"/>
          <w:szCs w:val="21"/>
          <w:lang w:val="en-GB"/>
        </w:rPr>
        <w:t xml:space="preserve"> -lateral</w:t>
      </w:r>
      <w:r w:rsidR="00444387" w:rsidRPr="00AC5ED2">
        <w:rPr>
          <w:rFonts w:ascii="Corbel" w:hAnsi="Corbel" w:cs="Arial"/>
          <w:sz w:val="21"/>
          <w:szCs w:val="21"/>
          <w:lang w:val="en-GB"/>
        </w:rPr>
        <w:t xml:space="preserve"> financ</w:t>
      </w:r>
      <w:r w:rsidR="00B87C6E">
        <w:rPr>
          <w:rFonts w:ascii="Corbel" w:hAnsi="Corbel" w:cs="Arial"/>
          <w:sz w:val="21"/>
          <w:szCs w:val="21"/>
          <w:lang w:val="en-GB"/>
        </w:rPr>
        <w:t>ing</w:t>
      </w:r>
      <w:r w:rsidR="00444387" w:rsidRPr="00AC5ED2">
        <w:rPr>
          <w:rFonts w:ascii="Corbel" w:hAnsi="Corbel" w:cs="Arial"/>
          <w:sz w:val="21"/>
          <w:szCs w:val="21"/>
          <w:lang w:val="en-GB"/>
        </w:rPr>
        <w:t xml:space="preserve"> for all key projects (&gt; </w:t>
      </w:r>
      <w:r w:rsidR="00FF290C">
        <w:rPr>
          <w:rFonts w:ascii="Corbel" w:hAnsi="Corbel" w:cs="Arial"/>
          <w:sz w:val="21"/>
          <w:szCs w:val="21"/>
          <w:lang w:val="en-GB"/>
        </w:rPr>
        <w:t>300mn US $</w:t>
      </w:r>
      <w:r w:rsidR="00444387" w:rsidRPr="00AC5ED2">
        <w:rPr>
          <w:rFonts w:ascii="Corbel" w:hAnsi="Corbel" w:cs="Arial"/>
          <w:sz w:val="21"/>
          <w:szCs w:val="21"/>
          <w:lang w:val="en-GB"/>
        </w:rPr>
        <w:t xml:space="preserve">) at most </w:t>
      </w:r>
      <w:r w:rsidR="00464C81" w:rsidRPr="00AC5ED2">
        <w:rPr>
          <w:rFonts w:ascii="Corbel" w:hAnsi="Corbel" w:cs="Arial"/>
          <w:sz w:val="21"/>
          <w:szCs w:val="21"/>
          <w:lang w:val="en-GB"/>
        </w:rPr>
        <w:t>favourable</w:t>
      </w:r>
      <w:r w:rsidR="00444387" w:rsidRPr="00AC5ED2">
        <w:rPr>
          <w:rFonts w:ascii="Corbel" w:hAnsi="Corbel" w:cs="Arial"/>
          <w:sz w:val="21"/>
          <w:szCs w:val="21"/>
          <w:lang w:val="en-GB"/>
        </w:rPr>
        <w:t xml:space="preserve"> terms. </w:t>
      </w:r>
      <w:r w:rsidR="00EB15B5">
        <w:rPr>
          <w:rFonts w:ascii="Corbel" w:hAnsi="Corbel" w:cs="Arial"/>
          <w:sz w:val="21"/>
          <w:szCs w:val="21"/>
          <w:lang w:val="en-GB"/>
        </w:rPr>
        <w:t>E</w:t>
      </w:r>
      <w:r w:rsidR="00EB15B5" w:rsidRPr="00AC5ED2">
        <w:rPr>
          <w:rFonts w:ascii="Corbel" w:hAnsi="Corbel" w:cs="Arial"/>
          <w:sz w:val="21"/>
          <w:szCs w:val="21"/>
          <w:lang w:val="en-GB"/>
        </w:rPr>
        <w:t>nhancing proportion of Islamic finance in the portfolio</w:t>
      </w:r>
    </w:p>
    <w:p w14:paraId="49CDD22A" w14:textId="69E8A07A" w:rsidR="00444387" w:rsidRPr="00614262" w:rsidRDefault="00444387" w:rsidP="00907A5B">
      <w:pPr>
        <w:numPr>
          <w:ilvl w:val="0"/>
          <w:numId w:val="8"/>
        </w:numPr>
        <w:tabs>
          <w:tab w:val="clear" w:pos="360"/>
          <w:tab w:val="num" w:pos="540"/>
        </w:tabs>
        <w:spacing w:before="60"/>
        <w:ind w:left="547"/>
        <w:jc w:val="both"/>
        <w:rPr>
          <w:rFonts w:ascii="Corbel" w:hAnsi="Corbel" w:cs="Arial"/>
          <w:sz w:val="21"/>
          <w:szCs w:val="21"/>
          <w:lang w:val="en-GB"/>
        </w:rPr>
      </w:pPr>
      <w:r w:rsidRPr="00907A5B">
        <w:rPr>
          <w:rFonts w:ascii="Corbel" w:hAnsi="Corbel" w:cs="Arial"/>
          <w:sz w:val="21"/>
          <w:szCs w:val="21"/>
          <w:lang w:val="en-GB"/>
        </w:rPr>
        <w:t>Utilized foreign exchange/interest hedging derivate for expansion projects both as risk management and cost savings.</w:t>
      </w:r>
    </w:p>
    <w:p w14:paraId="780477A3" w14:textId="77777777" w:rsidR="00444387" w:rsidRDefault="00444387" w:rsidP="00444387">
      <w:pPr>
        <w:pStyle w:val="Subtitle"/>
        <w:tabs>
          <w:tab w:val="clear" w:pos="720"/>
        </w:tabs>
        <w:spacing w:before="80"/>
        <w:jc w:val="both"/>
        <w:rPr>
          <w:rFonts w:ascii="Corbel" w:hAnsi="Corbel" w:cs="Arial"/>
          <w:sz w:val="21"/>
          <w:szCs w:val="21"/>
          <w:lang w:val="en-GB"/>
        </w:rPr>
      </w:pPr>
      <w:r w:rsidRPr="00AC5ED2">
        <w:rPr>
          <w:rFonts w:ascii="Corbel" w:hAnsi="Corbel" w:cs="Arial"/>
          <w:sz w:val="21"/>
          <w:szCs w:val="21"/>
          <w:lang w:val="en-GB"/>
        </w:rPr>
        <w:t>Unilever PLC Group</w:t>
      </w:r>
      <w:r>
        <w:rPr>
          <w:rFonts w:ascii="Corbel" w:hAnsi="Corbel" w:cs="Arial"/>
          <w:sz w:val="21"/>
          <w:szCs w:val="21"/>
          <w:lang w:val="en-GB"/>
        </w:rPr>
        <w:t xml:space="preserve">- Venezuela (South America &amp; </w:t>
      </w:r>
      <w:r w:rsidRPr="00AC5ED2">
        <w:rPr>
          <w:rFonts w:ascii="Corbel" w:hAnsi="Corbel" w:cs="Arial"/>
          <w:sz w:val="21"/>
          <w:szCs w:val="21"/>
          <w:lang w:val="en-GB"/>
        </w:rPr>
        <w:t>Pakistan</w:t>
      </w:r>
      <w:r>
        <w:rPr>
          <w:rFonts w:ascii="Corbel" w:hAnsi="Corbel" w:cs="Arial"/>
          <w:sz w:val="21"/>
          <w:szCs w:val="21"/>
          <w:lang w:val="en-GB"/>
        </w:rPr>
        <w:t>)</w:t>
      </w:r>
    </w:p>
    <w:p w14:paraId="5E6E9502" w14:textId="77777777" w:rsidR="00444387" w:rsidRPr="00AC5ED2" w:rsidRDefault="00444387" w:rsidP="00444387">
      <w:pPr>
        <w:numPr>
          <w:ilvl w:val="0"/>
          <w:numId w:val="8"/>
        </w:numPr>
        <w:tabs>
          <w:tab w:val="clear" w:pos="360"/>
          <w:tab w:val="num" w:pos="540"/>
        </w:tabs>
        <w:spacing w:before="60"/>
        <w:ind w:left="547"/>
        <w:jc w:val="both"/>
        <w:rPr>
          <w:rFonts w:ascii="Corbel" w:hAnsi="Corbel" w:cs="Arial"/>
          <w:sz w:val="21"/>
          <w:szCs w:val="21"/>
          <w:lang w:val="en-GB"/>
        </w:rPr>
      </w:pPr>
      <w:r w:rsidRPr="00AC5ED2">
        <w:rPr>
          <w:rFonts w:ascii="Corbel" w:hAnsi="Corbel" w:cs="Arial"/>
          <w:sz w:val="21"/>
          <w:szCs w:val="21"/>
          <w:lang w:val="en-GB"/>
        </w:rPr>
        <w:t xml:space="preserve">Successfully managed and enhanced business reputation of loss-making (US$ 10M per month) Venezuelan business by introducing basic business controls, alliances with competition, and </w:t>
      </w:r>
      <w:proofErr w:type="gramStart"/>
      <w:r w:rsidRPr="00AC5ED2">
        <w:rPr>
          <w:rFonts w:ascii="Corbel" w:hAnsi="Corbel" w:cs="Arial"/>
          <w:sz w:val="21"/>
          <w:szCs w:val="21"/>
          <w:lang w:val="en-GB"/>
        </w:rPr>
        <w:t>cost effective</w:t>
      </w:r>
      <w:proofErr w:type="gramEnd"/>
      <w:r w:rsidRPr="00AC5ED2">
        <w:rPr>
          <w:rFonts w:ascii="Corbel" w:hAnsi="Corbel" w:cs="Arial"/>
          <w:sz w:val="21"/>
          <w:szCs w:val="21"/>
          <w:lang w:val="en-GB"/>
        </w:rPr>
        <w:t xml:space="preserve"> supply chain programs, and integrating Venezuelan and Colombian businesses.</w:t>
      </w:r>
    </w:p>
    <w:p w14:paraId="5357640A" w14:textId="1C6158CA" w:rsidR="00444387" w:rsidRPr="00AC5ED2" w:rsidRDefault="00444387" w:rsidP="00444387">
      <w:pPr>
        <w:numPr>
          <w:ilvl w:val="0"/>
          <w:numId w:val="8"/>
        </w:numPr>
        <w:tabs>
          <w:tab w:val="clear" w:pos="360"/>
          <w:tab w:val="num" w:pos="540"/>
        </w:tabs>
        <w:spacing w:before="60"/>
        <w:ind w:left="547"/>
        <w:jc w:val="both"/>
        <w:rPr>
          <w:rFonts w:ascii="Corbel" w:hAnsi="Corbel" w:cs="Arial"/>
          <w:sz w:val="21"/>
          <w:szCs w:val="21"/>
          <w:lang w:val="en-GB"/>
        </w:rPr>
      </w:pPr>
      <w:r w:rsidRPr="00AC5ED2">
        <w:rPr>
          <w:rFonts w:ascii="Corbel" w:hAnsi="Corbel" w:cs="Arial"/>
          <w:sz w:val="21"/>
          <w:szCs w:val="21"/>
          <w:lang w:val="en-GB"/>
        </w:rPr>
        <w:t>Played a key role in integration of commercial/financial systems following the country's biggest merger of Brooke Bond and Lipton</w:t>
      </w:r>
      <w:r w:rsidR="00612B77">
        <w:rPr>
          <w:rFonts w:ascii="Corbel" w:hAnsi="Corbel" w:cs="Arial"/>
          <w:sz w:val="21"/>
          <w:szCs w:val="21"/>
          <w:lang w:val="en-GB"/>
        </w:rPr>
        <w:t xml:space="preserve"> Pakistan</w:t>
      </w:r>
      <w:r w:rsidRPr="00AC5ED2">
        <w:rPr>
          <w:rFonts w:ascii="Corbel" w:hAnsi="Corbel" w:cs="Arial"/>
          <w:sz w:val="21"/>
          <w:szCs w:val="21"/>
          <w:lang w:val="en-GB"/>
        </w:rPr>
        <w:t xml:space="preserve"> with </w:t>
      </w:r>
      <w:r w:rsidR="00612B77">
        <w:rPr>
          <w:rFonts w:ascii="Corbel" w:hAnsi="Corbel" w:cs="Arial"/>
          <w:sz w:val="21"/>
          <w:szCs w:val="21"/>
          <w:lang w:val="en-GB"/>
        </w:rPr>
        <w:t>Unilever Pakistan</w:t>
      </w:r>
    </w:p>
    <w:p w14:paraId="5AA5A634" w14:textId="77777777" w:rsidR="00444387" w:rsidRPr="00AC5ED2" w:rsidRDefault="00444387" w:rsidP="00444387">
      <w:pPr>
        <w:numPr>
          <w:ilvl w:val="0"/>
          <w:numId w:val="8"/>
        </w:numPr>
        <w:tabs>
          <w:tab w:val="clear" w:pos="360"/>
          <w:tab w:val="num" w:pos="540"/>
        </w:tabs>
        <w:spacing w:before="60"/>
        <w:ind w:left="547"/>
        <w:jc w:val="both"/>
        <w:rPr>
          <w:rFonts w:ascii="Corbel" w:hAnsi="Corbel" w:cs="Arial"/>
          <w:sz w:val="21"/>
          <w:szCs w:val="21"/>
          <w:lang w:val="en-GB"/>
        </w:rPr>
      </w:pPr>
      <w:r w:rsidRPr="00AC5ED2">
        <w:rPr>
          <w:rFonts w:ascii="Corbel" w:hAnsi="Corbel" w:cs="Arial"/>
          <w:sz w:val="21"/>
          <w:szCs w:val="21"/>
          <w:lang w:val="en-GB"/>
        </w:rPr>
        <w:lastRenderedPageBreak/>
        <w:t xml:space="preserve">Developed post-merger restructuring plans, including rationalization of brands and sourcing. </w:t>
      </w:r>
    </w:p>
    <w:p w14:paraId="1FE5F92D" w14:textId="6F7B694C" w:rsidR="00444387" w:rsidRPr="00AC5ED2" w:rsidRDefault="00444387" w:rsidP="00444387">
      <w:pPr>
        <w:numPr>
          <w:ilvl w:val="0"/>
          <w:numId w:val="8"/>
        </w:numPr>
        <w:tabs>
          <w:tab w:val="clear" w:pos="360"/>
          <w:tab w:val="num" w:pos="540"/>
        </w:tabs>
        <w:spacing w:before="60"/>
        <w:ind w:left="547"/>
        <w:jc w:val="both"/>
        <w:rPr>
          <w:rFonts w:ascii="Corbel" w:hAnsi="Corbel" w:cs="Arial"/>
          <w:sz w:val="21"/>
          <w:szCs w:val="21"/>
          <w:lang w:val="en-GB"/>
        </w:rPr>
      </w:pPr>
      <w:r w:rsidRPr="00AC5ED2">
        <w:rPr>
          <w:rFonts w:ascii="Corbel" w:hAnsi="Corbel" w:cs="Arial"/>
          <w:sz w:val="21"/>
          <w:szCs w:val="21"/>
          <w:lang w:val="en-GB"/>
        </w:rPr>
        <w:t>Proactively involved in closure of non-core</w:t>
      </w:r>
      <w:r w:rsidR="00612B77">
        <w:rPr>
          <w:rFonts w:ascii="Corbel" w:hAnsi="Corbel" w:cs="Arial"/>
          <w:sz w:val="21"/>
          <w:szCs w:val="21"/>
          <w:lang w:val="en-GB"/>
        </w:rPr>
        <w:t xml:space="preserve"> spices</w:t>
      </w:r>
      <w:r w:rsidRPr="00AC5ED2">
        <w:rPr>
          <w:rFonts w:ascii="Corbel" w:hAnsi="Corbel" w:cs="Arial"/>
          <w:sz w:val="21"/>
          <w:szCs w:val="21"/>
          <w:lang w:val="en-GB"/>
        </w:rPr>
        <w:t xml:space="preserve"> business and acquisition of Ponds </w:t>
      </w:r>
      <w:r w:rsidR="00612B77">
        <w:rPr>
          <w:rFonts w:ascii="Corbel" w:hAnsi="Corbel" w:cs="Arial"/>
          <w:sz w:val="21"/>
          <w:szCs w:val="21"/>
          <w:lang w:val="en-GB"/>
        </w:rPr>
        <w:t xml:space="preserve">Pakistan </w:t>
      </w:r>
      <w:r w:rsidRPr="00AC5ED2">
        <w:rPr>
          <w:rFonts w:ascii="Corbel" w:hAnsi="Corbel" w:cs="Arial"/>
          <w:sz w:val="21"/>
          <w:szCs w:val="21"/>
          <w:lang w:val="en-GB"/>
        </w:rPr>
        <w:t>cosmetic business.</w:t>
      </w:r>
    </w:p>
    <w:p w14:paraId="4E8B2D2F" w14:textId="1487E989" w:rsidR="004250B5" w:rsidRPr="00A3025B" w:rsidRDefault="004250B5" w:rsidP="004250B5">
      <w:pPr>
        <w:rPr>
          <w:rFonts w:ascii="Corbel" w:hAnsi="Corbe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gridCol w:w="3450"/>
        <w:gridCol w:w="3366"/>
      </w:tblGrid>
      <w:tr w:rsidR="004250B5" w:rsidRPr="00A3025B" w14:paraId="64F71A50" w14:textId="77777777" w:rsidTr="00975226">
        <w:tc>
          <w:tcPr>
            <w:tcW w:w="3596" w:type="dxa"/>
            <w:tcBorders>
              <w:bottom w:val="thinThickSmallGap" w:sz="24" w:space="0" w:color="2F5496" w:themeColor="accent1" w:themeShade="BF"/>
            </w:tcBorders>
          </w:tcPr>
          <w:p w14:paraId="4C514734" w14:textId="77777777" w:rsidR="004250B5" w:rsidRPr="00A3025B" w:rsidRDefault="004250B5" w:rsidP="004250B5">
            <w:pPr>
              <w:rPr>
                <w:rFonts w:ascii="Corbel" w:hAnsi="Corbel"/>
                <w:sz w:val="14"/>
                <w:szCs w:val="14"/>
                <w:lang w:val="en-GB"/>
              </w:rPr>
            </w:pPr>
          </w:p>
        </w:tc>
        <w:tc>
          <w:tcPr>
            <w:tcW w:w="3597" w:type="dxa"/>
            <w:vMerge w:val="restart"/>
          </w:tcPr>
          <w:p w14:paraId="65257BA4" w14:textId="4A477CE2" w:rsidR="004250B5" w:rsidRPr="00A3025B" w:rsidRDefault="004250B5" w:rsidP="004250B5">
            <w:pPr>
              <w:jc w:val="center"/>
              <w:rPr>
                <w:rFonts w:ascii="Corbel" w:hAnsi="Corbel"/>
                <w:b/>
                <w:sz w:val="28"/>
                <w:szCs w:val="28"/>
                <w:lang w:val="en-GB"/>
              </w:rPr>
            </w:pPr>
            <w:r w:rsidRPr="00A3025B">
              <w:rPr>
                <w:rFonts w:ascii="Corbel" w:hAnsi="Corbel"/>
                <w:b/>
                <w:sz w:val="26"/>
                <w:szCs w:val="28"/>
                <w:lang w:val="en-GB"/>
              </w:rPr>
              <w:t>Career Experience</w:t>
            </w:r>
          </w:p>
        </w:tc>
        <w:tc>
          <w:tcPr>
            <w:tcW w:w="3597" w:type="dxa"/>
            <w:tcBorders>
              <w:bottom w:val="thinThickSmallGap" w:sz="24" w:space="0" w:color="2F5496" w:themeColor="accent1" w:themeShade="BF"/>
            </w:tcBorders>
          </w:tcPr>
          <w:p w14:paraId="6A05360A" w14:textId="77777777" w:rsidR="004250B5" w:rsidRPr="00A3025B" w:rsidRDefault="004250B5" w:rsidP="004250B5">
            <w:pPr>
              <w:rPr>
                <w:rFonts w:ascii="Corbel" w:hAnsi="Corbel"/>
                <w:sz w:val="14"/>
                <w:szCs w:val="14"/>
                <w:lang w:val="en-GB"/>
              </w:rPr>
            </w:pPr>
          </w:p>
        </w:tc>
      </w:tr>
      <w:tr w:rsidR="004250B5" w:rsidRPr="00A3025B" w14:paraId="7952F9CE" w14:textId="77777777" w:rsidTr="00975226">
        <w:tc>
          <w:tcPr>
            <w:tcW w:w="3596" w:type="dxa"/>
            <w:tcBorders>
              <w:top w:val="thinThickSmallGap" w:sz="24" w:space="0" w:color="2F5496" w:themeColor="accent1" w:themeShade="BF"/>
            </w:tcBorders>
          </w:tcPr>
          <w:p w14:paraId="76B9527D" w14:textId="77777777" w:rsidR="004250B5" w:rsidRPr="00A3025B" w:rsidRDefault="004250B5" w:rsidP="004250B5">
            <w:pPr>
              <w:rPr>
                <w:rFonts w:ascii="Corbel" w:hAnsi="Corbel"/>
                <w:sz w:val="14"/>
                <w:szCs w:val="14"/>
                <w:lang w:val="en-GB"/>
              </w:rPr>
            </w:pPr>
          </w:p>
        </w:tc>
        <w:tc>
          <w:tcPr>
            <w:tcW w:w="3597" w:type="dxa"/>
            <w:vMerge/>
          </w:tcPr>
          <w:p w14:paraId="3E9E8709" w14:textId="77777777" w:rsidR="004250B5" w:rsidRPr="00A3025B" w:rsidRDefault="004250B5" w:rsidP="004250B5">
            <w:pPr>
              <w:rPr>
                <w:rFonts w:ascii="Corbel" w:hAnsi="Corbel"/>
                <w:sz w:val="14"/>
                <w:szCs w:val="14"/>
                <w:lang w:val="en-GB"/>
              </w:rPr>
            </w:pPr>
          </w:p>
        </w:tc>
        <w:tc>
          <w:tcPr>
            <w:tcW w:w="3597" w:type="dxa"/>
            <w:tcBorders>
              <w:top w:val="thinThickSmallGap" w:sz="24" w:space="0" w:color="2F5496" w:themeColor="accent1" w:themeShade="BF"/>
            </w:tcBorders>
          </w:tcPr>
          <w:p w14:paraId="62AF4766" w14:textId="77777777" w:rsidR="004250B5" w:rsidRPr="00A3025B" w:rsidRDefault="004250B5" w:rsidP="004250B5">
            <w:pPr>
              <w:rPr>
                <w:rFonts w:ascii="Corbel" w:hAnsi="Corbel"/>
                <w:sz w:val="14"/>
                <w:szCs w:val="14"/>
                <w:lang w:val="en-GB"/>
              </w:rPr>
            </w:pPr>
          </w:p>
        </w:tc>
      </w:tr>
    </w:tbl>
    <w:p w14:paraId="41369DEF" w14:textId="1BD59A25" w:rsidR="008E4C96" w:rsidRPr="008E4C96" w:rsidRDefault="008E4C96" w:rsidP="009E4001">
      <w:pPr>
        <w:spacing w:before="120"/>
        <w:rPr>
          <w:rFonts w:ascii="Corbel" w:hAnsi="Corbel" w:cs="Arial"/>
          <w:b/>
          <w:bCs/>
          <w:sz w:val="21"/>
          <w:szCs w:val="21"/>
          <w:lang w:val="en-GB"/>
        </w:rPr>
      </w:pPr>
      <w:r w:rsidRPr="008E4C96">
        <w:rPr>
          <w:rFonts w:ascii="Corbel" w:hAnsi="Corbel" w:cs="Arial"/>
          <w:b/>
          <w:bCs/>
          <w:sz w:val="21"/>
          <w:szCs w:val="21"/>
          <w:lang w:val="en-GB"/>
        </w:rPr>
        <w:t>Director Corporate Transformation-Crowe UAE Feb 2020-Present</w:t>
      </w:r>
    </w:p>
    <w:p w14:paraId="6C872D8B" w14:textId="57A9C9D6" w:rsidR="008E4C96" w:rsidRDefault="008E4C96" w:rsidP="009E4001">
      <w:pPr>
        <w:spacing w:before="120"/>
        <w:rPr>
          <w:rFonts w:ascii="Corbel" w:hAnsi="Corbel" w:cs="Arial"/>
          <w:sz w:val="21"/>
          <w:szCs w:val="21"/>
          <w:lang w:val="en-GB"/>
        </w:rPr>
      </w:pPr>
      <w:r>
        <w:rPr>
          <w:rFonts w:ascii="Corbel" w:hAnsi="Corbel" w:cs="Arial"/>
          <w:sz w:val="21"/>
          <w:szCs w:val="21"/>
          <w:lang w:val="en-GB"/>
        </w:rPr>
        <w:t>Providing Business and Financial Restructuring, Risk Management (Hedging) and M&amp;A advisory</w:t>
      </w:r>
    </w:p>
    <w:p w14:paraId="16E22588" w14:textId="7FD59EB6" w:rsidR="00DA3D1E" w:rsidRPr="008E4C96" w:rsidRDefault="009E4001" w:rsidP="009E4001">
      <w:pPr>
        <w:spacing w:before="120"/>
        <w:rPr>
          <w:rFonts w:ascii="Corbel" w:hAnsi="Corbel" w:cs="Arial"/>
          <w:b/>
          <w:bCs/>
          <w:sz w:val="21"/>
          <w:szCs w:val="21"/>
          <w:lang w:val="en-GB"/>
        </w:rPr>
      </w:pPr>
      <w:r w:rsidRPr="008E4C96">
        <w:rPr>
          <w:rFonts w:ascii="Corbel" w:hAnsi="Corbel" w:cs="Arial"/>
          <w:b/>
          <w:bCs/>
          <w:sz w:val="21"/>
          <w:szCs w:val="21"/>
          <w:lang w:val="en-GB"/>
        </w:rPr>
        <w:t xml:space="preserve">Dubai Cable Company </w:t>
      </w:r>
      <w:r w:rsidR="00DA3D1E" w:rsidRPr="008E4C96">
        <w:rPr>
          <w:rFonts w:ascii="Corbel" w:hAnsi="Corbel" w:cs="Arial"/>
          <w:b/>
          <w:bCs/>
          <w:sz w:val="21"/>
          <w:szCs w:val="21"/>
          <w:lang w:val="en-GB"/>
        </w:rPr>
        <w:t>Pvt Ltd (DUCAB), UAE</w:t>
      </w:r>
    </w:p>
    <w:p w14:paraId="29BF0F4C" w14:textId="64B027F7" w:rsidR="00DA3D1E" w:rsidRPr="00DA3D1E" w:rsidRDefault="00DA3D1E" w:rsidP="00DA3D1E">
      <w:pPr>
        <w:tabs>
          <w:tab w:val="left" w:pos="360"/>
          <w:tab w:val="left" w:pos="720"/>
          <w:tab w:val="left" w:pos="1080"/>
        </w:tabs>
        <w:spacing w:before="240"/>
        <w:rPr>
          <w:rFonts w:ascii="Corbel" w:hAnsi="Corbel" w:cs="Arial"/>
          <w:b/>
          <w:sz w:val="21"/>
          <w:szCs w:val="21"/>
          <w:lang w:val="en-GB"/>
        </w:rPr>
      </w:pPr>
      <w:r w:rsidRPr="00DA3D1E">
        <w:rPr>
          <w:rFonts w:ascii="Corbel" w:hAnsi="Corbel" w:cs="Arial"/>
          <w:b/>
          <w:sz w:val="21"/>
          <w:szCs w:val="21"/>
          <w:lang w:val="en-GB"/>
        </w:rPr>
        <w:t>Advisor</w:t>
      </w:r>
      <w:r w:rsidR="008E4C96">
        <w:rPr>
          <w:rFonts w:ascii="Corbel" w:hAnsi="Corbel" w:cs="Arial"/>
          <w:b/>
          <w:sz w:val="21"/>
          <w:szCs w:val="21"/>
          <w:lang w:val="en-GB"/>
        </w:rPr>
        <w:t xml:space="preserve"> 4/2019-12/2019</w:t>
      </w:r>
    </w:p>
    <w:p w14:paraId="21BAA942" w14:textId="77777777" w:rsidR="00DA3D1E" w:rsidRPr="00DA3D1E" w:rsidRDefault="00DA3D1E" w:rsidP="00DA3D1E">
      <w:pPr>
        <w:pStyle w:val="PlainText"/>
        <w:spacing w:before="60"/>
        <w:jc w:val="both"/>
        <w:rPr>
          <w:rFonts w:ascii="Corbel" w:hAnsi="Corbel" w:cs="Arial"/>
          <w:sz w:val="21"/>
          <w:szCs w:val="21"/>
          <w:lang w:val="en-GB"/>
        </w:rPr>
      </w:pPr>
      <w:r w:rsidRPr="00DA3D1E">
        <w:rPr>
          <w:rFonts w:ascii="Corbel" w:hAnsi="Corbel" w:cs="Arial"/>
          <w:sz w:val="21"/>
          <w:szCs w:val="21"/>
          <w:lang w:val="en-GB"/>
        </w:rPr>
        <w:t>Play an integral role in assessing and recommending effective strategies for acquisition opportunities overseas for business development. Adhere overall objectives of board agreement and organize teams internally and with external legal and financial advisors to carry out due diligence. Monitor and provide guidance to due diligence process. Enhance business performance by preparing post acquisition integration plans. Identify best possible business development opportunities and design new strategy for next five-year plan.</w:t>
      </w:r>
    </w:p>
    <w:p w14:paraId="10FC09DE" w14:textId="77777777" w:rsidR="00DA3D1E" w:rsidRPr="00DA3D1E" w:rsidRDefault="00DA3D1E" w:rsidP="00DA3D1E">
      <w:pPr>
        <w:pStyle w:val="PlainText"/>
        <w:spacing w:before="60"/>
        <w:jc w:val="both"/>
        <w:rPr>
          <w:rFonts w:ascii="Corbel" w:hAnsi="Corbel" w:cs="Arial"/>
          <w:sz w:val="21"/>
          <w:szCs w:val="21"/>
          <w:u w:val="single"/>
          <w:lang w:val="en-GB"/>
        </w:rPr>
      </w:pPr>
      <w:r w:rsidRPr="00DA3D1E">
        <w:rPr>
          <w:rFonts w:ascii="Corbel" w:hAnsi="Corbel" w:cs="Arial"/>
          <w:sz w:val="21"/>
          <w:szCs w:val="21"/>
          <w:u w:val="single"/>
          <w:lang w:val="en-GB"/>
        </w:rPr>
        <w:t>Key Contributions:</w:t>
      </w:r>
    </w:p>
    <w:p w14:paraId="301348AA" w14:textId="77777777" w:rsidR="00DA3D1E" w:rsidRPr="00DA3D1E" w:rsidRDefault="00DA3D1E" w:rsidP="00DA3D1E">
      <w:pPr>
        <w:numPr>
          <w:ilvl w:val="0"/>
          <w:numId w:val="8"/>
        </w:numPr>
        <w:tabs>
          <w:tab w:val="clear" w:pos="360"/>
          <w:tab w:val="num" w:pos="540"/>
        </w:tabs>
        <w:spacing w:before="60"/>
        <w:ind w:left="547"/>
        <w:jc w:val="both"/>
        <w:rPr>
          <w:rFonts w:ascii="Corbel" w:hAnsi="Corbel" w:cs="Arial"/>
          <w:sz w:val="21"/>
          <w:szCs w:val="21"/>
          <w:lang w:val="en-GB"/>
        </w:rPr>
      </w:pPr>
      <w:r w:rsidRPr="00DA3D1E">
        <w:rPr>
          <w:rFonts w:ascii="Corbel" w:hAnsi="Corbel" w:cs="Arial"/>
          <w:sz w:val="21"/>
          <w:szCs w:val="21"/>
          <w:lang w:val="en-GB"/>
        </w:rPr>
        <w:t xml:space="preserve">Provided effective inputs to board, CFO and CEO on all financial matters, including review of business performance of all segments, joint ventures and subsidiaries. </w:t>
      </w:r>
    </w:p>
    <w:p w14:paraId="6ED77261" w14:textId="77777777" w:rsidR="00DA3D1E" w:rsidRPr="00DA3D1E" w:rsidRDefault="00DA3D1E" w:rsidP="00DA3D1E">
      <w:pPr>
        <w:numPr>
          <w:ilvl w:val="0"/>
          <w:numId w:val="8"/>
        </w:numPr>
        <w:tabs>
          <w:tab w:val="clear" w:pos="360"/>
          <w:tab w:val="num" w:pos="540"/>
        </w:tabs>
        <w:spacing w:before="60"/>
        <w:ind w:left="547"/>
        <w:jc w:val="both"/>
        <w:rPr>
          <w:rFonts w:ascii="Corbel" w:hAnsi="Corbel" w:cs="Arial"/>
          <w:sz w:val="21"/>
          <w:szCs w:val="21"/>
          <w:lang w:val="en-GB"/>
        </w:rPr>
      </w:pPr>
      <w:r w:rsidRPr="00DA3D1E">
        <w:rPr>
          <w:rFonts w:ascii="Corbel" w:hAnsi="Corbel" w:cs="Arial"/>
          <w:sz w:val="21"/>
          <w:szCs w:val="21"/>
          <w:lang w:val="en-GB"/>
        </w:rPr>
        <w:t>Settled three acquisition proposals in Switzerland, Egypt and UAE as well as managed successful due diligence team for Swiss target and its Chinese and Polish manufacturing plants.</w:t>
      </w:r>
    </w:p>
    <w:p w14:paraId="2B96AC87" w14:textId="442E1098" w:rsidR="00DA3D1E" w:rsidRPr="00DA3D1E" w:rsidRDefault="00DA3D1E" w:rsidP="007A53B6">
      <w:pPr>
        <w:tabs>
          <w:tab w:val="left" w:pos="360"/>
          <w:tab w:val="left" w:pos="720"/>
          <w:tab w:val="left" w:pos="1080"/>
        </w:tabs>
        <w:spacing w:before="240"/>
        <w:rPr>
          <w:rFonts w:ascii="Corbel" w:hAnsi="Corbel" w:cs="Arial"/>
          <w:sz w:val="21"/>
          <w:szCs w:val="21"/>
          <w:lang w:val="en-GB"/>
        </w:rPr>
      </w:pPr>
      <w:r w:rsidRPr="00DA3D1E">
        <w:rPr>
          <w:rFonts w:ascii="Corbel" w:hAnsi="Corbel" w:cs="Arial"/>
          <w:b/>
          <w:sz w:val="21"/>
          <w:szCs w:val="21"/>
          <w:lang w:val="en-GB"/>
        </w:rPr>
        <w:t>Chief Financial Officer (CFO)</w:t>
      </w:r>
      <w:r w:rsidR="00464C81">
        <w:rPr>
          <w:rFonts w:ascii="Corbel" w:hAnsi="Corbel" w:cs="Arial"/>
          <w:b/>
          <w:sz w:val="21"/>
          <w:szCs w:val="21"/>
          <w:lang w:val="en-GB"/>
        </w:rPr>
        <w:t>,</w:t>
      </w:r>
      <w:r w:rsidRPr="00DA3D1E">
        <w:rPr>
          <w:rFonts w:ascii="Corbel" w:hAnsi="Corbel" w:cs="Arial"/>
          <w:sz w:val="21"/>
          <w:szCs w:val="21"/>
          <w:lang w:val="en-GB"/>
        </w:rPr>
        <w:t xml:space="preserve"> 2007 – 2019</w:t>
      </w:r>
    </w:p>
    <w:p w14:paraId="4E658485" w14:textId="1FC965A2" w:rsidR="00DA3D1E" w:rsidRPr="00DA3D1E" w:rsidRDefault="00DA3D1E" w:rsidP="00DA3D1E">
      <w:pPr>
        <w:pStyle w:val="BodyTextIndent"/>
        <w:tabs>
          <w:tab w:val="clear" w:pos="1080"/>
          <w:tab w:val="right" w:pos="10080"/>
        </w:tabs>
        <w:spacing w:before="60"/>
        <w:ind w:left="0"/>
        <w:jc w:val="both"/>
        <w:rPr>
          <w:rFonts w:ascii="Corbel" w:eastAsia="Times" w:hAnsi="Corbel" w:cs="Arial"/>
          <w:sz w:val="21"/>
          <w:szCs w:val="21"/>
          <w:lang w:val="en-GB"/>
        </w:rPr>
      </w:pPr>
      <w:r w:rsidRPr="00DA3D1E">
        <w:rPr>
          <w:rFonts w:ascii="Corbel" w:eastAsia="Times" w:hAnsi="Corbel" w:cs="Arial"/>
          <w:sz w:val="21"/>
          <w:szCs w:val="21"/>
          <w:lang w:val="en-GB"/>
        </w:rPr>
        <w:t xml:space="preserve">Displayed exceptional expertise as C suite member for managing business and financial performance of group with 1B euros revenues and </w:t>
      </w:r>
      <w:r w:rsidR="00544D6C">
        <w:rPr>
          <w:rFonts w:ascii="Corbel" w:eastAsia="Times" w:hAnsi="Corbel" w:cs="Arial"/>
          <w:sz w:val="21"/>
          <w:szCs w:val="21"/>
          <w:lang w:val="en-GB"/>
        </w:rPr>
        <w:t xml:space="preserve">1B us $ </w:t>
      </w:r>
      <w:r w:rsidRPr="00DA3D1E">
        <w:rPr>
          <w:rFonts w:ascii="Corbel" w:eastAsia="Times" w:hAnsi="Corbel" w:cs="Arial"/>
          <w:sz w:val="21"/>
          <w:szCs w:val="21"/>
          <w:lang w:val="en-GB"/>
        </w:rPr>
        <w:t xml:space="preserve">capital base, six production sites, three international offices and customers in 40 countries. Controlled overall internal and external reporting process for all stakeholders. Organized all finances and cash flows at most </w:t>
      </w:r>
      <w:r w:rsidR="00544D6C">
        <w:rPr>
          <w:rFonts w:ascii="Corbel" w:eastAsia="Times" w:hAnsi="Corbel" w:cs="Arial"/>
          <w:sz w:val="21"/>
          <w:szCs w:val="21"/>
          <w:lang w:val="en-GB"/>
        </w:rPr>
        <w:t>favourable terms</w:t>
      </w:r>
      <w:r w:rsidRPr="00DA3D1E">
        <w:rPr>
          <w:rFonts w:ascii="Corbel" w:eastAsia="Times" w:hAnsi="Corbel" w:cs="Arial"/>
          <w:sz w:val="21"/>
          <w:szCs w:val="21"/>
          <w:lang w:val="en-GB"/>
        </w:rPr>
        <w:t>. Involved in overseeing financial risk management and insurances operations. Oversaw metals and foreign exchange price exposure. Maintained strong relationship with banks and all London Metals Exchange hedging counterparties to carry out best possible benefits. Monitored working capital, including outstanding debt collection. Formulated economic appraisals of all capital expenditure and major projects. Rendered superior level of expertise in controlling budget and forecasting of financial results. Authorized by Institute of Chartered Accountancy UK to train accounts and finance staff for professional exams. Directed overall financial operations as well as supervised team performance of 25 members in the accounts and finance function.</w:t>
      </w:r>
    </w:p>
    <w:p w14:paraId="2799B51D" w14:textId="77777777" w:rsidR="00DA3D1E" w:rsidRPr="00DA3D1E" w:rsidRDefault="00DA3D1E" w:rsidP="00DA3D1E">
      <w:pPr>
        <w:pStyle w:val="BodyTextIndent"/>
        <w:tabs>
          <w:tab w:val="clear" w:pos="1080"/>
          <w:tab w:val="right" w:pos="10080"/>
        </w:tabs>
        <w:spacing w:before="60"/>
        <w:ind w:left="0"/>
        <w:jc w:val="both"/>
        <w:rPr>
          <w:rFonts w:ascii="Corbel" w:hAnsi="Corbel" w:cs="Arial"/>
          <w:sz w:val="21"/>
          <w:szCs w:val="21"/>
          <w:u w:val="single"/>
          <w:lang w:val="en-GB"/>
        </w:rPr>
      </w:pPr>
      <w:r w:rsidRPr="00DA3D1E">
        <w:rPr>
          <w:rFonts w:ascii="Corbel" w:hAnsi="Corbel" w:cs="Arial"/>
          <w:sz w:val="21"/>
          <w:szCs w:val="21"/>
          <w:u w:val="single"/>
          <w:lang w:val="en-GB"/>
        </w:rPr>
        <w:t>Key Contributions:</w:t>
      </w:r>
    </w:p>
    <w:p w14:paraId="4EC5E85C" w14:textId="72F3D140" w:rsidR="00DA3D1E" w:rsidRPr="00DA3D1E" w:rsidRDefault="00DA3D1E" w:rsidP="00DA3D1E">
      <w:pPr>
        <w:numPr>
          <w:ilvl w:val="0"/>
          <w:numId w:val="8"/>
        </w:numPr>
        <w:tabs>
          <w:tab w:val="clear" w:pos="360"/>
          <w:tab w:val="num" w:pos="540"/>
        </w:tabs>
        <w:spacing w:before="60"/>
        <w:ind w:left="547"/>
        <w:jc w:val="both"/>
        <w:rPr>
          <w:rFonts w:ascii="Corbel" w:hAnsi="Corbel" w:cs="Arial"/>
          <w:sz w:val="21"/>
          <w:szCs w:val="21"/>
          <w:lang w:val="en-GB"/>
        </w:rPr>
      </w:pPr>
      <w:r w:rsidRPr="00DA3D1E">
        <w:rPr>
          <w:rFonts w:ascii="Corbel" w:hAnsi="Corbel" w:cs="Arial"/>
          <w:sz w:val="21"/>
          <w:szCs w:val="21"/>
          <w:lang w:val="en-GB"/>
        </w:rPr>
        <w:t xml:space="preserve">Utilized best management practices and successfully enhanced business performance of </w:t>
      </w:r>
      <w:proofErr w:type="gramStart"/>
      <w:r w:rsidRPr="00DA3D1E">
        <w:rPr>
          <w:rFonts w:ascii="Corbel" w:hAnsi="Corbel" w:cs="Arial"/>
          <w:sz w:val="21"/>
          <w:szCs w:val="21"/>
          <w:lang w:val="en-GB"/>
        </w:rPr>
        <w:t>loss making</w:t>
      </w:r>
      <w:proofErr w:type="gramEnd"/>
      <w:r w:rsidRPr="00DA3D1E">
        <w:rPr>
          <w:rFonts w:ascii="Corbel" w:hAnsi="Corbel" w:cs="Arial"/>
          <w:sz w:val="21"/>
          <w:szCs w:val="21"/>
          <w:lang w:val="en-GB"/>
        </w:rPr>
        <w:t xml:space="preserve"> UK operations</w:t>
      </w:r>
      <w:r w:rsidR="00464C81">
        <w:rPr>
          <w:rFonts w:ascii="Corbel" w:hAnsi="Corbel" w:cs="Arial"/>
          <w:sz w:val="21"/>
          <w:szCs w:val="21"/>
          <w:lang w:val="en-GB"/>
        </w:rPr>
        <w:t>, avoiding</w:t>
      </w:r>
      <w:r w:rsidR="00464C81" w:rsidRPr="00DA3D1E">
        <w:rPr>
          <w:rFonts w:ascii="Corbel" w:hAnsi="Corbel" w:cs="Arial"/>
          <w:sz w:val="21"/>
          <w:szCs w:val="21"/>
          <w:lang w:val="en-GB"/>
        </w:rPr>
        <w:t xml:space="preserve"> US</w:t>
      </w:r>
      <w:r w:rsidRPr="00DA3D1E">
        <w:rPr>
          <w:rFonts w:ascii="Corbel" w:hAnsi="Corbel" w:cs="Arial"/>
          <w:sz w:val="21"/>
          <w:szCs w:val="21"/>
          <w:lang w:val="en-GB"/>
        </w:rPr>
        <w:t xml:space="preserve"> $</w:t>
      </w:r>
      <w:r w:rsidR="00464C81">
        <w:rPr>
          <w:rFonts w:ascii="Corbel" w:hAnsi="Corbel" w:cs="Arial"/>
          <w:sz w:val="21"/>
          <w:szCs w:val="21"/>
          <w:lang w:val="en-GB"/>
        </w:rPr>
        <w:t>2</w:t>
      </w:r>
      <w:r w:rsidRPr="00DA3D1E">
        <w:rPr>
          <w:rFonts w:ascii="Corbel" w:hAnsi="Corbel" w:cs="Arial"/>
          <w:sz w:val="21"/>
          <w:szCs w:val="21"/>
          <w:lang w:val="en-GB"/>
        </w:rPr>
        <w:t>5mn write offs of investment</w:t>
      </w:r>
      <w:r w:rsidR="00146879">
        <w:rPr>
          <w:rFonts w:ascii="Corbel" w:hAnsi="Corbel" w:cs="Arial"/>
          <w:sz w:val="21"/>
          <w:szCs w:val="21"/>
          <w:lang w:val="en-GB"/>
        </w:rPr>
        <w:t xml:space="preserve"> and 5mn US $ once off </w:t>
      </w:r>
      <w:r w:rsidR="00EB20C2">
        <w:rPr>
          <w:rFonts w:ascii="Corbel" w:hAnsi="Corbel" w:cs="Arial"/>
          <w:sz w:val="21"/>
          <w:szCs w:val="21"/>
          <w:lang w:val="en-GB"/>
        </w:rPr>
        <w:t>savings</w:t>
      </w:r>
      <w:r w:rsidR="00464C81">
        <w:rPr>
          <w:rFonts w:ascii="Corbel" w:hAnsi="Corbel" w:cs="Arial"/>
          <w:sz w:val="21"/>
          <w:szCs w:val="21"/>
          <w:lang w:val="en-GB"/>
        </w:rPr>
        <w:t>.</w:t>
      </w:r>
    </w:p>
    <w:p w14:paraId="196FEE8F" w14:textId="7495FC00" w:rsidR="00DA3D1E" w:rsidRPr="00DA3D1E" w:rsidRDefault="00DA3D1E" w:rsidP="00DA3D1E">
      <w:pPr>
        <w:numPr>
          <w:ilvl w:val="0"/>
          <w:numId w:val="8"/>
        </w:numPr>
        <w:tabs>
          <w:tab w:val="clear" w:pos="360"/>
          <w:tab w:val="num" w:pos="540"/>
        </w:tabs>
        <w:spacing w:before="60"/>
        <w:ind w:left="547"/>
        <w:jc w:val="both"/>
        <w:rPr>
          <w:rFonts w:ascii="Corbel" w:hAnsi="Corbel" w:cs="Arial"/>
          <w:sz w:val="21"/>
          <w:szCs w:val="21"/>
          <w:lang w:val="en-GB"/>
        </w:rPr>
      </w:pPr>
      <w:r w:rsidRPr="00DA3D1E">
        <w:rPr>
          <w:rFonts w:ascii="Corbel" w:hAnsi="Corbel" w:cs="Arial"/>
          <w:sz w:val="21"/>
          <w:szCs w:val="21"/>
          <w:lang w:val="en-GB"/>
        </w:rPr>
        <w:t>Secured US $25mn post financial crisis of defaulted contracts by negotiating, rescheduling and hedging strategies.</w:t>
      </w:r>
    </w:p>
    <w:p w14:paraId="761FB552" w14:textId="457627A4" w:rsidR="00DA3D1E" w:rsidRPr="00DA3D1E" w:rsidRDefault="00DA3D1E" w:rsidP="00DA3D1E">
      <w:pPr>
        <w:numPr>
          <w:ilvl w:val="0"/>
          <w:numId w:val="8"/>
        </w:numPr>
        <w:tabs>
          <w:tab w:val="clear" w:pos="360"/>
          <w:tab w:val="num" w:pos="540"/>
        </w:tabs>
        <w:spacing w:before="60"/>
        <w:ind w:left="547"/>
        <w:jc w:val="both"/>
        <w:rPr>
          <w:rFonts w:ascii="Corbel" w:hAnsi="Corbel" w:cs="Arial"/>
          <w:sz w:val="21"/>
          <w:szCs w:val="21"/>
          <w:lang w:val="en-GB"/>
        </w:rPr>
      </w:pPr>
      <w:r w:rsidRPr="00DA3D1E">
        <w:rPr>
          <w:rFonts w:ascii="Corbel" w:hAnsi="Corbel" w:cs="Arial"/>
          <w:sz w:val="21"/>
          <w:szCs w:val="21"/>
          <w:lang w:val="en-GB"/>
        </w:rPr>
        <w:t>Implemented hedging software and systems to comply with business needs and International Financial Reporting Standards (IFRS)</w:t>
      </w:r>
      <w:r w:rsidR="00464C81">
        <w:rPr>
          <w:rFonts w:ascii="Corbel" w:hAnsi="Corbel" w:cs="Arial"/>
          <w:sz w:val="21"/>
          <w:szCs w:val="21"/>
          <w:lang w:val="en-GB"/>
        </w:rPr>
        <w:t>.</w:t>
      </w:r>
    </w:p>
    <w:p w14:paraId="397BEEAB" w14:textId="731CA2C7" w:rsidR="00DA3D1E" w:rsidRPr="00DA3D1E" w:rsidRDefault="00DA3D1E" w:rsidP="00DA3D1E">
      <w:pPr>
        <w:numPr>
          <w:ilvl w:val="0"/>
          <w:numId w:val="8"/>
        </w:numPr>
        <w:tabs>
          <w:tab w:val="clear" w:pos="360"/>
          <w:tab w:val="num" w:pos="540"/>
        </w:tabs>
        <w:spacing w:before="60"/>
        <w:ind w:left="547"/>
        <w:jc w:val="both"/>
        <w:rPr>
          <w:rFonts w:ascii="Corbel" w:hAnsi="Corbel" w:cs="Arial"/>
          <w:sz w:val="21"/>
          <w:szCs w:val="21"/>
          <w:lang w:val="en-GB"/>
        </w:rPr>
      </w:pPr>
      <w:r w:rsidRPr="00DA3D1E">
        <w:rPr>
          <w:rFonts w:ascii="Corbel" w:hAnsi="Corbel" w:cs="Arial"/>
          <w:sz w:val="21"/>
          <w:szCs w:val="21"/>
          <w:lang w:val="en-GB"/>
        </w:rPr>
        <w:t>Developed effective export insurance and tighter credit instruments, result</w:t>
      </w:r>
      <w:r w:rsidR="00464C81">
        <w:rPr>
          <w:rFonts w:ascii="Corbel" w:hAnsi="Corbel" w:cs="Arial"/>
          <w:sz w:val="21"/>
          <w:szCs w:val="21"/>
          <w:lang w:val="en-GB"/>
        </w:rPr>
        <w:t>ing</w:t>
      </w:r>
      <w:r w:rsidRPr="00DA3D1E">
        <w:rPr>
          <w:rFonts w:ascii="Corbel" w:hAnsi="Corbel" w:cs="Arial"/>
          <w:sz w:val="21"/>
          <w:szCs w:val="21"/>
          <w:lang w:val="en-GB"/>
        </w:rPr>
        <w:t xml:space="preserve"> in </w:t>
      </w:r>
      <w:r w:rsidR="00464C81">
        <w:rPr>
          <w:rFonts w:ascii="Corbel" w:hAnsi="Corbel" w:cs="Arial"/>
          <w:sz w:val="21"/>
          <w:szCs w:val="21"/>
          <w:lang w:val="en-GB"/>
        </w:rPr>
        <w:t>&lt;1%</w:t>
      </w:r>
      <w:r w:rsidRPr="00DA3D1E">
        <w:rPr>
          <w:rFonts w:ascii="Corbel" w:hAnsi="Corbel" w:cs="Arial"/>
          <w:sz w:val="21"/>
          <w:szCs w:val="21"/>
          <w:lang w:val="en-GB"/>
        </w:rPr>
        <w:t xml:space="preserve"> bad debts </w:t>
      </w:r>
      <w:r w:rsidR="00464C81">
        <w:rPr>
          <w:rFonts w:ascii="Corbel" w:hAnsi="Corbel" w:cs="Arial"/>
          <w:sz w:val="21"/>
          <w:szCs w:val="21"/>
          <w:lang w:val="en-GB"/>
        </w:rPr>
        <w:t>provisions</w:t>
      </w:r>
      <w:r w:rsidRPr="00DA3D1E">
        <w:rPr>
          <w:rFonts w:ascii="Corbel" w:hAnsi="Corbel" w:cs="Arial"/>
          <w:sz w:val="21"/>
          <w:szCs w:val="21"/>
          <w:lang w:val="en-GB"/>
        </w:rPr>
        <w:t xml:space="preserve"> and </w:t>
      </w:r>
      <w:r w:rsidR="00464C81">
        <w:rPr>
          <w:rFonts w:ascii="Corbel" w:hAnsi="Corbel" w:cs="Arial"/>
          <w:sz w:val="21"/>
          <w:szCs w:val="21"/>
          <w:lang w:val="en-GB"/>
        </w:rPr>
        <w:t>&lt;</w:t>
      </w:r>
      <w:r w:rsidRPr="00DA3D1E">
        <w:rPr>
          <w:rFonts w:ascii="Corbel" w:hAnsi="Corbel" w:cs="Arial"/>
          <w:sz w:val="21"/>
          <w:szCs w:val="21"/>
          <w:lang w:val="en-GB"/>
        </w:rPr>
        <w:t>5% of average overdue debtors.</w:t>
      </w:r>
    </w:p>
    <w:p w14:paraId="627FF4E7" w14:textId="77777777" w:rsidR="00DA3D1E" w:rsidRPr="00DA3D1E" w:rsidRDefault="00DA3D1E" w:rsidP="00DA3D1E">
      <w:pPr>
        <w:numPr>
          <w:ilvl w:val="0"/>
          <w:numId w:val="8"/>
        </w:numPr>
        <w:tabs>
          <w:tab w:val="clear" w:pos="360"/>
          <w:tab w:val="num" w:pos="540"/>
        </w:tabs>
        <w:spacing w:before="60"/>
        <w:ind w:left="547"/>
        <w:jc w:val="both"/>
        <w:rPr>
          <w:rFonts w:ascii="Corbel" w:hAnsi="Corbel" w:cs="Arial"/>
          <w:sz w:val="21"/>
          <w:szCs w:val="21"/>
          <w:lang w:val="en-GB"/>
        </w:rPr>
      </w:pPr>
      <w:r w:rsidRPr="00DA3D1E">
        <w:rPr>
          <w:rFonts w:ascii="Corbel" w:hAnsi="Corbel" w:cs="Arial"/>
          <w:sz w:val="21"/>
          <w:szCs w:val="21"/>
          <w:lang w:val="en-GB"/>
        </w:rPr>
        <w:t>Introduced Shariah Compliant Islamic hedging and made company first in world to have introduce this Islamic concept in metals hedging.</w:t>
      </w:r>
    </w:p>
    <w:p w14:paraId="61E33980" w14:textId="4B531FC5" w:rsidR="00DA3D1E" w:rsidRPr="00DA3D1E" w:rsidRDefault="00464C81" w:rsidP="00DA3D1E">
      <w:pPr>
        <w:numPr>
          <w:ilvl w:val="0"/>
          <w:numId w:val="8"/>
        </w:numPr>
        <w:tabs>
          <w:tab w:val="clear" w:pos="360"/>
          <w:tab w:val="num" w:pos="540"/>
        </w:tabs>
        <w:spacing w:before="60"/>
        <w:ind w:left="547"/>
        <w:jc w:val="both"/>
        <w:rPr>
          <w:rFonts w:ascii="Corbel" w:hAnsi="Corbel" w:cs="Arial"/>
          <w:sz w:val="21"/>
          <w:szCs w:val="21"/>
          <w:lang w:val="en-GB"/>
        </w:rPr>
      </w:pPr>
      <w:r>
        <w:rPr>
          <w:rFonts w:ascii="Corbel" w:hAnsi="Corbel" w:cs="Arial"/>
          <w:sz w:val="21"/>
          <w:szCs w:val="21"/>
          <w:lang w:val="en-GB"/>
        </w:rPr>
        <w:t>Acquired companies in UAE</w:t>
      </w:r>
      <w:r w:rsidR="00DA3D1E" w:rsidRPr="00DA3D1E">
        <w:rPr>
          <w:rFonts w:ascii="Corbel" w:hAnsi="Corbel" w:cs="Arial"/>
          <w:sz w:val="21"/>
          <w:szCs w:val="21"/>
          <w:lang w:val="en-GB"/>
        </w:rPr>
        <w:t xml:space="preserve"> and UK by arranging all due diligences and finances</w:t>
      </w:r>
      <w:r>
        <w:rPr>
          <w:rFonts w:ascii="Corbel" w:hAnsi="Corbel" w:cs="Arial"/>
          <w:sz w:val="21"/>
          <w:szCs w:val="21"/>
          <w:lang w:val="en-GB"/>
        </w:rPr>
        <w:t>.</w:t>
      </w:r>
    </w:p>
    <w:p w14:paraId="6521DFCE" w14:textId="356DAB58" w:rsidR="00DA3D1E" w:rsidRPr="00DA3D1E" w:rsidRDefault="00DA3D1E" w:rsidP="00DA3D1E">
      <w:pPr>
        <w:numPr>
          <w:ilvl w:val="0"/>
          <w:numId w:val="8"/>
        </w:numPr>
        <w:tabs>
          <w:tab w:val="clear" w:pos="360"/>
          <w:tab w:val="num" w:pos="540"/>
        </w:tabs>
        <w:spacing w:before="60"/>
        <w:ind w:left="547"/>
        <w:jc w:val="both"/>
        <w:rPr>
          <w:rFonts w:ascii="Corbel" w:hAnsi="Corbel" w:cs="Arial"/>
          <w:sz w:val="21"/>
          <w:szCs w:val="21"/>
          <w:lang w:val="en-GB"/>
        </w:rPr>
      </w:pPr>
      <w:r w:rsidRPr="00DA3D1E">
        <w:rPr>
          <w:rFonts w:ascii="Corbel" w:hAnsi="Corbel" w:cs="Arial"/>
          <w:sz w:val="21"/>
          <w:szCs w:val="21"/>
          <w:lang w:val="en-GB"/>
        </w:rPr>
        <w:t xml:space="preserve">Formulated financial planning of </w:t>
      </w:r>
      <w:r w:rsidR="00464C81">
        <w:rPr>
          <w:rFonts w:ascii="Corbel" w:hAnsi="Corbel" w:cs="Arial"/>
          <w:sz w:val="21"/>
          <w:szCs w:val="21"/>
          <w:lang w:val="en-GB"/>
        </w:rPr>
        <w:t>&lt;</w:t>
      </w:r>
      <w:r w:rsidRPr="00DA3D1E">
        <w:rPr>
          <w:rFonts w:ascii="Corbel" w:hAnsi="Corbel" w:cs="Arial"/>
          <w:sz w:val="21"/>
          <w:szCs w:val="21"/>
          <w:lang w:val="en-GB"/>
        </w:rPr>
        <w:t>US $ 300mn for all other major expansions through bilateral deals.</w:t>
      </w:r>
    </w:p>
    <w:p w14:paraId="5F93C8C9" w14:textId="42F9B2AB" w:rsidR="00DA3D1E" w:rsidRPr="00DA3D1E" w:rsidRDefault="00DA3D1E" w:rsidP="00DA3D1E">
      <w:pPr>
        <w:numPr>
          <w:ilvl w:val="0"/>
          <w:numId w:val="8"/>
        </w:numPr>
        <w:tabs>
          <w:tab w:val="clear" w:pos="360"/>
          <w:tab w:val="num" w:pos="540"/>
        </w:tabs>
        <w:spacing w:before="60"/>
        <w:ind w:left="547"/>
        <w:jc w:val="both"/>
        <w:rPr>
          <w:rFonts w:ascii="Corbel" w:hAnsi="Corbel" w:cs="Arial"/>
          <w:sz w:val="21"/>
          <w:szCs w:val="21"/>
          <w:lang w:val="en-GB"/>
        </w:rPr>
      </w:pPr>
      <w:r w:rsidRPr="00DA3D1E">
        <w:rPr>
          <w:rFonts w:ascii="Corbel" w:hAnsi="Corbel" w:cs="Arial"/>
          <w:sz w:val="21"/>
          <w:szCs w:val="21"/>
          <w:lang w:val="en-GB"/>
        </w:rPr>
        <w:t>Reduced insurance costs to half through intensive tendering process</w:t>
      </w:r>
      <w:r w:rsidR="006D16A5">
        <w:rPr>
          <w:rFonts w:ascii="Corbel" w:hAnsi="Corbel" w:cs="Arial"/>
          <w:sz w:val="21"/>
          <w:szCs w:val="21"/>
          <w:lang w:val="en-GB"/>
        </w:rPr>
        <w:t xml:space="preserve"> and </w:t>
      </w:r>
      <w:proofErr w:type="gramStart"/>
      <w:r w:rsidR="00464C81">
        <w:rPr>
          <w:rFonts w:ascii="Corbel" w:hAnsi="Corbel" w:cs="Arial"/>
          <w:sz w:val="21"/>
          <w:szCs w:val="21"/>
          <w:lang w:val="en-GB"/>
        </w:rPr>
        <w:t>risk based</w:t>
      </w:r>
      <w:proofErr w:type="gramEnd"/>
      <w:r w:rsidRPr="00DA3D1E">
        <w:rPr>
          <w:rFonts w:ascii="Corbel" w:hAnsi="Corbel" w:cs="Arial"/>
          <w:sz w:val="21"/>
          <w:szCs w:val="21"/>
          <w:lang w:val="en-GB"/>
        </w:rPr>
        <w:t xml:space="preserve"> self-insurance</w:t>
      </w:r>
      <w:r w:rsidR="006D16A5">
        <w:rPr>
          <w:rFonts w:ascii="Corbel" w:hAnsi="Corbel" w:cs="Arial"/>
          <w:sz w:val="21"/>
          <w:szCs w:val="21"/>
          <w:lang w:val="en-GB"/>
        </w:rPr>
        <w:t>.</w:t>
      </w:r>
    </w:p>
    <w:p w14:paraId="438AB6E3" w14:textId="77777777" w:rsidR="00DA3D1E" w:rsidRPr="00DA3D1E" w:rsidRDefault="00DA3D1E" w:rsidP="00DA3D1E">
      <w:pPr>
        <w:numPr>
          <w:ilvl w:val="0"/>
          <w:numId w:val="8"/>
        </w:numPr>
        <w:tabs>
          <w:tab w:val="clear" w:pos="360"/>
          <w:tab w:val="num" w:pos="540"/>
        </w:tabs>
        <w:spacing w:before="60"/>
        <w:ind w:left="547"/>
        <w:jc w:val="both"/>
        <w:rPr>
          <w:rFonts w:ascii="Corbel" w:hAnsi="Corbel" w:cs="Arial"/>
          <w:sz w:val="21"/>
          <w:szCs w:val="21"/>
          <w:lang w:val="en-GB"/>
        </w:rPr>
      </w:pPr>
      <w:r w:rsidRPr="00DA3D1E">
        <w:rPr>
          <w:rFonts w:ascii="Corbel" w:hAnsi="Corbel" w:cs="Arial"/>
          <w:sz w:val="21"/>
          <w:szCs w:val="21"/>
          <w:lang w:val="en-GB"/>
        </w:rPr>
        <w:t>Streamlined overall financial operations by implementing SAP financial modules.</w:t>
      </w:r>
    </w:p>
    <w:p w14:paraId="3B970393" w14:textId="6922B6D9" w:rsidR="00DA3D1E" w:rsidRPr="00DA3D1E" w:rsidRDefault="00DA3D1E" w:rsidP="00DA3D1E">
      <w:pPr>
        <w:numPr>
          <w:ilvl w:val="0"/>
          <w:numId w:val="8"/>
        </w:numPr>
        <w:tabs>
          <w:tab w:val="clear" w:pos="360"/>
          <w:tab w:val="num" w:pos="540"/>
        </w:tabs>
        <w:spacing w:before="60"/>
        <w:ind w:left="547"/>
        <w:jc w:val="both"/>
        <w:rPr>
          <w:rFonts w:ascii="Corbel" w:hAnsi="Corbel" w:cs="Arial"/>
          <w:sz w:val="21"/>
          <w:szCs w:val="21"/>
          <w:lang w:val="en-GB"/>
        </w:rPr>
      </w:pPr>
      <w:r w:rsidRPr="00DA3D1E">
        <w:rPr>
          <w:rFonts w:ascii="Corbel" w:hAnsi="Corbel" w:cs="Arial"/>
          <w:sz w:val="21"/>
          <w:szCs w:val="21"/>
          <w:lang w:val="en-GB"/>
        </w:rPr>
        <w:t xml:space="preserve">Executed Value Added Tax </w:t>
      </w:r>
      <w:r w:rsidR="006D16A5">
        <w:rPr>
          <w:rFonts w:ascii="Corbel" w:hAnsi="Corbel" w:cs="Arial"/>
          <w:sz w:val="21"/>
          <w:szCs w:val="21"/>
          <w:lang w:val="en-GB"/>
        </w:rPr>
        <w:t>(</w:t>
      </w:r>
      <w:r w:rsidRPr="00DA3D1E">
        <w:rPr>
          <w:rFonts w:ascii="Corbel" w:hAnsi="Corbel" w:cs="Arial"/>
          <w:sz w:val="21"/>
          <w:szCs w:val="21"/>
          <w:lang w:val="en-GB"/>
        </w:rPr>
        <w:t>VAT</w:t>
      </w:r>
      <w:r w:rsidR="006D16A5">
        <w:rPr>
          <w:rFonts w:ascii="Corbel" w:hAnsi="Corbel" w:cs="Arial"/>
          <w:sz w:val="21"/>
          <w:szCs w:val="21"/>
          <w:lang w:val="en-GB"/>
        </w:rPr>
        <w:t>)</w:t>
      </w:r>
      <w:r w:rsidRPr="00DA3D1E">
        <w:rPr>
          <w:rFonts w:ascii="Corbel" w:hAnsi="Corbel" w:cs="Arial"/>
          <w:sz w:val="21"/>
          <w:szCs w:val="21"/>
          <w:lang w:val="en-GB"/>
        </w:rPr>
        <w:t xml:space="preserve"> that introduced for first time in the country.</w:t>
      </w:r>
    </w:p>
    <w:p w14:paraId="697A1781" w14:textId="435C73B1" w:rsidR="00DB0A8F" w:rsidRDefault="00DA3D1E" w:rsidP="00544D6C">
      <w:pPr>
        <w:numPr>
          <w:ilvl w:val="0"/>
          <w:numId w:val="8"/>
        </w:numPr>
        <w:tabs>
          <w:tab w:val="clear" w:pos="360"/>
          <w:tab w:val="num" w:pos="540"/>
        </w:tabs>
        <w:spacing w:before="60"/>
        <w:ind w:left="547"/>
        <w:jc w:val="both"/>
        <w:rPr>
          <w:rFonts w:ascii="Corbel" w:hAnsi="Corbel" w:cs="Arial"/>
          <w:sz w:val="21"/>
          <w:szCs w:val="21"/>
          <w:lang w:val="en-GB"/>
        </w:rPr>
      </w:pPr>
      <w:r w:rsidRPr="00DA3D1E">
        <w:rPr>
          <w:rFonts w:ascii="Corbel" w:hAnsi="Corbel" w:cs="Arial"/>
          <w:sz w:val="21"/>
          <w:szCs w:val="21"/>
          <w:lang w:val="en-GB"/>
        </w:rPr>
        <w:t xml:space="preserve">Minimized exposure of value in ‘difficult’ territory through cash flow management and </w:t>
      </w:r>
      <w:r w:rsidR="006D16A5">
        <w:rPr>
          <w:rFonts w:ascii="Corbel" w:hAnsi="Corbel" w:cs="Arial"/>
          <w:sz w:val="21"/>
          <w:szCs w:val="21"/>
          <w:lang w:val="en-GB"/>
        </w:rPr>
        <w:t>planning.</w:t>
      </w:r>
    </w:p>
    <w:p w14:paraId="44A9E465" w14:textId="77777777" w:rsidR="006D16A5" w:rsidRDefault="006D16A5" w:rsidP="00DB0A8F">
      <w:pPr>
        <w:spacing w:before="60"/>
        <w:jc w:val="both"/>
        <w:rPr>
          <w:rFonts w:ascii="Corbel" w:hAnsi="Corbel" w:cs="Arial"/>
          <w:sz w:val="28"/>
          <w:szCs w:val="26"/>
          <w:u w:val="single"/>
          <w:lang w:val="en-GB"/>
        </w:rPr>
      </w:pPr>
    </w:p>
    <w:p w14:paraId="0C243D56" w14:textId="77777777" w:rsidR="006D16A5" w:rsidRDefault="006D16A5" w:rsidP="00DB0A8F">
      <w:pPr>
        <w:spacing w:before="60"/>
        <w:jc w:val="both"/>
        <w:rPr>
          <w:rFonts w:ascii="Corbel" w:hAnsi="Corbel" w:cs="Arial"/>
          <w:sz w:val="28"/>
          <w:szCs w:val="26"/>
          <w:u w:val="single"/>
          <w:lang w:val="en-GB"/>
        </w:rPr>
      </w:pPr>
    </w:p>
    <w:p w14:paraId="2853535A" w14:textId="44ABC152" w:rsidR="00DB0A8F" w:rsidRPr="00DB0A8F" w:rsidRDefault="00DA3D1E" w:rsidP="00DB0A8F">
      <w:pPr>
        <w:spacing w:before="60"/>
        <w:jc w:val="both"/>
        <w:rPr>
          <w:rFonts w:ascii="Corbel" w:hAnsi="Corbel" w:cs="Arial"/>
          <w:sz w:val="21"/>
          <w:szCs w:val="21"/>
          <w:lang w:val="en-GB"/>
        </w:rPr>
      </w:pPr>
      <w:r w:rsidRPr="00DB0A8F">
        <w:rPr>
          <w:rFonts w:ascii="Corbel" w:hAnsi="Corbel" w:cs="Arial"/>
          <w:sz w:val="28"/>
          <w:szCs w:val="26"/>
          <w:u w:val="single"/>
          <w:lang w:val="en-GB"/>
        </w:rPr>
        <w:t>Additional Experience</w:t>
      </w:r>
      <w:r w:rsidR="00544D6C" w:rsidRPr="00DB0A8F">
        <w:rPr>
          <w:rFonts w:ascii="Corbel" w:hAnsi="Corbel" w:cs="Arial"/>
          <w:b/>
          <w:sz w:val="21"/>
          <w:szCs w:val="21"/>
          <w:lang w:val="en-GB"/>
        </w:rPr>
        <w:t xml:space="preserve"> </w:t>
      </w:r>
    </w:p>
    <w:p w14:paraId="58A23795" w14:textId="08E48392" w:rsidR="00544D6C" w:rsidRPr="00DA3D1E" w:rsidRDefault="00544D6C" w:rsidP="00544D6C">
      <w:pPr>
        <w:tabs>
          <w:tab w:val="left" w:pos="360"/>
          <w:tab w:val="left" w:pos="720"/>
          <w:tab w:val="left" w:pos="1080"/>
        </w:tabs>
        <w:spacing w:before="60"/>
        <w:rPr>
          <w:rFonts w:ascii="Corbel" w:hAnsi="Corbel" w:cs="Arial"/>
          <w:b/>
          <w:sz w:val="21"/>
          <w:szCs w:val="21"/>
          <w:lang w:val="en-GB"/>
        </w:rPr>
      </w:pPr>
      <w:r w:rsidRPr="00DA3D1E">
        <w:rPr>
          <w:rFonts w:ascii="Corbel" w:hAnsi="Corbel" w:cs="Arial"/>
          <w:b/>
          <w:sz w:val="21"/>
          <w:szCs w:val="21"/>
          <w:lang w:val="en-GB"/>
        </w:rPr>
        <w:t>Head of Legal &amp; Company Secretary,</w:t>
      </w:r>
      <w:r w:rsidRPr="00DA3D1E">
        <w:rPr>
          <w:rFonts w:ascii="Corbel" w:hAnsi="Corbel" w:cs="Arial"/>
          <w:sz w:val="21"/>
          <w:szCs w:val="21"/>
          <w:lang w:val="en-GB"/>
        </w:rPr>
        <w:t xml:space="preserve"> </w:t>
      </w:r>
      <w:r w:rsidR="006D16A5">
        <w:rPr>
          <w:rFonts w:ascii="Corbel" w:hAnsi="Corbel" w:cs="Arial"/>
          <w:sz w:val="21"/>
          <w:szCs w:val="21"/>
          <w:lang w:val="en-GB"/>
        </w:rPr>
        <w:t xml:space="preserve">Dubai Cable Company Pvt Ltd (Ducab) </w:t>
      </w:r>
      <w:r w:rsidRPr="00DA3D1E">
        <w:rPr>
          <w:rFonts w:ascii="Corbel" w:hAnsi="Corbel" w:cs="Arial"/>
          <w:sz w:val="21"/>
          <w:szCs w:val="21"/>
          <w:lang w:val="en-GB"/>
        </w:rPr>
        <w:t>2001 – Present</w:t>
      </w:r>
    </w:p>
    <w:p w14:paraId="10ECEA8D" w14:textId="28D9E6FB" w:rsidR="00544D6C" w:rsidRPr="00DA3D1E" w:rsidRDefault="00544D6C" w:rsidP="006D16A5">
      <w:pPr>
        <w:pStyle w:val="PlainText"/>
        <w:spacing w:before="60"/>
        <w:jc w:val="both"/>
        <w:rPr>
          <w:rFonts w:ascii="Corbel" w:hAnsi="Corbel" w:cs="Arial"/>
          <w:sz w:val="21"/>
          <w:szCs w:val="21"/>
          <w:lang w:val="en-GB"/>
        </w:rPr>
      </w:pPr>
      <w:r w:rsidRPr="00DA3D1E">
        <w:rPr>
          <w:rFonts w:ascii="Corbel" w:hAnsi="Corbel" w:cs="Arial"/>
          <w:sz w:val="21"/>
          <w:szCs w:val="21"/>
          <w:lang w:val="en-GB"/>
        </w:rPr>
        <w:t>Streamline business operations by organizing meetings of board and shareholders as well as papers and documents for meetings. Recommend effective business planning and suggestions to board on governance, legal and financial aspects during and prior to meetings. Suggest and make amendments to company articles of association for operational excellence. Utilize best legal experience to establish new companies and branches locally and abroad as well as obtain and coordinate all licenses and permits. Finalize shareholders and constitutional documents for power of attorneys. Examine and advising on all joint venture partnership agreements as well as closure branches and subsidiaries locally and intern</w:t>
      </w:r>
      <w:r w:rsidR="006D16A5">
        <w:rPr>
          <w:rFonts w:ascii="Corbel" w:hAnsi="Corbel" w:cs="Arial"/>
          <w:sz w:val="21"/>
          <w:szCs w:val="21"/>
          <w:lang w:val="en-GB"/>
        </w:rPr>
        <w:t xml:space="preserve">ationally. </w:t>
      </w:r>
      <w:r w:rsidR="00F90FD9">
        <w:rPr>
          <w:rFonts w:ascii="Corbel" w:hAnsi="Corbel" w:cs="Arial"/>
          <w:sz w:val="21"/>
          <w:szCs w:val="21"/>
          <w:lang w:val="en-GB"/>
        </w:rPr>
        <w:t>Experienced in UK Company Voluntary Administration process.</w:t>
      </w:r>
      <w:r w:rsidR="00F90FD9" w:rsidRPr="00DA3D1E">
        <w:rPr>
          <w:rFonts w:ascii="Corbel" w:hAnsi="Corbel" w:cs="Arial"/>
          <w:sz w:val="21"/>
          <w:szCs w:val="21"/>
          <w:lang w:val="en-GB"/>
        </w:rPr>
        <w:t xml:space="preserve"> Act</w:t>
      </w:r>
      <w:r w:rsidR="006D16A5">
        <w:rPr>
          <w:rFonts w:ascii="Corbel" w:hAnsi="Corbel" w:cs="Arial"/>
          <w:sz w:val="21"/>
          <w:szCs w:val="21"/>
          <w:lang w:val="en-GB"/>
        </w:rPr>
        <w:t xml:space="preserve"> </w:t>
      </w:r>
      <w:r w:rsidRPr="00DA3D1E">
        <w:rPr>
          <w:rFonts w:ascii="Corbel" w:hAnsi="Corbel" w:cs="Arial"/>
          <w:sz w:val="21"/>
          <w:szCs w:val="21"/>
          <w:lang w:val="en-GB"/>
        </w:rPr>
        <w:t>as director on Board of all overseas subsidiaries to represent parent company interest within UK, Bahrain and Qatar.</w:t>
      </w:r>
    </w:p>
    <w:p w14:paraId="46509A05" w14:textId="77777777" w:rsidR="006D16A5" w:rsidRDefault="006D16A5" w:rsidP="006D16A5">
      <w:pPr>
        <w:spacing w:before="60"/>
        <w:jc w:val="both"/>
        <w:rPr>
          <w:rFonts w:ascii="Corbel" w:hAnsi="Corbel" w:cs="Arial"/>
          <w:sz w:val="21"/>
          <w:szCs w:val="21"/>
          <w:lang w:val="en-GB"/>
        </w:rPr>
      </w:pPr>
    </w:p>
    <w:p w14:paraId="51717CCB" w14:textId="3F7D55C7" w:rsidR="00DA3D1E" w:rsidRPr="006D16A5" w:rsidRDefault="00DA3D1E" w:rsidP="006D16A5">
      <w:pPr>
        <w:spacing w:before="60"/>
        <w:jc w:val="both"/>
        <w:rPr>
          <w:rFonts w:ascii="Corbel" w:hAnsi="Corbel" w:cs="Arial"/>
          <w:sz w:val="21"/>
          <w:szCs w:val="21"/>
          <w:lang w:val="en-GB"/>
        </w:rPr>
      </w:pPr>
      <w:r w:rsidRPr="00F90FD9">
        <w:rPr>
          <w:rFonts w:ascii="Corbel" w:hAnsi="Corbel" w:cs="Arial"/>
          <w:b/>
          <w:sz w:val="21"/>
          <w:szCs w:val="21"/>
          <w:lang w:val="en-GB"/>
        </w:rPr>
        <w:t>General Manager Finance and Commercial</w:t>
      </w:r>
      <w:r w:rsidRPr="00DA3D1E">
        <w:rPr>
          <w:rFonts w:ascii="Corbel" w:hAnsi="Corbel" w:cs="Arial"/>
          <w:sz w:val="21"/>
          <w:szCs w:val="21"/>
          <w:lang w:val="en-GB"/>
        </w:rPr>
        <w:t xml:space="preserve"> </w:t>
      </w:r>
      <w:r w:rsidR="00917732">
        <w:rPr>
          <w:rFonts w:ascii="Corbel" w:hAnsi="Corbel" w:cs="Arial"/>
          <w:sz w:val="21"/>
          <w:szCs w:val="21"/>
          <w:lang w:val="en-GB"/>
        </w:rPr>
        <w:t xml:space="preserve">at </w:t>
      </w:r>
      <w:r w:rsidR="00917732" w:rsidRPr="00917732">
        <w:rPr>
          <w:rFonts w:ascii="Corbel" w:hAnsi="Corbel" w:cs="Arial"/>
          <w:sz w:val="21"/>
          <w:szCs w:val="21"/>
          <w:lang w:val="en-GB"/>
        </w:rPr>
        <w:t>Dubai Cable Company Pvt Ltd (DUCAB), UAE</w:t>
      </w:r>
    </w:p>
    <w:p w14:paraId="09CD472C" w14:textId="77777777" w:rsidR="00DA3D1E" w:rsidRPr="00DA3D1E" w:rsidRDefault="00DA3D1E" w:rsidP="00DA3D1E">
      <w:pPr>
        <w:pStyle w:val="Subtitle"/>
        <w:spacing w:before="80"/>
        <w:jc w:val="both"/>
        <w:rPr>
          <w:rFonts w:ascii="Corbel" w:hAnsi="Corbel" w:cs="Arial"/>
          <w:b w:val="0"/>
          <w:sz w:val="21"/>
          <w:szCs w:val="21"/>
          <w:lang w:val="en-GB"/>
        </w:rPr>
      </w:pPr>
      <w:r w:rsidRPr="00DA3D1E">
        <w:rPr>
          <w:rFonts w:ascii="Corbel" w:hAnsi="Corbel" w:cs="Arial"/>
          <w:sz w:val="21"/>
          <w:szCs w:val="21"/>
          <w:lang w:val="en-GB"/>
        </w:rPr>
        <w:t>Commercial Controller and IT Manager</w:t>
      </w:r>
      <w:r w:rsidRPr="00DA3D1E">
        <w:rPr>
          <w:rFonts w:ascii="Corbel" w:hAnsi="Corbel" w:cs="Arial"/>
          <w:b w:val="0"/>
          <w:sz w:val="21"/>
          <w:szCs w:val="21"/>
          <w:lang w:val="en-GB"/>
        </w:rPr>
        <w:t xml:space="preserve"> at Unilever in Pakistan and Venezuela.</w:t>
      </w:r>
    </w:p>
    <w:p w14:paraId="6AEF04E4" w14:textId="672D2810" w:rsidR="002A0A4D" w:rsidRDefault="00DA3D1E" w:rsidP="002A0A4D">
      <w:pPr>
        <w:pStyle w:val="Subtitle"/>
        <w:tabs>
          <w:tab w:val="clear" w:pos="720"/>
        </w:tabs>
        <w:spacing w:before="80"/>
        <w:jc w:val="both"/>
        <w:rPr>
          <w:rFonts w:ascii="Corbel" w:hAnsi="Corbel" w:cs="Arial"/>
          <w:b w:val="0"/>
          <w:sz w:val="21"/>
          <w:szCs w:val="21"/>
          <w:lang w:val="en-GB"/>
        </w:rPr>
      </w:pPr>
      <w:r w:rsidRPr="00DA3D1E">
        <w:rPr>
          <w:rFonts w:ascii="Corbel" w:hAnsi="Corbel" w:cs="Arial"/>
          <w:sz w:val="21"/>
          <w:szCs w:val="21"/>
          <w:lang w:val="en-GB"/>
        </w:rPr>
        <w:t>Audit and Tax Manager</w:t>
      </w:r>
      <w:r w:rsidRPr="00DA3D1E">
        <w:rPr>
          <w:rFonts w:ascii="Corbel" w:hAnsi="Corbel" w:cs="Arial"/>
          <w:b w:val="0"/>
          <w:sz w:val="21"/>
          <w:szCs w:val="21"/>
          <w:lang w:val="en-GB"/>
        </w:rPr>
        <w:t xml:space="preserve"> at Price Waterhouse International in Pakistan.</w:t>
      </w:r>
    </w:p>
    <w:p w14:paraId="005DE291" w14:textId="77777777" w:rsidR="002A0A4D" w:rsidRPr="002A0A4D" w:rsidRDefault="002A0A4D" w:rsidP="002A0A4D">
      <w:pPr>
        <w:pStyle w:val="Subtitle"/>
        <w:tabs>
          <w:tab w:val="clear" w:pos="720"/>
        </w:tabs>
        <w:spacing w:before="80"/>
        <w:jc w:val="both"/>
        <w:rPr>
          <w:rFonts w:ascii="Corbel" w:hAnsi="Corbel" w:cs="Arial"/>
          <w:b w:val="0"/>
          <w:sz w:val="21"/>
          <w:szCs w:val="21"/>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780"/>
        <w:gridCol w:w="3161"/>
      </w:tblGrid>
      <w:tr w:rsidR="00632BD6" w:rsidRPr="00A3025B" w14:paraId="470D95BB" w14:textId="77777777" w:rsidTr="00D30D49">
        <w:tc>
          <w:tcPr>
            <w:tcW w:w="3240" w:type="dxa"/>
            <w:tcBorders>
              <w:bottom w:val="thinThickSmallGap" w:sz="24" w:space="0" w:color="2F5496" w:themeColor="accent1" w:themeShade="BF"/>
            </w:tcBorders>
          </w:tcPr>
          <w:p w14:paraId="35CB36EC" w14:textId="77777777" w:rsidR="00632BD6" w:rsidRPr="00A3025B" w:rsidRDefault="00632BD6" w:rsidP="004760AF">
            <w:pPr>
              <w:rPr>
                <w:rFonts w:ascii="Corbel" w:hAnsi="Corbel"/>
                <w:sz w:val="14"/>
                <w:szCs w:val="14"/>
                <w:lang w:val="en-GB"/>
              </w:rPr>
            </w:pPr>
          </w:p>
        </w:tc>
        <w:tc>
          <w:tcPr>
            <w:tcW w:w="3780" w:type="dxa"/>
            <w:vMerge w:val="restart"/>
          </w:tcPr>
          <w:p w14:paraId="5006DA12" w14:textId="5FC85BF9" w:rsidR="00632BD6" w:rsidRPr="00A3025B" w:rsidRDefault="00632BD6" w:rsidP="004760AF">
            <w:pPr>
              <w:jc w:val="center"/>
              <w:rPr>
                <w:rFonts w:ascii="Corbel" w:hAnsi="Corbel"/>
                <w:b/>
                <w:sz w:val="28"/>
                <w:szCs w:val="28"/>
                <w:lang w:val="en-GB"/>
              </w:rPr>
            </w:pPr>
            <w:r w:rsidRPr="00A3025B">
              <w:rPr>
                <w:rFonts w:ascii="Corbel" w:hAnsi="Corbel"/>
                <w:b/>
                <w:sz w:val="26"/>
                <w:szCs w:val="28"/>
                <w:lang w:val="en-GB"/>
              </w:rPr>
              <w:t>Education</w:t>
            </w:r>
            <w:r w:rsidR="00773DB6">
              <w:rPr>
                <w:rFonts w:ascii="Corbel" w:hAnsi="Corbel"/>
                <w:b/>
                <w:sz w:val="26"/>
                <w:szCs w:val="28"/>
                <w:lang w:val="en-GB"/>
              </w:rPr>
              <w:t xml:space="preserve"> &amp; Credentials</w:t>
            </w:r>
          </w:p>
        </w:tc>
        <w:tc>
          <w:tcPr>
            <w:tcW w:w="3161" w:type="dxa"/>
            <w:tcBorders>
              <w:bottom w:val="thinThickSmallGap" w:sz="24" w:space="0" w:color="2F5496" w:themeColor="accent1" w:themeShade="BF"/>
            </w:tcBorders>
          </w:tcPr>
          <w:p w14:paraId="31E8B251" w14:textId="77777777" w:rsidR="00632BD6" w:rsidRPr="00A3025B" w:rsidRDefault="00632BD6" w:rsidP="004760AF">
            <w:pPr>
              <w:rPr>
                <w:rFonts w:ascii="Corbel" w:hAnsi="Corbel"/>
                <w:sz w:val="14"/>
                <w:szCs w:val="14"/>
                <w:lang w:val="en-GB"/>
              </w:rPr>
            </w:pPr>
          </w:p>
        </w:tc>
      </w:tr>
      <w:tr w:rsidR="00632BD6" w:rsidRPr="00A3025B" w14:paraId="7C443CBC" w14:textId="77777777" w:rsidTr="00D30D49">
        <w:tc>
          <w:tcPr>
            <w:tcW w:w="3240" w:type="dxa"/>
            <w:tcBorders>
              <w:top w:val="thinThickSmallGap" w:sz="24" w:space="0" w:color="2F5496" w:themeColor="accent1" w:themeShade="BF"/>
            </w:tcBorders>
          </w:tcPr>
          <w:p w14:paraId="6F360BA2" w14:textId="77777777" w:rsidR="00632BD6" w:rsidRPr="00A3025B" w:rsidRDefault="00632BD6" w:rsidP="004760AF">
            <w:pPr>
              <w:rPr>
                <w:rFonts w:ascii="Corbel" w:hAnsi="Corbel"/>
                <w:sz w:val="14"/>
                <w:szCs w:val="14"/>
                <w:lang w:val="en-GB"/>
              </w:rPr>
            </w:pPr>
          </w:p>
        </w:tc>
        <w:tc>
          <w:tcPr>
            <w:tcW w:w="3780" w:type="dxa"/>
            <w:vMerge/>
          </w:tcPr>
          <w:p w14:paraId="07694ADA" w14:textId="77777777" w:rsidR="00632BD6" w:rsidRPr="00A3025B" w:rsidRDefault="00632BD6" w:rsidP="004760AF">
            <w:pPr>
              <w:rPr>
                <w:rFonts w:ascii="Corbel" w:hAnsi="Corbel"/>
                <w:sz w:val="14"/>
                <w:szCs w:val="14"/>
                <w:lang w:val="en-GB"/>
              </w:rPr>
            </w:pPr>
          </w:p>
        </w:tc>
        <w:tc>
          <w:tcPr>
            <w:tcW w:w="3161" w:type="dxa"/>
            <w:tcBorders>
              <w:top w:val="thinThickSmallGap" w:sz="24" w:space="0" w:color="2F5496" w:themeColor="accent1" w:themeShade="BF"/>
            </w:tcBorders>
          </w:tcPr>
          <w:p w14:paraId="6D69508E" w14:textId="77777777" w:rsidR="00632BD6" w:rsidRPr="00A3025B" w:rsidRDefault="00632BD6" w:rsidP="004760AF">
            <w:pPr>
              <w:rPr>
                <w:rFonts w:ascii="Corbel" w:hAnsi="Corbel"/>
                <w:sz w:val="14"/>
                <w:szCs w:val="14"/>
                <w:lang w:val="en-GB"/>
              </w:rPr>
            </w:pPr>
          </w:p>
        </w:tc>
      </w:tr>
    </w:tbl>
    <w:p w14:paraId="4C172367" w14:textId="60CC7564" w:rsidR="00DA3D1E" w:rsidRPr="00DA3D1E" w:rsidRDefault="00DA3D1E" w:rsidP="00DA3D1E">
      <w:pPr>
        <w:spacing w:before="120"/>
        <w:jc w:val="center"/>
        <w:rPr>
          <w:rFonts w:ascii="Corbel" w:hAnsi="Corbel" w:cs="Arial"/>
          <w:b/>
          <w:bCs/>
          <w:sz w:val="21"/>
          <w:szCs w:val="21"/>
          <w:lang w:val="en-GB"/>
        </w:rPr>
      </w:pPr>
      <w:r w:rsidRPr="00DA3D1E">
        <w:rPr>
          <w:rFonts w:ascii="Corbel" w:hAnsi="Corbel" w:cs="Arial"/>
          <w:b/>
          <w:bCs/>
          <w:sz w:val="21"/>
          <w:szCs w:val="21"/>
          <w:lang w:val="en-GB"/>
        </w:rPr>
        <w:t>Membership</w:t>
      </w:r>
      <w:r w:rsidR="005B351A">
        <w:rPr>
          <w:rFonts w:ascii="Corbel" w:hAnsi="Corbel" w:cs="Arial"/>
          <w:b/>
          <w:bCs/>
          <w:sz w:val="21"/>
          <w:szCs w:val="21"/>
          <w:lang w:val="en-GB"/>
        </w:rPr>
        <w:t>s</w:t>
      </w:r>
    </w:p>
    <w:p w14:paraId="2EB60D72" w14:textId="77777777" w:rsidR="00DA3D1E" w:rsidRPr="00DA3D1E" w:rsidRDefault="00DA3D1E" w:rsidP="00DA3D1E">
      <w:pPr>
        <w:spacing w:before="60"/>
        <w:jc w:val="center"/>
        <w:rPr>
          <w:rFonts w:ascii="Corbel" w:hAnsi="Corbel" w:cs="Arial"/>
          <w:sz w:val="21"/>
          <w:szCs w:val="21"/>
          <w:lang w:val="en-GB"/>
        </w:rPr>
      </w:pPr>
      <w:r w:rsidRPr="00DA3D1E">
        <w:rPr>
          <w:rFonts w:ascii="Corbel" w:hAnsi="Corbel" w:cs="Arial"/>
          <w:sz w:val="21"/>
          <w:szCs w:val="21"/>
          <w:lang w:val="en-GB"/>
        </w:rPr>
        <w:t>Fellowship of the Institute of Chartered Accountant in England &amp; Wales (FCA)</w:t>
      </w:r>
    </w:p>
    <w:p w14:paraId="192E9EE4" w14:textId="77777777" w:rsidR="00DA3D1E" w:rsidRPr="00DA3D1E" w:rsidRDefault="00DA3D1E" w:rsidP="00DA3D1E">
      <w:pPr>
        <w:spacing w:before="60"/>
        <w:jc w:val="center"/>
        <w:rPr>
          <w:rFonts w:ascii="Corbel" w:hAnsi="Corbel" w:cs="Arial"/>
          <w:sz w:val="21"/>
          <w:szCs w:val="21"/>
          <w:lang w:val="en-GB"/>
        </w:rPr>
      </w:pPr>
      <w:r w:rsidRPr="00DA3D1E">
        <w:rPr>
          <w:rFonts w:ascii="Corbel" w:hAnsi="Corbel" w:cs="Arial"/>
          <w:sz w:val="21"/>
          <w:szCs w:val="21"/>
          <w:lang w:val="en-GB"/>
        </w:rPr>
        <w:t>Past Member of the Institute of Chartered Accountants Technical Committee</w:t>
      </w:r>
    </w:p>
    <w:p w14:paraId="2C924774" w14:textId="39517A1C" w:rsidR="00DA3D1E" w:rsidRDefault="00DA3D1E" w:rsidP="00DA3D1E">
      <w:pPr>
        <w:spacing w:before="60"/>
        <w:jc w:val="center"/>
        <w:rPr>
          <w:rFonts w:ascii="Corbel" w:hAnsi="Corbel" w:cs="Arial"/>
          <w:sz w:val="21"/>
          <w:szCs w:val="21"/>
          <w:lang w:val="en-GB"/>
        </w:rPr>
      </w:pPr>
      <w:r w:rsidRPr="00DA3D1E">
        <w:rPr>
          <w:rFonts w:ascii="Corbel" w:hAnsi="Corbel" w:cs="Arial"/>
          <w:sz w:val="21"/>
          <w:szCs w:val="21"/>
          <w:lang w:val="en-GB"/>
        </w:rPr>
        <w:t>Frequent Speakers at Various Forums Locally and Internationally on Risk Management (Hedging), Finance, Working Capital Management and IPOs</w:t>
      </w:r>
    </w:p>
    <w:p w14:paraId="05C669DA" w14:textId="0379D5B0" w:rsidR="00021846" w:rsidRPr="00614262" w:rsidRDefault="00FC0DC7" w:rsidP="00614262">
      <w:pPr>
        <w:spacing w:before="240"/>
        <w:rPr>
          <w:rFonts w:ascii="Corbel" w:hAnsi="Corbel" w:cstheme="minorHAnsi"/>
          <w:b/>
          <w:u w:val="single"/>
          <w:lang w:val="en-GB"/>
        </w:rPr>
      </w:pPr>
      <w:r w:rsidRPr="00614262">
        <w:rPr>
          <w:rFonts w:ascii="Corbel" w:hAnsi="Corbel" w:cstheme="minorHAnsi"/>
          <w:b/>
          <w:u w:val="single"/>
          <w:lang w:val="en-GB"/>
        </w:rPr>
        <w:t xml:space="preserve">Personal Details and </w:t>
      </w:r>
      <w:r w:rsidR="00021846" w:rsidRPr="00614262">
        <w:rPr>
          <w:rFonts w:ascii="Corbel" w:hAnsi="Corbel" w:cs="Arial"/>
          <w:b/>
          <w:bCs/>
          <w:sz w:val="21"/>
          <w:szCs w:val="21"/>
          <w:u w:val="single"/>
          <w:lang w:val="en-GB"/>
        </w:rPr>
        <w:t>Languages</w:t>
      </w:r>
      <w:r w:rsidR="00515718">
        <w:rPr>
          <w:rFonts w:ascii="Corbel" w:hAnsi="Corbel" w:cs="Arial"/>
          <w:b/>
          <w:bCs/>
          <w:sz w:val="21"/>
          <w:szCs w:val="21"/>
          <w:u w:val="single"/>
          <w:lang w:val="en-GB"/>
        </w:rPr>
        <w:t>:</w:t>
      </w:r>
    </w:p>
    <w:p w14:paraId="1EC69CDA" w14:textId="0BE00F28" w:rsidR="00D66780" w:rsidRPr="00F27B04" w:rsidRDefault="00D66780" w:rsidP="00D66780">
      <w:pPr>
        <w:rPr>
          <w:rFonts w:ascii="Corbel" w:hAnsi="Corbel" w:cstheme="minorHAnsi"/>
          <w:lang w:val="en-GB"/>
        </w:rPr>
      </w:pPr>
      <w:r w:rsidRPr="00F27B04">
        <w:rPr>
          <w:rFonts w:ascii="Corbel" w:hAnsi="Corbel" w:cstheme="minorHAnsi"/>
          <w:lang w:val="en-GB"/>
        </w:rPr>
        <w:t>D</w:t>
      </w:r>
      <w:r w:rsidR="001B0B50">
        <w:rPr>
          <w:rFonts w:ascii="Corbel" w:hAnsi="Corbel" w:cstheme="minorHAnsi"/>
          <w:lang w:val="en-GB"/>
        </w:rPr>
        <w:t>ate of Birth</w:t>
      </w:r>
      <w:r w:rsidRPr="00614262">
        <w:rPr>
          <w:rFonts w:ascii="Corbel" w:hAnsi="Corbel" w:cstheme="minorHAnsi"/>
          <w:lang w:val="en-GB"/>
        </w:rPr>
        <w:t>:2</w:t>
      </w:r>
      <w:r>
        <w:rPr>
          <w:rFonts w:ascii="Corbel" w:hAnsi="Corbel" w:cstheme="minorHAnsi"/>
          <w:lang w:val="en-GB"/>
        </w:rPr>
        <w:t>2 June 1954</w:t>
      </w:r>
      <w:r w:rsidRPr="00F27B04">
        <w:rPr>
          <w:rFonts w:ascii="Corbel" w:hAnsi="Corbel" w:cstheme="minorHAnsi"/>
          <w:lang w:val="en-GB"/>
        </w:rPr>
        <w:t xml:space="preserve"> </w:t>
      </w:r>
      <w:r w:rsidRPr="00F27B04">
        <w:rPr>
          <w:rFonts w:ascii="Corbel" w:hAnsi="Corbel" w:cstheme="minorHAnsi"/>
          <w:lang w:val="en-GB"/>
        </w:rPr>
        <w:sym w:font="Symbol" w:char="F0B7"/>
      </w:r>
      <w:r w:rsidRPr="00F27B04">
        <w:rPr>
          <w:rFonts w:ascii="Corbel" w:hAnsi="Corbel" w:cstheme="minorHAnsi"/>
          <w:lang w:val="en-GB"/>
        </w:rPr>
        <w:t xml:space="preserve">  Nationality: Canadian</w:t>
      </w:r>
    </w:p>
    <w:p w14:paraId="1A1DCE80" w14:textId="77777777" w:rsidR="00997CE0" w:rsidRDefault="00D66780" w:rsidP="00614262">
      <w:pPr>
        <w:spacing w:line="288" w:lineRule="auto"/>
        <w:rPr>
          <w:rFonts w:ascii="Corbel" w:hAnsi="Corbel"/>
          <w:lang w:val="en-GB"/>
        </w:rPr>
      </w:pPr>
      <w:r w:rsidRPr="00F27B04">
        <w:rPr>
          <w:rFonts w:ascii="Corbel" w:hAnsi="Corbel" w:cstheme="minorHAnsi"/>
          <w:lang w:val="en-GB"/>
        </w:rPr>
        <w:t xml:space="preserve">Male </w:t>
      </w:r>
      <w:r w:rsidRPr="00F27B04">
        <w:rPr>
          <w:rFonts w:ascii="Corbel" w:hAnsi="Corbel" w:cstheme="minorHAnsi"/>
          <w:lang w:val="en-GB"/>
        </w:rPr>
        <w:sym w:font="Symbol" w:char="F0B7"/>
      </w:r>
      <w:r w:rsidRPr="00F27B04">
        <w:rPr>
          <w:rFonts w:ascii="Corbel" w:hAnsi="Corbel" w:cstheme="minorHAnsi"/>
          <w:lang w:val="en-GB"/>
        </w:rPr>
        <w:t xml:space="preserve"> Civil Sta</w:t>
      </w:r>
      <w:r w:rsidRPr="00614262">
        <w:rPr>
          <w:rFonts w:ascii="Corbel" w:hAnsi="Corbel" w:cstheme="minorHAnsi"/>
          <w:lang w:val="en-GB"/>
        </w:rPr>
        <w:t>tus: Married</w:t>
      </w:r>
      <w:r w:rsidRPr="006D7931">
        <w:rPr>
          <w:rFonts w:ascii="Corbel" w:hAnsi="Corbel"/>
          <w:lang w:val="en-GB"/>
        </w:rPr>
        <w:t xml:space="preserve"> </w:t>
      </w:r>
    </w:p>
    <w:p w14:paraId="56728796" w14:textId="3E5C439C" w:rsidR="00283EBF" w:rsidRDefault="006D7931" w:rsidP="00614262">
      <w:pPr>
        <w:spacing w:line="288" w:lineRule="auto"/>
        <w:rPr>
          <w:rFonts w:ascii="Corbel" w:hAnsi="Corbel"/>
          <w:lang w:val="en-GB"/>
        </w:rPr>
      </w:pPr>
      <w:r w:rsidRPr="006D7931">
        <w:rPr>
          <w:rFonts w:ascii="Corbel" w:hAnsi="Corbel"/>
          <w:lang w:val="en-GB"/>
        </w:rPr>
        <w:t xml:space="preserve">Fluent in English, Spanish </w:t>
      </w:r>
      <w:r>
        <w:rPr>
          <w:rFonts w:ascii="Corbel" w:hAnsi="Corbel"/>
          <w:lang w:val="en-GB"/>
        </w:rPr>
        <w:t xml:space="preserve">and Urdu with </w:t>
      </w:r>
      <w:r w:rsidR="00BE3132">
        <w:rPr>
          <w:rFonts w:ascii="Corbel" w:hAnsi="Corbel"/>
          <w:lang w:val="en-GB"/>
        </w:rPr>
        <w:t>basic proficiency in</w:t>
      </w:r>
      <w:r>
        <w:rPr>
          <w:rFonts w:ascii="Corbel" w:hAnsi="Corbel"/>
          <w:lang w:val="en-GB"/>
        </w:rPr>
        <w:t xml:space="preserve"> Arabic</w:t>
      </w:r>
    </w:p>
    <w:p w14:paraId="749A7D04" w14:textId="65BAF398" w:rsidR="00544D6C" w:rsidRDefault="00544D6C" w:rsidP="00614262">
      <w:pPr>
        <w:spacing w:line="288" w:lineRule="auto"/>
        <w:rPr>
          <w:rFonts w:ascii="Corbel" w:hAnsi="Corbel"/>
          <w:lang w:val="en-GB"/>
        </w:rPr>
      </w:pPr>
    </w:p>
    <w:p w14:paraId="501FF2D9" w14:textId="74B4467F" w:rsidR="00544D6C" w:rsidRDefault="00544D6C" w:rsidP="00614262">
      <w:pPr>
        <w:spacing w:line="288" w:lineRule="auto"/>
        <w:rPr>
          <w:rFonts w:ascii="Corbel" w:hAnsi="Corbel"/>
          <w:lang w:val="en-GB"/>
        </w:rPr>
      </w:pPr>
    </w:p>
    <w:sectPr w:rsidR="00544D6C" w:rsidSect="00975226">
      <w:headerReference w:type="default" r:id="rId13"/>
      <w:footerReference w:type="first" r:id="rId14"/>
      <w:pgSz w:w="11909" w:h="16834" w:code="9"/>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BAF09" w14:textId="77777777" w:rsidR="008457DA" w:rsidRDefault="008457DA" w:rsidP="009B3B2C">
      <w:r>
        <w:separator/>
      </w:r>
    </w:p>
  </w:endnote>
  <w:endnote w:type="continuationSeparator" w:id="0">
    <w:p w14:paraId="22A1DA1B" w14:textId="77777777" w:rsidR="008457DA" w:rsidRDefault="008457DA" w:rsidP="009B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55BE9" w14:textId="4786F9E0" w:rsidR="00B75C97" w:rsidRPr="00B75C97" w:rsidRDefault="00B75C97" w:rsidP="00B75C97">
    <w:pPr>
      <w:pStyle w:val="Footer"/>
      <w:jc w:val="center"/>
      <w:rPr>
        <w:rFonts w:ascii="Corbel" w:hAnsi="Corbel"/>
        <w:i/>
        <w:sz w:val="21"/>
        <w:szCs w:val="21"/>
      </w:rPr>
    </w:pPr>
    <w:r w:rsidRPr="00B75C97">
      <w:rPr>
        <w:rFonts w:ascii="Corbel" w:hAnsi="Corbel"/>
        <w:i/>
        <w:sz w:val="21"/>
        <w:szCs w:val="21"/>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EA425" w14:textId="77777777" w:rsidR="008457DA" w:rsidRDefault="008457DA" w:rsidP="009B3B2C">
      <w:r>
        <w:separator/>
      </w:r>
    </w:p>
  </w:footnote>
  <w:footnote w:type="continuationSeparator" w:id="0">
    <w:p w14:paraId="0938C208" w14:textId="77777777" w:rsidR="008457DA" w:rsidRDefault="008457DA" w:rsidP="009B3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C38C7" w14:textId="2AD7CEAB" w:rsidR="009B3B2C" w:rsidRPr="00283EBF" w:rsidRDefault="00B75C97" w:rsidP="009B3B2C">
    <w:pPr>
      <w:spacing w:after="120"/>
      <w:jc w:val="center"/>
      <w:rPr>
        <w:rFonts w:ascii="Georgia" w:hAnsi="Georgia"/>
        <w:sz w:val="42"/>
        <w:szCs w:val="36"/>
      </w:rPr>
    </w:pPr>
    <w:r w:rsidRPr="002F2B47">
      <w:rPr>
        <w:rFonts w:ascii="Corbel" w:hAnsi="Corbel"/>
        <w:noProof/>
        <w:sz w:val="42"/>
        <w:szCs w:val="36"/>
      </w:rPr>
      <mc:AlternateContent>
        <mc:Choice Requires="wps">
          <w:drawing>
            <wp:anchor distT="0" distB="0" distL="114300" distR="114300" simplePos="0" relativeHeight="251659264" behindDoc="1" locked="0" layoutInCell="1" allowOverlap="1" wp14:anchorId="68B84971" wp14:editId="4C746FD8">
              <wp:simplePos x="0" y="0"/>
              <wp:positionH relativeFrom="page">
                <wp:posOffset>0</wp:posOffset>
              </wp:positionH>
              <wp:positionV relativeFrom="paragraph">
                <wp:posOffset>-676275</wp:posOffset>
              </wp:positionV>
              <wp:extent cx="777240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772400" cy="171450"/>
                      </a:xfrm>
                      <a:prstGeom prst="rect">
                        <a:avLst/>
                      </a:prstGeom>
                      <a:solidFill>
                        <a:srgbClr val="A68F0D"/>
                      </a:solidFill>
                      <a:ln>
                        <a:solidFill>
                          <a:srgbClr val="A68F0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fillcolor="#a68f0d" id="Rectangle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oQsglwIAAK4FAAAOAAAAZHJzL2Uyb0RvYy54bWysVN1PGzEMf5+0/yHK+7gPFcoqrqgCdZqE AAETz2ku6Z2UxFmS9tr99XNyHzCG9oDWhzSO7Z/t39m+uDxoRfbC+RZMRYuTnBJhONSt2Vb0x9P6 yzklPjBTMwVGVPQoPL1cfv500dmFKKEBVQtHEMT4RWcr2oRgF1nmeSM08ydghUGlBKdZQNFts9qx DtG1yso8P8s6cLV1wIX3+HrdK+ky4UspeLiT0otAVEUxt5BOl85NPLPlBVtsHbNNy4c02Aey0Kw1 GHSCumaBkZ1r/4LSLXfgQYYTDjoDKVsuUg1YTZG/qeaxYVakWpAcbyea/P+D5bf7e0fauqIlJYZp /EQPSBozWyVIGenprF+g1aO9d4Pk8RprPUin4z9WQQ6J0uNEqTgEwvFxPp+XsxyZ56gr5sXsNHGe vXhb58M3AZrES0UdRk9Msv2NDxgRTUeTGMyDaut1q1QS3HZzpRzZM/y8q7PzdX4dU0aXP8yU+Zgn 4kTXLFLQF51u4ahEBFTmQUjkDsssU8qpa8WUEONcmFD0qobVos/zNMffmGbs8+iRkk6AEVlifRP2 ADBa9iAjdl/tYB9dRWr6yTn/V2K98+SRIoMJk7NuDbj3ABRWNUTu7UeSemoiSxuoj9hZDvqR85av W/zAN8yHe+ZwxrAncG+EOzykgq6iMNwoacD9eu892mPro5aSDme2ov7njjlBifpucCi+FrNZHPIk zE7nJQrutWbzWmN2+gqwbwrcUJana7QParxKB/oZ18sqRkUVMxxjV5QHNwpXod8luKC4WK2SGQ62 ZeHGPFoewSOrsYGfDs/M2aHLA87HLYzzzRZvmr23jZ4GVrsAsk2T8MLrwDcuhdQ4wwKLW+e1nKxe 1uzyNwAAAP//AwBQSwMEFAAGAAgAAAAhAGo4pCPhAAAACgEAAA8AAABkcnMvZG93bnJldi54bWxM j0FPwkAQhe8m/ofNmHiDLY0g1G6JkhASEw+gCRy33bGtdGdrd1vqv3c46XHee3nzvXQ92kYM2Pna kYLZNAKBVDhTU6ng4307WYLwQZPRjSNU8IMe1tntTaoT4y60x+EQSsEl5BOtoAqhTaT0RYVW+6lr kdj7dJ3Vgc+ulKbTFy63jYyjaCGtrok/VLrFTYXF+dBbBdv6/LXrj/ZltVnGOOyq77f89KrU/d34 /AQi4Bj+wnDFZ3TImCl3PRkvGgU8JCiYzKLFHMTVj+MH1nLWHldzkFkq/0/IfgEAAP//AwBQSwEC LQAUAAYACAAAACEAtoM4kv4AAADhAQAAEwAAAAAAAAAAAAAAAAAAAAAAW0NvbnRlbnRfVHlwZXNd LnhtbFBLAQItABQABgAIAAAAIQA4/SH/1gAAAJQBAAALAAAAAAAAAAAAAAAAAC8BAABfcmVscy8u cmVsc1BLAQItABQABgAIAAAAIQAEoQsglwIAAK4FAAAOAAAAAAAAAAAAAAAAAC4CAABkcnMvZTJv RG9jLnhtbFBLAQItABQABgAIAAAAIQBqOKQj4QAAAAoBAAAPAAAAAAAAAAAAAAAAAPEEAABkcnMv ZG93bnJldi54bWxQSwUGAAAAAAQABADzAAAA/wUAAAAA " o:spid="_x0000_s1026" strokecolor="#a68f0d" strokeweight="1pt" style="position:absolute;margin-left:0;margin-top:-53.25pt;width:612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w14:anchorId="7504E542">
              <w10:wrap anchorx="page"/>
            </v:rect>
          </w:pict>
        </mc:Fallback>
      </mc:AlternateContent>
    </w:r>
    <w:r w:rsidR="009B3B2C" w:rsidRPr="00283EBF">
      <w:rPr>
        <w:rFonts w:ascii="Georgia" w:hAnsi="Georgia"/>
      </w:rPr>
      <w:t xml:space="preserve"> </w:t>
    </w:r>
    <w:r w:rsidR="00DA3D1E" w:rsidRPr="00DA3D1E">
      <w:rPr>
        <w:rFonts w:ascii="Georgia" w:hAnsi="Georgia"/>
        <w:noProof/>
        <w:sz w:val="42"/>
        <w:szCs w:val="36"/>
      </w:rPr>
      <w:t>Hají Arif Choksy</w:t>
    </w:r>
  </w:p>
  <w:p w14:paraId="026E5C32" w14:textId="78658DC4" w:rsidR="009B3B2C" w:rsidRPr="00283EBF" w:rsidRDefault="009B3B2C" w:rsidP="00B75C97">
    <w:pPr>
      <w:pStyle w:val="Header"/>
      <w:spacing w:after="360"/>
      <w:jc w:val="center"/>
      <w:rPr>
        <w:rFonts w:ascii="Corbel" w:hAnsi="Corbel"/>
        <w:sz w:val="20"/>
        <w:szCs w:val="20"/>
      </w:rPr>
    </w:pPr>
    <w:r w:rsidRPr="00283EBF">
      <w:rPr>
        <w:rFonts w:ascii="Corbel" w:hAnsi="Corbel"/>
        <w:color w:val="7F7F7F" w:themeColor="background1" w:themeShade="7F"/>
        <w:spacing w:val="60"/>
        <w:sz w:val="20"/>
        <w:szCs w:val="20"/>
      </w:rPr>
      <w:t>Page</w:t>
    </w:r>
    <w:r w:rsidRPr="00283EBF">
      <w:rPr>
        <w:rFonts w:ascii="Corbel" w:hAnsi="Corbel"/>
        <w:sz w:val="20"/>
        <w:szCs w:val="20"/>
      </w:rPr>
      <w:t xml:space="preserve"> | </w:t>
    </w:r>
    <w:r w:rsidRPr="00283EBF">
      <w:rPr>
        <w:rFonts w:ascii="Corbel" w:hAnsi="Corbel"/>
        <w:sz w:val="20"/>
        <w:szCs w:val="20"/>
      </w:rPr>
      <w:fldChar w:fldCharType="begin"/>
    </w:r>
    <w:r w:rsidRPr="00283EBF">
      <w:rPr>
        <w:rFonts w:ascii="Corbel" w:hAnsi="Corbel"/>
        <w:sz w:val="20"/>
        <w:szCs w:val="20"/>
      </w:rPr>
      <w:instrText xml:space="preserve"> PAGE   \* MERGEFORMAT </w:instrText>
    </w:r>
    <w:r w:rsidRPr="00283EBF">
      <w:rPr>
        <w:rFonts w:ascii="Corbel" w:hAnsi="Corbel"/>
        <w:sz w:val="20"/>
        <w:szCs w:val="20"/>
      </w:rPr>
      <w:fldChar w:fldCharType="separate"/>
    </w:r>
    <w:r w:rsidR="00D30D49" w:rsidRPr="00D30D49">
      <w:rPr>
        <w:rFonts w:ascii="Corbel" w:hAnsi="Corbel"/>
        <w:b/>
        <w:bCs/>
        <w:noProof/>
        <w:sz w:val="20"/>
        <w:szCs w:val="20"/>
      </w:rPr>
      <w:t>2</w:t>
    </w:r>
    <w:r w:rsidRPr="00283EBF">
      <w:rPr>
        <w:rFonts w:ascii="Corbel" w:hAnsi="Corbel"/>
        <w:b/>
        <w:bCs/>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E79"/>
    <w:multiLevelType w:val="hybridMultilevel"/>
    <w:tmpl w:val="C618295E"/>
    <w:lvl w:ilvl="0" w:tplc="2FE6E9A8">
      <w:start w:val="1"/>
      <w:numFmt w:val="bullet"/>
      <w:lvlText w:val=""/>
      <w:lvlJc w:val="left"/>
      <w:pPr>
        <w:tabs>
          <w:tab w:val="num" w:pos="360"/>
        </w:tabs>
        <w:ind w:left="360" w:hanging="288"/>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C4D1D"/>
    <w:multiLevelType w:val="hybridMultilevel"/>
    <w:tmpl w:val="36D03AFC"/>
    <w:lvl w:ilvl="0" w:tplc="DF903D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17FA1"/>
    <w:multiLevelType w:val="hybridMultilevel"/>
    <w:tmpl w:val="36188FE0"/>
    <w:lvl w:ilvl="0" w:tplc="CB6CA23A">
      <w:start w:val="1"/>
      <w:numFmt w:val="bullet"/>
      <w:lvlText w:val=""/>
      <w:lvlJc w:val="left"/>
      <w:pPr>
        <w:tabs>
          <w:tab w:val="num" w:pos="1080"/>
        </w:tabs>
        <w:ind w:left="1080" w:hanging="360"/>
      </w:pPr>
      <w:rPr>
        <w:rFonts w:ascii="Symbol" w:hAnsi="Symbol" w:hint="default"/>
      </w:rPr>
    </w:lvl>
    <w:lvl w:ilvl="1" w:tplc="04F692EC" w:tentative="1">
      <w:start w:val="1"/>
      <w:numFmt w:val="bullet"/>
      <w:lvlText w:val="o"/>
      <w:lvlJc w:val="left"/>
      <w:pPr>
        <w:tabs>
          <w:tab w:val="num" w:pos="1800"/>
        </w:tabs>
        <w:ind w:left="1800" w:hanging="360"/>
      </w:pPr>
      <w:rPr>
        <w:rFonts w:ascii="Courier New" w:hAnsi="Courier New" w:hint="default"/>
      </w:rPr>
    </w:lvl>
    <w:lvl w:ilvl="2" w:tplc="FF2AA030" w:tentative="1">
      <w:start w:val="1"/>
      <w:numFmt w:val="bullet"/>
      <w:lvlText w:val=""/>
      <w:lvlJc w:val="left"/>
      <w:pPr>
        <w:tabs>
          <w:tab w:val="num" w:pos="2520"/>
        </w:tabs>
        <w:ind w:left="2520" w:hanging="360"/>
      </w:pPr>
      <w:rPr>
        <w:rFonts w:ascii="Wingdings" w:hAnsi="Wingdings" w:hint="default"/>
      </w:rPr>
    </w:lvl>
    <w:lvl w:ilvl="3" w:tplc="01B4C342" w:tentative="1">
      <w:start w:val="1"/>
      <w:numFmt w:val="bullet"/>
      <w:lvlText w:val=""/>
      <w:lvlJc w:val="left"/>
      <w:pPr>
        <w:tabs>
          <w:tab w:val="num" w:pos="3240"/>
        </w:tabs>
        <w:ind w:left="3240" w:hanging="360"/>
      </w:pPr>
      <w:rPr>
        <w:rFonts w:ascii="Symbol" w:hAnsi="Symbol" w:hint="default"/>
      </w:rPr>
    </w:lvl>
    <w:lvl w:ilvl="4" w:tplc="3D30A770" w:tentative="1">
      <w:start w:val="1"/>
      <w:numFmt w:val="bullet"/>
      <w:lvlText w:val="o"/>
      <w:lvlJc w:val="left"/>
      <w:pPr>
        <w:tabs>
          <w:tab w:val="num" w:pos="3960"/>
        </w:tabs>
        <w:ind w:left="3960" w:hanging="360"/>
      </w:pPr>
      <w:rPr>
        <w:rFonts w:ascii="Courier New" w:hAnsi="Courier New" w:hint="default"/>
      </w:rPr>
    </w:lvl>
    <w:lvl w:ilvl="5" w:tplc="0962699E" w:tentative="1">
      <w:start w:val="1"/>
      <w:numFmt w:val="bullet"/>
      <w:lvlText w:val=""/>
      <w:lvlJc w:val="left"/>
      <w:pPr>
        <w:tabs>
          <w:tab w:val="num" w:pos="4680"/>
        </w:tabs>
        <w:ind w:left="4680" w:hanging="360"/>
      </w:pPr>
      <w:rPr>
        <w:rFonts w:ascii="Wingdings" w:hAnsi="Wingdings" w:hint="default"/>
      </w:rPr>
    </w:lvl>
    <w:lvl w:ilvl="6" w:tplc="4566CDB8" w:tentative="1">
      <w:start w:val="1"/>
      <w:numFmt w:val="bullet"/>
      <w:lvlText w:val=""/>
      <w:lvlJc w:val="left"/>
      <w:pPr>
        <w:tabs>
          <w:tab w:val="num" w:pos="5400"/>
        </w:tabs>
        <w:ind w:left="5400" w:hanging="360"/>
      </w:pPr>
      <w:rPr>
        <w:rFonts w:ascii="Symbol" w:hAnsi="Symbol" w:hint="default"/>
      </w:rPr>
    </w:lvl>
    <w:lvl w:ilvl="7" w:tplc="C5D89CAC" w:tentative="1">
      <w:start w:val="1"/>
      <w:numFmt w:val="bullet"/>
      <w:lvlText w:val="o"/>
      <w:lvlJc w:val="left"/>
      <w:pPr>
        <w:tabs>
          <w:tab w:val="num" w:pos="6120"/>
        </w:tabs>
        <w:ind w:left="6120" w:hanging="360"/>
      </w:pPr>
      <w:rPr>
        <w:rFonts w:ascii="Courier New" w:hAnsi="Courier New" w:hint="default"/>
      </w:rPr>
    </w:lvl>
    <w:lvl w:ilvl="8" w:tplc="0E9614D2"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29504BA"/>
    <w:multiLevelType w:val="hybridMultilevel"/>
    <w:tmpl w:val="EAB4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40D95"/>
    <w:multiLevelType w:val="hybridMultilevel"/>
    <w:tmpl w:val="32EAA432"/>
    <w:lvl w:ilvl="0" w:tplc="DF903D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C212D"/>
    <w:multiLevelType w:val="hybridMultilevel"/>
    <w:tmpl w:val="056C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873A9"/>
    <w:multiLevelType w:val="hybridMultilevel"/>
    <w:tmpl w:val="B2B6654E"/>
    <w:lvl w:ilvl="0" w:tplc="CC14A748">
      <w:start w:val="1"/>
      <w:numFmt w:val="bullet"/>
      <w:lvlText w:val=""/>
      <w:lvlJc w:val="left"/>
      <w:pPr>
        <w:tabs>
          <w:tab w:val="num" w:pos="432"/>
        </w:tabs>
        <w:ind w:left="432" w:hanging="288"/>
      </w:pPr>
      <w:rPr>
        <w:rFonts w:ascii="Symbol" w:hAnsi="Symbol" w:hint="default"/>
      </w:rPr>
    </w:lvl>
    <w:lvl w:ilvl="1" w:tplc="26DE9A32" w:tentative="1">
      <w:start w:val="1"/>
      <w:numFmt w:val="bullet"/>
      <w:lvlText w:val="o"/>
      <w:lvlJc w:val="left"/>
      <w:pPr>
        <w:tabs>
          <w:tab w:val="num" w:pos="1440"/>
        </w:tabs>
        <w:ind w:left="1440" w:hanging="360"/>
      </w:pPr>
      <w:rPr>
        <w:rFonts w:ascii="Courier New" w:hAnsi="Courier New" w:hint="default"/>
      </w:rPr>
    </w:lvl>
    <w:lvl w:ilvl="2" w:tplc="DC8EE786" w:tentative="1">
      <w:start w:val="1"/>
      <w:numFmt w:val="bullet"/>
      <w:lvlText w:val=""/>
      <w:lvlJc w:val="left"/>
      <w:pPr>
        <w:tabs>
          <w:tab w:val="num" w:pos="2160"/>
        </w:tabs>
        <w:ind w:left="2160" w:hanging="360"/>
      </w:pPr>
      <w:rPr>
        <w:rFonts w:ascii="Wingdings" w:hAnsi="Wingdings" w:hint="default"/>
      </w:rPr>
    </w:lvl>
    <w:lvl w:ilvl="3" w:tplc="93083C16" w:tentative="1">
      <w:start w:val="1"/>
      <w:numFmt w:val="bullet"/>
      <w:lvlText w:val=""/>
      <w:lvlJc w:val="left"/>
      <w:pPr>
        <w:tabs>
          <w:tab w:val="num" w:pos="2880"/>
        </w:tabs>
        <w:ind w:left="2880" w:hanging="360"/>
      </w:pPr>
      <w:rPr>
        <w:rFonts w:ascii="Symbol" w:hAnsi="Symbol" w:hint="default"/>
      </w:rPr>
    </w:lvl>
    <w:lvl w:ilvl="4" w:tplc="83EC9C94" w:tentative="1">
      <w:start w:val="1"/>
      <w:numFmt w:val="bullet"/>
      <w:lvlText w:val="o"/>
      <w:lvlJc w:val="left"/>
      <w:pPr>
        <w:tabs>
          <w:tab w:val="num" w:pos="3600"/>
        </w:tabs>
        <w:ind w:left="3600" w:hanging="360"/>
      </w:pPr>
      <w:rPr>
        <w:rFonts w:ascii="Courier New" w:hAnsi="Courier New" w:hint="default"/>
      </w:rPr>
    </w:lvl>
    <w:lvl w:ilvl="5" w:tplc="620E48F0" w:tentative="1">
      <w:start w:val="1"/>
      <w:numFmt w:val="bullet"/>
      <w:lvlText w:val=""/>
      <w:lvlJc w:val="left"/>
      <w:pPr>
        <w:tabs>
          <w:tab w:val="num" w:pos="4320"/>
        </w:tabs>
        <w:ind w:left="4320" w:hanging="360"/>
      </w:pPr>
      <w:rPr>
        <w:rFonts w:ascii="Wingdings" w:hAnsi="Wingdings" w:hint="default"/>
      </w:rPr>
    </w:lvl>
    <w:lvl w:ilvl="6" w:tplc="9780A53A" w:tentative="1">
      <w:start w:val="1"/>
      <w:numFmt w:val="bullet"/>
      <w:lvlText w:val=""/>
      <w:lvlJc w:val="left"/>
      <w:pPr>
        <w:tabs>
          <w:tab w:val="num" w:pos="5040"/>
        </w:tabs>
        <w:ind w:left="5040" w:hanging="360"/>
      </w:pPr>
      <w:rPr>
        <w:rFonts w:ascii="Symbol" w:hAnsi="Symbol" w:hint="default"/>
      </w:rPr>
    </w:lvl>
    <w:lvl w:ilvl="7" w:tplc="2FBCA6F4" w:tentative="1">
      <w:start w:val="1"/>
      <w:numFmt w:val="bullet"/>
      <w:lvlText w:val="o"/>
      <w:lvlJc w:val="left"/>
      <w:pPr>
        <w:tabs>
          <w:tab w:val="num" w:pos="5760"/>
        </w:tabs>
        <w:ind w:left="5760" w:hanging="360"/>
      </w:pPr>
      <w:rPr>
        <w:rFonts w:ascii="Courier New" w:hAnsi="Courier New" w:hint="default"/>
      </w:rPr>
    </w:lvl>
    <w:lvl w:ilvl="8" w:tplc="5B2286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EF23B3"/>
    <w:multiLevelType w:val="hybridMultilevel"/>
    <w:tmpl w:val="7BC2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F3B01"/>
    <w:multiLevelType w:val="hybridMultilevel"/>
    <w:tmpl w:val="A2A4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8"/>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0B5"/>
    <w:rsid w:val="00021846"/>
    <w:rsid w:val="00045BBF"/>
    <w:rsid w:val="00067AA8"/>
    <w:rsid w:val="00084C0B"/>
    <w:rsid w:val="00086079"/>
    <w:rsid w:val="000C4BFC"/>
    <w:rsid w:val="000D60AB"/>
    <w:rsid w:val="000E7F26"/>
    <w:rsid w:val="00121D06"/>
    <w:rsid w:val="001222F2"/>
    <w:rsid w:val="00146879"/>
    <w:rsid w:val="00182145"/>
    <w:rsid w:val="001B0B50"/>
    <w:rsid w:val="001C5C9C"/>
    <w:rsid w:val="00202A65"/>
    <w:rsid w:val="002267DD"/>
    <w:rsid w:val="002804C7"/>
    <w:rsid w:val="00283EBF"/>
    <w:rsid w:val="002862DD"/>
    <w:rsid w:val="00293F46"/>
    <w:rsid w:val="002A0A4D"/>
    <w:rsid w:val="002A1124"/>
    <w:rsid w:val="002B7F81"/>
    <w:rsid w:val="002F0329"/>
    <w:rsid w:val="002F161E"/>
    <w:rsid w:val="002F2B47"/>
    <w:rsid w:val="00301104"/>
    <w:rsid w:val="0034302B"/>
    <w:rsid w:val="0034358D"/>
    <w:rsid w:val="003A4A46"/>
    <w:rsid w:val="003F533E"/>
    <w:rsid w:val="00424E83"/>
    <w:rsid w:val="004250B5"/>
    <w:rsid w:val="00444387"/>
    <w:rsid w:val="00464C81"/>
    <w:rsid w:val="00467764"/>
    <w:rsid w:val="00481BC2"/>
    <w:rsid w:val="004A16D1"/>
    <w:rsid w:val="004B475D"/>
    <w:rsid w:val="00515718"/>
    <w:rsid w:val="005177D7"/>
    <w:rsid w:val="00517B7B"/>
    <w:rsid w:val="00544D6C"/>
    <w:rsid w:val="00560EFF"/>
    <w:rsid w:val="005613EB"/>
    <w:rsid w:val="00572EDA"/>
    <w:rsid w:val="005B351A"/>
    <w:rsid w:val="005C1679"/>
    <w:rsid w:val="005E116B"/>
    <w:rsid w:val="00610A6F"/>
    <w:rsid w:val="00612B77"/>
    <w:rsid w:val="00614262"/>
    <w:rsid w:val="00632BD6"/>
    <w:rsid w:val="006576E6"/>
    <w:rsid w:val="0067026B"/>
    <w:rsid w:val="006B4816"/>
    <w:rsid w:val="006D16A5"/>
    <w:rsid w:val="006D7931"/>
    <w:rsid w:val="006E1F9F"/>
    <w:rsid w:val="00705267"/>
    <w:rsid w:val="00707B8F"/>
    <w:rsid w:val="00773DB6"/>
    <w:rsid w:val="007A53B6"/>
    <w:rsid w:val="007B1025"/>
    <w:rsid w:val="007E3798"/>
    <w:rsid w:val="007E49EF"/>
    <w:rsid w:val="008152F0"/>
    <w:rsid w:val="00820109"/>
    <w:rsid w:val="00821BC6"/>
    <w:rsid w:val="008457DA"/>
    <w:rsid w:val="00852C59"/>
    <w:rsid w:val="00863A41"/>
    <w:rsid w:val="00867B12"/>
    <w:rsid w:val="00890CC6"/>
    <w:rsid w:val="008A5BDB"/>
    <w:rsid w:val="008E4C96"/>
    <w:rsid w:val="00902BB3"/>
    <w:rsid w:val="00907A5B"/>
    <w:rsid w:val="0091118A"/>
    <w:rsid w:val="00917732"/>
    <w:rsid w:val="00927267"/>
    <w:rsid w:val="00975226"/>
    <w:rsid w:val="00996EF4"/>
    <w:rsid w:val="00997CE0"/>
    <w:rsid w:val="009B3B2C"/>
    <w:rsid w:val="009C0540"/>
    <w:rsid w:val="009D1453"/>
    <w:rsid w:val="009D1BE2"/>
    <w:rsid w:val="009E4001"/>
    <w:rsid w:val="00A209B4"/>
    <w:rsid w:val="00A3025B"/>
    <w:rsid w:val="00A519AA"/>
    <w:rsid w:val="00A92DD5"/>
    <w:rsid w:val="00AA1C22"/>
    <w:rsid w:val="00AC5ED2"/>
    <w:rsid w:val="00AE4228"/>
    <w:rsid w:val="00B02DBE"/>
    <w:rsid w:val="00B11C4E"/>
    <w:rsid w:val="00B23EED"/>
    <w:rsid w:val="00B4424E"/>
    <w:rsid w:val="00B61EF0"/>
    <w:rsid w:val="00B75C97"/>
    <w:rsid w:val="00B87C6E"/>
    <w:rsid w:val="00B93BE5"/>
    <w:rsid w:val="00BC10C1"/>
    <w:rsid w:val="00BD303D"/>
    <w:rsid w:val="00BD4233"/>
    <w:rsid w:val="00BE0214"/>
    <w:rsid w:val="00BE3132"/>
    <w:rsid w:val="00BE367B"/>
    <w:rsid w:val="00C050D8"/>
    <w:rsid w:val="00C06088"/>
    <w:rsid w:val="00C327CA"/>
    <w:rsid w:val="00C51EAB"/>
    <w:rsid w:val="00C623B5"/>
    <w:rsid w:val="00C86304"/>
    <w:rsid w:val="00CD662C"/>
    <w:rsid w:val="00CD6B79"/>
    <w:rsid w:val="00CF0D61"/>
    <w:rsid w:val="00D30D49"/>
    <w:rsid w:val="00D33354"/>
    <w:rsid w:val="00D66780"/>
    <w:rsid w:val="00D7436F"/>
    <w:rsid w:val="00D82C12"/>
    <w:rsid w:val="00D84FF3"/>
    <w:rsid w:val="00DA3D1E"/>
    <w:rsid w:val="00DB0A8F"/>
    <w:rsid w:val="00E6384C"/>
    <w:rsid w:val="00EB15B5"/>
    <w:rsid w:val="00EB20C2"/>
    <w:rsid w:val="00EF28B2"/>
    <w:rsid w:val="00F05E46"/>
    <w:rsid w:val="00F13E40"/>
    <w:rsid w:val="00F27B04"/>
    <w:rsid w:val="00F27E13"/>
    <w:rsid w:val="00F35125"/>
    <w:rsid w:val="00F53CD5"/>
    <w:rsid w:val="00F6176F"/>
    <w:rsid w:val="00F77854"/>
    <w:rsid w:val="00F8340B"/>
    <w:rsid w:val="00F90FD9"/>
    <w:rsid w:val="00F9738F"/>
    <w:rsid w:val="00FC0DC7"/>
    <w:rsid w:val="00FF290C"/>
    <w:rsid w:val="00FF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67798"/>
  <w15:chartTrackingRefBased/>
  <w15:docId w15:val="{9F22C918-3924-4A9A-BDAC-47AB3213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250B5"/>
    <w:rPr>
      <w:color w:val="0563C1" w:themeColor="hyperlink"/>
      <w:u w:val="single"/>
    </w:rPr>
  </w:style>
  <w:style w:type="character" w:customStyle="1" w:styleId="UnresolvedMention1">
    <w:name w:val="Unresolved Mention1"/>
    <w:basedOn w:val="DefaultParagraphFont"/>
    <w:uiPriority w:val="99"/>
    <w:semiHidden/>
    <w:unhideWhenUsed/>
    <w:rsid w:val="004250B5"/>
    <w:rPr>
      <w:color w:val="605E5C"/>
      <w:shd w:val="clear" w:color="auto" w:fill="E1DFDD"/>
    </w:rPr>
  </w:style>
  <w:style w:type="paragraph" w:styleId="ListParagraph">
    <w:name w:val="List Paragraph"/>
    <w:basedOn w:val="Normal"/>
    <w:uiPriority w:val="34"/>
    <w:qFormat/>
    <w:rsid w:val="004250B5"/>
    <w:pPr>
      <w:ind w:left="720"/>
      <w:contextualSpacing/>
    </w:pPr>
  </w:style>
  <w:style w:type="table" w:styleId="TableGrid">
    <w:name w:val="Table Grid"/>
    <w:basedOn w:val="TableNormal"/>
    <w:uiPriority w:val="39"/>
    <w:rsid w:val="00425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B2C"/>
    <w:pPr>
      <w:tabs>
        <w:tab w:val="center" w:pos="4680"/>
        <w:tab w:val="right" w:pos="9360"/>
      </w:tabs>
    </w:pPr>
  </w:style>
  <w:style w:type="character" w:customStyle="1" w:styleId="HeaderChar">
    <w:name w:val="Header Char"/>
    <w:basedOn w:val="DefaultParagraphFont"/>
    <w:link w:val="Header"/>
    <w:uiPriority w:val="99"/>
    <w:rsid w:val="009B3B2C"/>
  </w:style>
  <w:style w:type="paragraph" w:styleId="Footer">
    <w:name w:val="footer"/>
    <w:basedOn w:val="Normal"/>
    <w:link w:val="FooterChar"/>
    <w:uiPriority w:val="99"/>
    <w:unhideWhenUsed/>
    <w:rsid w:val="009B3B2C"/>
    <w:pPr>
      <w:tabs>
        <w:tab w:val="center" w:pos="4680"/>
        <w:tab w:val="right" w:pos="9360"/>
      </w:tabs>
    </w:pPr>
  </w:style>
  <w:style w:type="character" w:customStyle="1" w:styleId="FooterChar">
    <w:name w:val="Footer Char"/>
    <w:basedOn w:val="DefaultParagraphFont"/>
    <w:link w:val="Footer"/>
    <w:uiPriority w:val="99"/>
    <w:rsid w:val="009B3B2C"/>
  </w:style>
  <w:style w:type="table" w:customStyle="1" w:styleId="TableGrid1">
    <w:name w:val="Table Grid1"/>
    <w:basedOn w:val="TableNormal"/>
    <w:rsid w:val="00F27E13"/>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13"/>
    <w:rPr>
      <w:rFonts w:ascii="Segoe UI" w:hAnsi="Segoe UI" w:cs="Segoe UI"/>
      <w:sz w:val="18"/>
      <w:szCs w:val="18"/>
    </w:rPr>
  </w:style>
  <w:style w:type="paragraph" w:styleId="Title">
    <w:name w:val="Title"/>
    <w:basedOn w:val="Normal"/>
    <w:link w:val="TitleChar"/>
    <w:qFormat/>
    <w:rsid w:val="00F35125"/>
    <w:pPr>
      <w:jc w:val="center"/>
    </w:pPr>
    <w:rPr>
      <w:rFonts w:ascii="Arial" w:eastAsia="Times New Roman" w:hAnsi="Arial" w:cs="Times New Roman"/>
      <w:b/>
      <w:smallCaps/>
      <w:sz w:val="28"/>
      <w:szCs w:val="20"/>
    </w:rPr>
  </w:style>
  <w:style w:type="character" w:customStyle="1" w:styleId="TitleChar">
    <w:name w:val="Title Char"/>
    <w:basedOn w:val="DefaultParagraphFont"/>
    <w:link w:val="Title"/>
    <w:rsid w:val="00F35125"/>
    <w:rPr>
      <w:rFonts w:ascii="Arial" w:eastAsia="Times New Roman" w:hAnsi="Arial" w:cs="Times New Roman"/>
      <w:b/>
      <w:smallCaps/>
      <w:sz w:val="28"/>
      <w:szCs w:val="20"/>
    </w:rPr>
  </w:style>
  <w:style w:type="paragraph" w:styleId="BodyTextIndent">
    <w:name w:val="Body Text Indent"/>
    <w:basedOn w:val="Normal"/>
    <w:link w:val="BodyTextIndentChar"/>
    <w:rsid w:val="00DA3D1E"/>
    <w:pPr>
      <w:tabs>
        <w:tab w:val="left" w:pos="360"/>
        <w:tab w:val="left" w:pos="720"/>
        <w:tab w:val="left" w:pos="1080"/>
      </w:tabs>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A3D1E"/>
    <w:rPr>
      <w:rFonts w:ascii="Times New Roman" w:eastAsia="Times New Roman" w:hAnsi="Times New Roman" w:cs="Times New Roman"/>
      <w:szCs w:val="20"/>
    </w:rPr>
  </w:style>
  <w:style w:type="paragraph" w:styleId="PlainText">
    <w:name w:val="Plain Text"/>
    <w:basedOn w:val="Normal"/>
    <w:link w:val="PlainTextChar"/>
    <w:rsid w:val="00DA3D1E"/>
    <w:rPr>
      <w:rFonts w:ascii="Courier" w:eastAsia="Times" w:hAnsi="Courier" w:cs="Times New Roman"/>
      <w:sz w:val="24"/>
      <w:szCs w:val="20"/>
    </w:rPr>
  </w:style>
  <w:style w:type="character" w:customStyle="1" w:styleId="PlainTextChar">
    <w:name w:val="Plain Text Char"/>
    <w:basedOn w:val="DefaultParagraphFont"/>
    <w:link w:val="PlainText"/>
    <w:rsid w:val="00DA3D1E"/>
    <w:rPr>
      <w:rFonts w:ascii="Courier" w:eastAsia="Times" w:hAnsi="Courier" w:cs="Times New Roman"/>
      <w:sz w:val="24"/>
      <w:szCs w:val="20"/>
    </w:rPr>
  </w:style>
  <w:style w:type="paragraph" w:styleId="Subtitle">
    <w:name w:val="Subtitle"/>
    <w:basedOn w:val="Normal"/>
    <w:link w:val="SubtitleChar"/>
    <w:qFormat/>
    <w:rsid w:val="00DA3D1E"/>
    <w:pPr>
      <w:tabs>
        <w:tab w:val="num" w:pos="720"/>
      </w:tabs>
      <w:spacing w:before="120"/>
      <w:jc w:val="center"/>
    </w:pPr>
    <w:rPr>
      <w:rFonts w:ascii="Times New Roman" w:eastAsia="Times New Roman" w:hAnsi="Times New Roman" w:cs="Times New Roman"/>
      <w:b/>
      <w:sz w:val="30"/>
      <w:szCs w:val="20"/>
    </w:rPr>
  </w:style>
  <w:style w:type="character" w:customStyle="1" w:styleId="SubtitleChar">
    <w:name w:val="Subtitle Char"/>
    <w:basedOn w:val="DefaultParagraphFont"/>
    <w:link w:val="Subtitle"/>
    <w:rsid w:val="00DA3D1E"/>
    <w:rPr>
      <w:rFonts w:ascii="Times New Roman" w:eastAsia="Times New Roman" w:hAnsi="Times New Roman" w:cs="Times New Roman"/>
      <w:b/>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ifchoksy@yaho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638186E69C6534691A913DF7F4CE23A" ma:contentTypeVersion="11" ma:contentTypeDescription="Create a new document." ma:contentTypeScope="" ma:versionID="c6ce08df10471837f1856c710ec60570">
  <xsd:schema xmlns:xsd="http://www.w3.org/2001/XMLSchema" xmlns:xs="http://www.w3.org/2001/XMLSchema" xmlns:p="http://schemas.microsoft.com/office/2006/metadata/properties" xmlns:ns3="03808fd8-782c-4be7-9620-f05ce32728dc" xmlns:ns4="5b590719-5970-45c4-bfe6-13ec287497b0" targetNamespace="http://schemas.microsoft.com/office/2006/metadata/properties" ma:root="true" ma:fieldsID="85ac984cb7c35386633337c5b77bc8da" ns3:_="" ns4:_="">
    <xsd:import namespace="03808fd8-782c-4be7-9620-f05ce32728dc"/>
    <xsd:import namespace="5b590719-5970-45c4-bfe6-13ec287497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08fd8-782c-4be7-9620-f05ce32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590719-5970-45c4-bfe6-13ec287497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EE38ED-C146-420E-831E-7842724DC1C3}">
  <ds:schemaRefs>
    <ds:schemaRef ds:uri="http://schemas.microsoft.com/sharepoint/v3/contenttype/forms"/>
  </ds:schemaRefs>
</ds:datastoreItem>
</file>

<file path=customXml/itemProps2.xml><?xml version="1.0" encoding="utf-8"?>
<ds:datastoreItem xmlns:ds="http://schemas.openxmlformats.org/officeDocument/2006/customXml" ds:itemID="{4A1505B4-8B70-443B-9C9B-68AA0ADE6D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1A15FF-C2A3-44EF-A428-34204435DDCD}">
  <ds:schemaRefs>
    <ds:schemaRef ds:uri="http://schemas.openxmlformats.org/officeDocument/2006/bibliography"/>
  </ds:schemaRefs>
</ds:datastoreItem>
</file>

<file path=customXml/itemProps4.xml><?xml version="1.0" encoding="utf-8"?>
<ds:datastoreItem xmlns:ds="http://schemas.openxmlformats.org/officeDocument/2006/customXml" ds:itemID="{96EDE626-34AE-43CB-AEFB-CB8E8C502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08fd8-782c-4be7-9620-f05ce32728dc"/>
    <ds:schemaRef ds:uri="5b590719-5970-45c4-bfe6-13ec28749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Haj�� Arif Choksy's Standard Resume</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Haj�� Arif Choksy's Standard Resume</dc:title>
  <dc:creator>Haj�� Arif Choksy</dc:creator>
  <cp:lastModifiedBy>Arif Choksy</cp:lastModifiedBy>
  <cp:revision>2</cp:revision>
  <cp:lastPrinted>2019-10-22T07:05:00Z</cp:lastPrinted>
  <dcterms:created xsi:type="dcterms:W3CDTF">2020-08-27T09:13:00Z</dcterms:created>
  <dcterms:modified xsi:type="dcterms:W3CDTF">2020-08-27T09:13:00Z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l_id">
    <vt:lpwstr>a798c137319fcbd419413975fe19595a</vt:lpwstr>
  </property>
  <property fmtid="{D5CDD505-2E9C-101B-9397-08002B2CF9AE}" pid="3" name="ContentTypeId">
    <vt:lpwstr>0x0101005638186E69C6534691A913DF7F4CE23A</vt:lpwstr>
  </property>
</Properties>
</file>