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My Local Token was born when a city in Virginia's Shenandoah Valley approached us looking for a digital replacement to their antiquated plastic gift card program, which is meant to promote the shops in their historic downtown.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We took that challenge and realized that we could have a bigger impact by using blockchain technology to create a robust community currency.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My Local Token will supercharge Main Street by facilitating transactions at the point of sale while letting users plug into an entire ecosystem of local commerce.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Although it sits in a virtual wallet powered by the latest technology, My Local Token will be easily spendable by those who've never heard of cryptocurrency and is simple for merchants to accept as a credit card.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Implementing a community currency offers an opportunity to constantly remind tourists and locals of their affinity for small business, driving consumer spending toward local merchants.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It is a crucial tool for any economic development authority to motivate tourists and residents alike to shop local and support the small businesses in their community.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My Local Token is raising capital to develop its technology, design a smartphone app, and work with local partners to implement the platform.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Hi, I'm Darren Smith, founder of Traipse. For about 15 years I worked in the urban planning, policy, and community advocacy field, and I got to visit a lot of cities and towns across America. Over time I really came to appreciate what urban planners sometimes call capital "P" places: communities that are vibrant, active, walkable, and have both social and economic interaction. I believe these places are the backbone of our country and we need to preserve and make more of them.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  <w:t xml:space="preserve">You can be a part of this project by becoming a supporter of My Local Token. Together, let's unlock the full potential of Main Street.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