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6EF0" w14:textId="54160F7D" w:rsidR="00D95C4D" w:rsidRDefault="00DC1869" w:rsidP="00D95C4D">
      <w:pPr>
        <w:jc w:val="center"/>
        <w:rPr>
          <w:rFonts w:cs="Calibri"/>
          <w:b/>
          <w:color w:val="000000"/>
          <w:sz w:val="28"/>
          <w:szCs w:val="28"/>
        </w:rPr>
      </w:pPr>
      <w:proofErr w:type="spellStart"/>
      <w:r>
        <w:rPr>
          <w:rFonts w:cs="Calibri"/>
          <w:b/>
          <w:color w:val="000000"/>
          <w:sz w:val="28"/>
          <w:szCs w:val="28"/>
        </w:rPr>
        <w:t>GeoVax</w:t>
      </w:r>
      <w:proofErr w:type="spellEnd"/>
    </w:p>
    <w:p w14:paraId="23CFBDD0" w14:textId="00B10034" w:rsidR="00D95C4D" w:rsidRDefault="00DC1869" w:rsidP="00D95C4D">
      <w:pPr>
        <w:jc w:val="center"/>
        <w:rPr>
          <w:rFonts w:cs="Calibri"/>
          <w:b/>
          <w:color w:val="000000"/>
          <w:sz w:val="28"/>
          <w:szCs w:val="28"/>
        </w:rPr>
      </w:pPr>
      <w:r>
        <w:rPr>
          <w:rFonts w:cs="Calibri"/>
          <w:b/>
          <w:color w:val="000000"/>
          <w:sz w:val="28"/>
          <w:szCs w:val="28"/>
        </w:rPr>
        <w:t xml:space="preserve">Third </w:t>
      </w:r>
      <w:r w:rsidR="00AD002F">
        <w:rPr>
          <w:rFonts w:cs="Calibri"/>
          <w:b/>
          <w:color w:val="000000"/>
          <w:sz w:val="28"/>
          <w:szCs w:val="28"/>
        </w:rPr>
        <w:t>Q</w:t>
      </w:r>
      <w:r>
        <w:rPr>
          <w:rFonts w:cs="Calibri"/>
          <w:b/>
          <w:color w:val="000000"/>
          <w:sz w:val="28"/>
          <w:szCs w:val="28"/>
        </w:rPr>
        <w:t>uarter 2022</w:t>
      </w:r>
      <w:r w:rsidR="00AD002F">
        <w:rPr>
          <w:rFonts w:cs="Calibri"/>
          <w:b/>
          <w:color w:val="000000"/>
          <w:sz w:val="28"/>
          <w:szCs w:val="28"/>
        </w:rPr>
        <w:t xml:space="preserve"> Earnings</w:t>
      </w:r>
    </w:p>
    <w:p w14:paraId="7F4C1BD1" w14:textId="233AA446" w:rsidR="00BF52DB" w:rsidRDefault="005A4238" w:rsidP="008C6587">
      <w:pPr>
        <w:pBdr>
          <w:bottom w:val="single" w:sz="12" w:space="1" w:color="auto"/>
        </w:pBdr>
        <w:jc w:val="center"/>
        <w:rPr>
          <w:rFonts w:cs="Calibri"/>
          <w:b/>
          <w:color w:val="000000"/>
          <w:sz w:val="28"/>
          <w:szCs w:val="28"/>
        </w:rPr>
      </w:pPr>
      <w:r>
        <w:rPr>
          <w:rFonts w:cs="Calibri"/>
          <w:b/>
          <w:color w:val="000000"/>
          <w:sz w:val="28"/>
          <w:szCs w:val="28"/>
        </w:rPr>
        <w:t>November 9, 2022</w:t>
      </w:r>
    </w:p>
    <w:p w14:paraId="25D40DF3" w14:textId="77777777" w:rsidR="00D95C4D" w:rsidRDefault="00D95C4D" w:rsidP="00D95C4D">
      <w:pPr>
        <w:ind w:left="720" w:hanging="720"/>
        <w:jc w:val="left"/>
        <w:rPr>
          <w:rFonts w:cs="Calibri"/>
          <w:b/>
          <w:color w:val="000000"/>
          <w:sz w:val="24"/>
          <w:szCs w:val="24"/>
          <w:u w:val="single"/>
        </w:rPr>
      </w:pPr>
    </w:p>
    <w:p w14:paraId="5327E1D7" w14:textId="77777777" w:rsidR="00532388" w:rsidRDefault="00532388" w:rsidP="006C553C">
      <w:pPr>
        <w:ind w:left="720" w:hanging="720"/>
        <w:jc w:val="left"/>
        <w:rPr>
          <w:rFonts w:cs="Calibri"/>
          <w:b/>
          <w:color w:val="000000"/>
          <w:sz w:val="24"/>
          <w:szCs w:val="24"/>
          <w:u w:val="single"/>
        </w:rPr>
      </w:pPr>
      <w:r>
        <w:rPr>
          <w:rFonts w:cs="Calibri"/>
          <w:b/>
          <w:color w:val="000000"/>
          <w:sz w:val="24"/>
          <w:szCs w:val="24"/>
          <w:u w:val="single"/>
        </w:rPr>
        <w:t>Presenters</w:t>
      </w:r>
    </w:p>
    <w:p w14:paraId="1F3FABAB" w14:textId="77777777" w:rsidR="00C07FCA" w:rsidRPr="008C6587" w:rsidRDefault="00C07FCA" w:rsidP="00C07FCA">
      <w:pPr>
        <w:shd w:val="clear" w:color="auto" w:fill="FFFFFF"/>
        <w:jc w:val="left"/>
        <w:rPr>
          <w:rFonts w:eastAsia="Times New Roman" w:cs="Calibri"/>
          <w:b/>
          <w:color w:val="000000"/>
          <w:sz w:val="24"/>
          <w:szCs w:val="24"/>
          <w:lang w:val="en-US" w:eastAsia="en-US"/>
        </w:rPr>
      </w:pPr>
      <w:r w:rsidRPr="008C6587">
        <w:rPr>
          <w:rFonts w:eastAsia="Times New Roman" w:cs="Calibri"/>
          <w:b/>
          <w:color w:val="000000"/>
          <w:sz w:val="24"/>
          <w:szCs w:val="24"/>
          <w:lang w:val="en-US" w:eastAsia="en-US"/>
        </w:rPr>
        <w:t>Gabrielle DeGravina - CG Capital</w:t>
      </w:r>
    </w:p>
    <w:p w14:paraId="68A98D1F" w14:textId="77777777" w:rsidR="00C07FCA" w:rsidRPr="008C6587" w:rsidRDefault="00C07FCA" w:rsidP="00C07FCA">
      <w:pPr>
        <w:shd w:val="clear" w:color="auto" w:fill="FFFFFF"/>
        <w:jc w:val="left"/>
        <w:rPr>
          <w:rFonts w:eastAsia="Times New Roman" w:cs="Calibri"/>
          <w:b/>
          <w:color w:val="000000"/>
          <w:sz w:val="24"/>
          <w:szCs w:val="24"/>
          <w:lang w:val="en-US" w:eastAsia="en-US"/>
        </w:rPr>
      </w:pPr>
      <w:r w:rsidRPr="008C6587">
        <w:rPr>
          <w:rFonts w:eastAsia="Times New Roman" w:cs="Calibri"/>
          <w:b/>
          <w:color w:val="000000"/>
          <w:sz w:val="24"/>
          <w:szCs w:val="24"/>
          <w:lang w:val="en-US" w:eastAsia="en-US"/>
        </w:rPr>
        <w:t xml:space="preserve">David Dodd - Chairman, </w:t>
      </w:r>
      <w:proofErr w:type="gramStart"/>
      <w:r w:rsidRPr="008C6587">
        <w:rPr>
          <w:rFonts w:eastAsia="Times New Roman" w:cs="Calibri"/>
          <w:b/>
          <w:color w:val="000000"/>
          <w:sz w:val="24"/>
          <w:szCs w:val="24"/>
          <w:lang w:val="en-US" w:eastAsia="en-US"/>
        </w:rPr>
        <w:t>President</w:t>
      </w:r>
      <w:proofErr w:type="gramEnd"/>
      <w:r w:rsidRPr="008C6587">
        <w:rPr>
          <w:rFonts w:eastAsia="Times New Roman" w:cs="Calibri"/>
          <w:b/>
          <w:color w:val="000000"/>
          <w:sz w:val="24"/>
          <w:szCs w:val="24"/>
          <w:lang w:val="en-US" w:eastAsia="en-US"/>
        </w:rPr>
        <w:t xml:space="preserve"> and Chief Executive Officer</w:t>
      </w:r>
    </w:p>
    <w:p w14:paraId="4B97BB79" w14:textId="77777777" w:rsidR="00C07FCA" w:rsidRPr="008C6587" w:rsidRDefault="00C07FCA" w:rsidP="00C07FCA">
      <w:pPr>
        <w:shd w:val="clear" w:color="auto" w:fill="FFFFFF"/>
        <w:jc w:val="left"/>
        <w:rPr>
          <w:rFonts w:eastAsia="Times New Roman" w:cs="Calibri"/>
          <w:b/>
          <w:color w:val="000000"/>
          <w:sz w:val="24"/>
          <w:szCs w:val="24"/>
          <w:lang w:val="en-US" w:eastAsia="en-US"/>
        </w:rPr>
      </w:pPr>
      <w:r w:rsidRPr="008C6587">
        <w:rPr>
          <w:rFonts w:eastAsia="Times New Roman" w:cs="Calibri"/>
          <w:b/>
          <w:color w:val="000000"/>
          <w:sz w:val="24"/>
          <w:szCs w:val="24"/>
          <w:lang w:val="en-US" w:eastAsia="en-US"/>
        </w:rPr>
        <w:t>Mark Reynolds - Chief Financial Officer</w:t>
      </w:r>
    </w:p>
    <w:p w14:paraId="72A5E85D" w14:textId="68C64BA7" w:rsidR="00C07FCA" w:rsidRPr="008C6587" w:rsidRDefault="00C07FCA" w:rsidP="00C07FCA">
      <w:pPr>
        <w:shd w:val="clear" w:color="auto" w:fill="FFFFFF"/>
        <w:jc w:val="left"/>
        <w:rPr>
          <w:rFonts w:eastAsia="Times New Roman" w:cs="Calibri"/>
          <w:b/>
          <w:color w:val="000000"/>
          <w:sz w:val="24"/>
          <w:szCs w:val="24"/>
          <w:lang w:val="en-US" w:eastAsia="en-US"/>
        </w:rPr>
      </w:pPr>
      <w:r w:rsidRPr="008C6587">
        <w:rPr>
          <w:rFonts w:eastAsia="Times New Roman" w:cs="Calibri"/>
          <w:b/>
          <w:color w:val="000000"/>
          <w:sz w:val="24"/>
          <w:szCs w:val="24"/>
          <w:lang w:val="en-US" w:eastAsia="en-US"/>
        </w:rPr>
        <w:t>Mark Newman - Chief Scientific Officer</w:t>
      </w:r>
    </w:p>
    <w:p w14:paraId="61D03D3B" w14:textId="77777777" w:rsidR="00C07FCA" w:rsidRPr="008C6587" w:rsidRDefault="00C07FCA" w:rsidP="00C07FCA">
      <w:pPr>
        <w:shd w:val="clear" w:color="auto" w:fill="FFFFFF"/>
        <w:jc w:val="left"/>
        <w:rPr>
          <w:rFonts w:eastAsia="Times New Roman" w:cs="Calibri"/>
          <w:b/>
          <w:color w:val="000000"/>
          <w:sz w:val="24"/>
          <w:szCs w:val="24"/>
          <w:lang w:val="en-US" w:eastAsia="en-US"/>
        </w:rPr>
      </w:pPr>
      <w:r w:rsidRPr="008C6587">
        <w:rPr>
          <w:rFonts w:eastAsia="Times New Roman" w:cs="Calibri"/>
          <w:b/>
          <w:color w:val="000000"/>
          <w:sz w:val="24"/>
          <w:szCs w:val="24"/>
          <w:lang w:val="en-US" w:eastAsia="en-US"/>
        </w:rPr>
        <w:t>Kelly McKee - Chief Medical Officer</w:t>
      </w:r>
    </w:p>
    <w:p w14:paraId="7A44322E" w14:textId="77777777" w:rsidR="00DC5BC5" w:rsidRDefault="00DC5BC5" w:rsidP="006C553C">
      <w:pPr>
        <w:jc w:val="left"/>
        <w:rPr>
          <w:rFonts w:cs="Calibri"/>
          <w:b/>
          <w:color w:val="000000"/>
          <w:sz w:val="24"/>
          <w:szCs w:val="24"/>
          <w:u w:val="single"/>
        </w:rPr>
      </w:pPr>
    </w:p>
    <w:p w14:paraId="495CDF3A" w14:textId="169C03A3" w:rsidR="00532388" w:rsidRDefault="00532388" w:rsidP="006C553C">
      <w:pPr>
        <w:jc w:val="left"/>
        <w:rPr>
          <w:rFonts w:cs="Calibri"/>
          <w:b/>
          <w:color w:val="000000"/>
          <w:sz w:val="24"/>
          <w:szCs w:val="24"/>
          <w:u w:val="single"/>
        </w:rPr>
      </w:pPr>
      <w:r>
        <w:rPr>
          <w:rFonts w:cs="Calibri"/>
          <w:b/>
          <w:color w:val="000000"/>
          <w:sz w:val="24"/>
          <w:szCs w:val="24"/>
          <w:u w:val="single"/>
        </w:rPr>
        <w:t>Q&amp;A Participants</w:t>
      </w:r>
    </w:p>
    <w:p w14:paraId="40F16B06" w14:textId="262D2BB1" w:rsidR="00C07FCA" w:rsidRDefault="00C07FCA" w:rsidP="00C07FCA">
      <w:pPr>
        <w:shd w:val="clear" w:color="auto" w:fill="FFFFFF"/>
        <w:jc w:val="left"/>
        <w:rPr>
          <w:rFonts w:eastAsia="Times New Roman" w:cs="Calibri"/>
          <w:b/>
          <w:color w:val="000000"/>
          <w:sz w:val="24"/>
          <w:szCs w:val="24"/>
          <w:lang w:val="en-US" w:eastAsia="en-US"/>
        </w:rPr>
      </w:pPr>
      <w:r>
        <w:rPr>
          <w:rFonts w:eastAsia="Times New Roman" w:cs="Calibri"/>
          <w:b/>
          <w:color w:val="000000"/>
          <w:sz w:val="24"/>
          <w:szCs w:val="24"/>
          <w:lang w:val="en-US" w:eastAsia="en-US"/>
        </w:rPr>
        <w:t xml:space="preserve">Jeffrey </w:t>
      </w:r>
      <w:proofErr w:type="spellStart"/>
      <w:r>
        <w:rPr>
          <w:rFonts w:eastAsia="Times New Roman" w:cs="Calibri"/>
          <w:b/>
          <w:color w:val="000000"/>
          <w:sz w:val="24"/>
          <w:szCs w:val="24"/>
          <w:lang w:val="en-US" w:eastAsia="en-US"/>
        </w:rPr>
        <w:t>Kraws</w:t>
      </w:r>
      <w:proofErr w:type="spellEnd"/>
      <w:r>
        <w:rPr>
          <w:rFonts w:eastAsia="Times New Roman" w:cs="Calibri"/>
          <w:b/>
          <w:color w:val="000000"/>
          <w:sz w:val="24"/>
          <w:szCs w:val="24"/>
          <w:lang w:val="en-US" w:eastAsia="en-US"/>
        </w:rPr>
        <w:t xml:space="preserve"> - Crystal Research Associates</w:t>
      </w:r>
    </w:p>
    <w:p w14:paraId="2DF1F16E" w14:textId="0E1326A9" w:rsidR="00DC3FB9" w:rsidRDefault="00DC3FB9" w:rsidP="00C07FCA">
      <w:pPr>
        <w:shd w:val="clear" w:color="auto" w:fill="FFFFFF"/>
        <w:jc w:val="left"/>
        <w:rPr>
          <w:rFonts w:eastAsia="Times New Roman" w:cs="Calibri"/>
          <w:b/>
          <w:color w:val="000000"/>
          <w:sz w:val="24"/>
          <w:szCs w:val="24"/>
          <w:lang w:val="en-US" w:eastAsia="en-US"/>
        </w:rPr>
      </w:pPr>
      <w:r w:rsidRPr="008C6587">
        <w:rPr>
          <w:rFonts w:eastAsia="Times New Roman" w:cs="Calibri"/>
          <w:b/>
          <w:color w:val="000000"/>
          <w:sz w:val="24"/>
          <w:szCs w:val="24"/>
          <w:lang w:val="en-US" w:eastAsia="en-US"/>
        </w:rPr>
        <w:t>Leah Lowe - H.C. Wainwright</w:t>
      </w:r>
    </w:p>
    <w:p w14:paraId="08A3950F" w14:textId="77777777" w:rsidR="00C07FCA" w:rsidRDefault="00C07FCA" w:rsidP="00C07FCA">
      <w:pPr>
        <w:shd w:val="clear" w:color="auto" w:fill="FFFFFF"/>
        <w:jc w:val="left"/>
        <w:rPr>
          <w:rFonts w:eastAsia="Times New Roman" w:cs="Calibri"/>
          <w:b/>
          <w:color w:val="000000"/>
          <w:sz w:val="24"/>
          <w:szCs w:val="24"/>
          <w:lang w:val="en-US" w:eastAsia="en-US"/>
        </w:rPr>
      </w:pPr>
      <w:r>
        <w:rPr>
          <w:rFonts w:eastAsia="Times New Roman" w:cs="Calibri"/>
          <w:b/>
          <w:color w:val="000000"/>
          <w:sz w:val="24"/>
          <w:szCs w:val="24"/>
          <w:lang w:val="en-US" w:eastAsia="en-US"/>
        </w:rPr>
        <w:t xml:space="preserve">Robert </w:t>
      </w:r>
      <w:proofErr w:type="spellStart"/>
      <w:r>
        <w:rPr>
          <w:rFonts w:eastAsia="Times New Roman" w:cs="Calibri"/>
          <w:b/>
          <w:color w:val="000000"/>
          <w:sz w:val="24"/>
          <w:szCs w:val="24"/>
          <w:lang w:val="en-US" w:eastAsia="en-US"/>
        </w:rPr>
        <w:t>LeBoyer</w:t>
      </w:r>
      <w:proofErr w:type="spellEnd"/>
      <w:r>
        <w:rPr>
          <w:rFonts w:eastAsia="Times New Roman" w:cs="Calibri"/>
          <w:b/>
          <w:color w:val="000000"/>
          <w:sz w:val="24"/>
          <w:szCs w:val="24"/>
          <w:lang w:val="en-US" w:eastAsia="en-US"/>
        </w:rPr>
        <w:t xml:space="preserve"> - Noble Capital</w:t>
      </w:r>
    </w:p>
    <w:p w14:paraId="1CB68D6F" w14:textId="77777777" w:rsidR="00C07FCA" w:rsidRDefault="00C07FCA" w:rsidP="00C07FCA">
      <w:pPr>
        <w:shd w:val="clear" w:color="auto" w:fill="FFFFFF"/>
        <w:jc w:val="left"/>
        <w:rPr>
          <w:rFonts w:eastAsia="Times New Roman" w:cs="Calibri"/>
          <w:b/>
          <w:bCs/>
          <w:color w:val="000000"/>
          <w:sz w:val="24"/>
          <w:szCs w:val="24"/>
          <w:lang w:val="en-US" w:eastAsia="en-US"/>
        </w:rPr>
      </w:pPr>
    </w:p>
    <w:p w14:paraId="069A05B1" w14:textId="153E93BE" w:rsidR="00C07FCA" w:rsidRDefault="00C07FCA" w:rsidP="00C07FCA">
      <w:pPr>
        <w:shd w:val="clear" w:color="auto" w:fill="FFFFFF"/>
        <w:jc w:val="left"/>
        <w:rPr>
          <w:rFonts w:eastAsia="Times New Roman" w:cs="Calibri"/>
          <w:color w:val="000000"/>
          <w:sz w:val="24"/>
          <w:szCs w:val="24"/>
          <w:lang w:val="en-US" w:eastAsia="en-US"/>
        </w:rPr>
      </w:pPr>
      <w:r>
        <w:rPr>
          <w:rFonts w:eastAsia="Times New Roman" w:cs="Calibri"/>
          <w:b/>
          <w:bCs/>
          <w:color w:val="000000"/>
          <w:sz w:val="24"/>
          <w:szCs w:val="24"/>
          <w:lang w:val="en-US" w:eastAsia="en-US"/>
        </w:rPr>
        <w:t>Operator</w:t>
      </w:r>
    </w:p>
    <w:p w14:paraId="4F04569C" w14:textId="06C0A216"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Good afternoon and welcome everyone to the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Third Quarter 2022 Corporate Update Call.  My name is Ralph</w:t>
      </w:r>
      <w:r w:rsidR="008C658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and </w:t>
      </w:r>
      <w:r w:rsidR="008C6587">
        <w:rPr>
          <w:rFonts w:eastAsia="Times New Roman" w:cs="Calibri"/>
          <w:color w:val="000000"/>
          <w:sz w:val="24"/>
          <w:szCs w:val="24"/>
          <w:lang w:val="en-US" w:eastAsia="en-US"/>
        </w:rPr>
        <w:t xml:space="preserve">I </w:t>
      </w:r>
      <w:r>
        <w:rPr>
          <w:rFonts w:eastAsia="Times New Roman" w:cs="Calibri"/>
          <w:color w:val="000000"/>
          <w:sz w:val="24"/>
          <w:szCs w:val="24"/>
          <w:lang w:val="en-US" w:eastAsia="en-US"/>
        </w:rPr>
        <w:t>will facilitate today's call.  With me are David Dodd, Chairman and CEO; Mark Reynolds, Chief Financial Officer; Mark Newman, Ph.D., Chief Scientific Officer; Kelly McKee, MD, MPH, Chief Medical Officer; and John Sharkey, Ph.D., Vice President, Business Development.</w:t>
      </w:r>
    </w:p>
    <w:p w14:paraId="3F8EB971" w14:textId="77777777" w:rsidR="00C07FCA" w:rsidRDefault="00C07FCA" w:rsidP="008C6587">
      <w:pPr>
        <w:shd w:val="clear" w:color="auto" w:fill="FFFFFF"/>
        <w:rPr>
          <w:rFonts w:eastAsia="Times New Roman" w:cs="Calibri"/>
          <w:color w:val="000000"/>
          <w:sz w:val="24"/>
          <w:szCs w:val="24"/>
          <w:lang w:val="en-US" w:eastAsia="en-US"/>
        </w:rPr>
      </w:pPr>
    </w:p>
    <w:p w14:paraId="6C1493BA" w14:textId="4D73DF92" w:rsidR="00C07FCA" w:rsidRDefault="00C07FCA" w:rsidP="008C6587">
      <w:pPr>
        <w:shd w:val="clear" w:color="auto" w:fill="FFFFFF"/>
        <w:rPr>
          <w:rFonts w:eastAsia="Times New Roman" w:cs="Calibri"/>
          <w:color w:val="000000"/>
          <w:sz w:val="24"/>
          <w:szCs w:val="24"/>
          <w:lang w:val="en-US" w:eastAsia="en-US"/>
        </w:rPr>
      </w:pPr>
      <w:proofErr w:type="gramStart"/>
      <w:r>
        <w:rPr>
          <w:rFonts w:eastAsia="Times New Roman" w:cs="Calibri"/>
          <w:color w:val="000000"/>
          <w:sz w:val="24"/>
          <w:szCs w:val="24"/>
          <w:lang w:val="en-US" w:eastAsia="en-US"/>
        </w:rPr>
        <w:t>At this time</w:t>
      </w:r>
      <w:proofErr w:type="gramEnd"/>
      <w:r>
        <w:rPr>
          <w:rFonts w:eastAsia="Times New Roman" w:cs="Calibri"/>
          <w:color w:val="000000"/>
          <w:sz w:val="24"/>
          <w:szCs w:val="24"/>
          <w:lang w:val="en-US" w:eastAsia="en-US"/>
        </w:rPr>
        <w:t xml:space="preserve"> all participants are in a listen-only mode.  A question-and-answer session will follow the formal presentation.  As a reminder this conference is being recorded.  Please note, this event is being recorded.  And at this </w:t>
      </w:r>
      <w:proofErr w:type="gramStart"/>
      <w:r>
        <w:rPr>
          <w:rFonts w:eastAsia="Times New Roman" w:cs="Calibri"/>
          <w:color w:val="000000"/>
          <w:sz w:val="24"/>
          <w:szCs w:val="24"/>
          <w:lang w:val="en-US" w:eastAsia="en-US"/>
        </w:rPr>
        <w:t>time</w:t>
      </w:r>
      <w:proofErr w:type="gramEnd"/>
      <w:r>
        <w:rPr>
          <w:rFonts w:eastAsia="Times New Roman" w:cs="Calibri"/>
          <w:color w:val="000000"/>
          <w:sz w:val="24"/>
          <w:szCs w:val="24"/>
          <w:lang w:val="en-US" w:eastAsia="en-US"/>
        </w:rPr>
        <w:t xml:space="preserve"> I am turning the call over to </w:t>
      </w:r>
      <w:proofErr w:type="spellStart"/>
      <w:r>
        <w:rPr>
          <w:rFonts w:eastAsia="Times New Roman" w:cs="Calibri"/>
          <w:color w:val="000000"/>
          <w:sz w:val="24"/>
          <w:szCs w:val="24"/>
          <w:lang w:val="en-US" w:eastAsia="en-US"/>
        </w:rPr>
        <w:t>Gabbie</w:t>
      </w:r>
      <w:proofErr w:type="spellEnd"/>
      <w:r>
        <w:rPr>
          <w:rFonts w:eastAsia="Times New Roman" w:cs="Calibri"/>
          <w:color w:val="000000"/>
          <w:sz w:val="24"/>
          <w:szCs w:val="24"/>
          <w:lang w:val="en-US" w:eastAsia="en-US"/>
        </w:rPr>
        <w:t xml:space="preserve"> DeGravina of CG Capital.</w:t>
      </w:r>
    </w:p>
    <w:p w14:paraId="544C5B3B" w14:textId="77777777" w:rsidR="00C07FCA" w:rsidRDefault="00C07FCA" w:rsidP="008C6587">
      <w:pPr>
        <w:shd w:val="clear" w:color="auto" w:fill="FFFFFF"/>
        <w:rPr>
          <w:rFonts w:eastAsia="Times New Roman" w:cs="Calibri"/>
          <w:b/>
          <w:bCs/>
          <w:color w:val="000000"/>
          <w:sz w:val="24"/>
          <w:szCs w:val="24"/>
          <w:lang w:val="en-US" w:eastAsia="en-US"/>
        </w:rPr>
      </w:pPr>
    </w:p>
    <w:p w14:paraId="6C7440B3" w14:textId="225C91A6"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Gabrielle DeGravina</w:t>
      </w:r>
    </w:p>
    <w:p w14:paraId="1DEE988D" w14:textId="77777777" w:rsidR="001141E2"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Thank you.</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Please note the following.</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Certain statements in this presentation may constitute forward-looking statements within the meaning of the Private Securities Litigation Reform Act.</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These statements are based on management's current expectations and are subject to uncertainty and changes in circumstances.</w:t>
      </w:r>
    </w:p>
    <w:p w14:paraId="0D2321EC" w14:textId="77777777" w:rsidR="001141E2" w:rsidRDefault="001141E2" w:rsidP="008C6587">
      <w:pPr>
        <w:shd w:val="clear" w:color="auto" w:fill="FFFFFF"/>
        <w:rPr>
          <w:rFonts w:eastAsia="Times New Roman" w:cs="Calibri"/>
          <w:color w:val="000000"/>
          <w:sz w:val="24"/>
          <w:szCs w:val="24"/>
          <w:lang w:val="en-US" w:eastAsia="en-US"/>
        </w:rPr>
      </w:pPr>
    </w:p>
    <w:p w14:paraId="5ECAB4A5" w14:textId="655F1E88" w:rsidR="001141E2"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Actual results may differ materially from those included in these statements due to a variety of factors, including whether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can develop and manufacture its vaccines with the desired characteristics in a timely manner</w:t>
      </w:r>
      <w:r w:rsidR="001141E2">
        <w:rPr>
          <w:rFonts w:eastAsia="Times New Roman" w:cs="Calibri"/>
          <w:color w:val="000000"/>
          <w:sz w:val="24"/>
          <w:szCs w:val="24"/>
          <w:lang w:val="en-US" w:eastAsia="en-US"/>
        </w:rPr>
        <w:t xml:space="preserve">; </w:t>
      </w:r>
      <w:proofErr w:type="spellStart"/>
      <w:r>
        <w:rPr>
          <w:rFonts w:eastAsia="Times New Roman" w:cs="Calibri"/>
          <w:color w:val="000000"/>
          <w:sz w:val="24"/>
          <w:szCs w:val="24"/>
          <w:lang w:val="en-US" w:eastAsia="en-US"/>
        </w:rPr>
        <w:t>GeoVax's</w:t>
      </w:r>
      <w:proofErr w:type="spellEnd"/>
      <w:r>
        <w:rPr>
          <w:rFonts w:eastAsia="Times New Roman" w:cs="Calibri"/>
          <w:color w:val="000000"/>
          <w:sz w:val="24"/>
          <w:szCs w:val="24"/>
          <w:lang w:val="en-US" w:eastAsia="en-US"/>
        </w:rPr>
        <w:t xml:space="preserve"> vaccines will be safe for human use</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t>
      </w:r>
      <w:proofErr w:type="spellStart"/>
      <w:r>
        <w:rPr>
          <w:rFonts w:eastAsia="Times New Roman" w:cs="Calibri"/>
          <w:color w:val="000000"/>
          <w:sz w:val="24"/>
          <w:szCs w:val="24"/>
          <w:lang w:val="en-US" w:eastAsia="en-US"/>
        </w:rPr>
        <w:t>GeoVax's</w:t>
      </w:r>
      <w:proofErr w:type="spellEnd"/>
      <w:r>
        <w:rPr>
          <w:rFonts w:eastAsia="Times New Roman" w:cs="Calibri"/>
          <w:color w:val="000000"/>
          <w:sz w:val="24"/>
          <w:szCs w:val="24"/>
          <w:lang w:val="en-US" w:eastAsia="en-US"/>
        </w:rPr>
        <w:t xml:space="preserve"> vaccines will effectively prevent targeted infections in humans</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t>
      </w:r>
      <w:proofErr w:type="spellStart"/>
      <w:r>
        <w:rPr>
          <w:rFonts w:eastAsia="Times New Roman" w:cs="Calibri"/>
          <w:color w:val="000000"/>
          <w:sz w:val="24"/>
          <w:szCs w:val="24"/>
          <w:lang w:val="en-US" w:eastAsia="en-US"/>
        </w:rPr>
        <w:t>GeoVax's</w:t>
      </w:r>
      <w:proofErr w:type="spellEnd"/>
      <w:r>
        <w:rPr>
          <w:rFonts w:eastAsia="Times New Roman" w:cs="Calibri"/>
          <w:color w:val="000000"/>
          <w:sz w:val="24"/>
          <w:szCs w:val="24"/>
          <w:lang w:val="en-US" w:eastAsia="en-US"/>
        </w:rPr>
        <w:t xml:space="preserve"> vaccines will receive regulatory approvals necessary to be licensed and marketed</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raises required capital to complete vaccine development</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t>
      </w:r>
      <w:r w:rsidR="001141E2">
        <w:rPr>
          <w:rFonts w:eastAsia="Times New Roman" w:cs="Calibri"/>
          <w:color w:val="000000"/>
          <w:sz w:val="24"/>
          <w:szCs w:val="24"/>
          <w:lang w:val="en-US" w:eastAsia="en-US"/>
        </w:rPr>
        <w:t>t</w:t>
      </w:r>
      <w:r>
        <w:rPr>
          <w:rFonts w:eastAsia="Times New Roman" w:cs="Calibri"/>
          <w:color w:val="000000"/>
          <w:sz w:val="24"/>
          <w:szCs w:val="24"/>
          <w:lang w:val="en-US" w:eastAsia="en-US"/>
        </w:rPr>
        <w:t>here is development of competitive products that may</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be more effective or easier to use </w:t>
      </w:r>
      <w:r w:rsidR="001141E2">
        <w:rPr>
          <w:rFonts w:eastAsia="Times New Roman" w:cs="Calibri"/>
          <w:color w:val="000000"/>
          <w:sz w:val="24"/>
          <w:szCs w:val="24"/>
          <w:lang w:val="en-US" w:eastAsia="en-US"/>
        </w:rPr>
        <w:t>than</w:t>
      </w:r>
      <w:r>
        <w:rPr>
          <w:rFonts w:eastAsia="Times New Roman" w:cs="Calibri"/>
          <w:color w:val="000000"/>
          <w:sz w:val="24"/>
          <w:szCs w:val="24"/>
          <w:lang w:val="en-US" w:eastAsia="en-US"/>
        </w:rPr>
        <w:t xml:space="preserve"> </w:t>
      </w:r>
      <w:proofErr w:type="spellStart"/>
      <w:r>
        <w:rPr>
          <w:rFonts w:eastAsia="Times New Roman" w:cs="Calibri"/>
          <w:color w:val="000000"/>
          <w:sz w:val="24"/>
          <w:szCs w:val="24"/>
          <w:lang w:val="en-US" w:eastAsia="en-US"/>
        </w:rPr>
        <w:t>GeoVax's</w:t>
      </w:r>
      <w:proofErr w:type="spellEnd"/>
      <w:r>
        <w:rPr>
          <w:rFonts w:eastAsia="Times New Roman" w:cs="Calibri"/>
          <w:color w:val="000000"/>
          <w:sz w:val="24"/>
          <w:szCs w:val="24"/>
          <w:lang w:val="en-US" w:eastAsia="en-US"/>
        </w:rPr>
        <w:t xml:space="preserve"> products</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will be able to enter into </w:t>
      </w:r>
      <w:r>
        <w:rPr>
          <w:rFonts w:eastAsia="Times New Roman" w:cs="Calibri"/>
          <w:color w:val="000000"/>
          <w:sz w:val="24"/>
          <w:szCs w:val="24"/>
          <w:lang w:val="en-US" w:eastAsia="en-US"/>
        </w:rPr>
        <w:lastRenderedPageBreak/>
        <w:t>favorable manufacturing and distribution agreements</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other factors over which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has no control.</w:t>
      </w:r>
    </w:p>
    <w:p w14:paraId="6E468774" w14:textId="77777777" w:rsidR="001141E2" w:rsidRDefault="001141E2" w:rsidP="008C6587">
      <w:pPr>
        <w:shd w:val="clear" w:color="auto" w:fill="FFFFFF"/>
        <w:rPr>
          <w:rFonts w:eastAsia="Times New Roman" w:cs="Calibri"/>
          <w:color w:val="000000"/>
          <w:sz w:val="24"/>
          <w:szCs w:val="24"/>
          <w:lang w:val="en-US" w:eastAsia="en-US"/>
        </w:rPr>
      </w:pPr>
    </w:p>
    <w:p w14:paraId="1CD88B03" w14:textId="3B00B9AF" w:rsidR="00C07FCA" w:rsidRDefault="00C07FCA" w:rsidP="008C6587">
      <w:pPr>
        <w:shd w:val="clear" w:color="auto" w:fill="FFFFFF"/>
        <w:rPr>
          <w:rFonts w:eastAsia="Times New Roman" w:cs="Calibri"/>
          <w:color w:val="000000"/>
          <w:sz w:val="24"/>
          <w:szCs w:val="24"/>
          <w:lang w:val="en-US" w:eastAsia="en-US"/>
        </w:rPr>
      </w:pP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assumes no obligation to update these forward-looking statements and does not intend to do so.</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More information about these factors is contained in </w:t>
      </w:r>
      <w:proofErr w:type="spellStart"/>
      <w:r>
        <w:rPr>
          <w:rFonts w:eastAsia="Times New Roman" w:cs="Calibri"/>
          <w:color w:val="000000"/>
          <w:sz w:val="24"/>
          <w:szCs w:val="24"/>
          <w:lang w:val="en-US" w:eastAsia="en-US"/>
        </w:rPr>
        <w:t>GeoVax's</w:t>
      </w:r>
      <w:proofErr w:type="spellEnd"/>
      <w:r>
        <w:rPr>
          <w:rFonts w:eastAsia="Times New Roman" w:cs="Calibri"/>
          <w:color w:val="000000"/>
          <w:sz w:val="24"/>
          <w:szCs w:val="24"/>
          <w:lang w:val="en-US" w:eastAsia="en-US"/>
        </w:rPr>
        <w:t xml:space="preserve"> filings with the Securities and Exchange Commission, including those set forth at risk factors in </w:t>
      </w:r>
      <w:proofErr w:type="spellStart"/>
      <w:r>
        <w:rPr>
          <w:rFonts w:eastAsia="Times New Roman" w:cs="Calibri"/>
          <w:color w:val="000000"/>
          <w:sz w:val="24"/>
          <w:szCs w:val="24"/>
          <w:lang w:val="en-US" w:eastAsia="en-US"/>
        </w:rPr>
        <w:t>GeoVax's</w:t>
      </w:r>
      <w:proofErr w:type="spellEnd"/>
      <w:r>
        <w:rPr>
          <w:rFonts w:eastAsia="Times New Roman" w:cs="Calibri"/>
          <w:color w:val="000000"/>
          <w:sz w:val="24"/>
          <w:szCs w:val="24"/>
          <w:lang w:val="en-US" w:eastAsia="en-US"/>
        </w:rPr>
        <w:t xml:space="preserve"> Form 10-K.</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It is now my pleasure to introduce the Chairman and CEO of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David Dodd.</w:t>
      </w:r>
    </w:p>
    <w:p w14:paraId="25727CC6" w14:textId="77777777" w:rsidR="001141E2" w:rsidRDefault="001141E2" w:rsidP="008C6587">
      <w:pPr>
        <w:shd w:val="clear" w:color="auto" w:fill="FFFFFF"/>
        <w:rPr>
          <w:rFonts w:eastAsia="Times New Roman" w:cs="Calibri"/>
          <w:b/>
          <w:bCs/>
          <w:color w:val="000000"/>
          <w:sz w:val="24"/>
          <w:szCs w:val="24"/>
          <w:lang w:val="en-US" w:eastAsia="en-US"/>
        </w:rPr>
      </w:pPr>
    </w:p>
    <w:p w14:paraId="3A59A0B2" w14:textId="25E03589"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1B76A5C2" w14:textId="77465B38"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Good afternoon and thank you for participating in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corporate update call.</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The third quarter represented continued progress for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as we advanced the </w:t>
      </w:r>
      <w:r w:rsidR="001141E2">
        <w:rPr>
          <w:rFonts w:eastAsia="Times New Roman" w:cs="Calibri"/>
          <w:color w:val="000000"/>
          <w:sz w:val="24"/>
          <w:szCs w:val="24"/>
          <w:lang w:val="en-US" w:eastAsia="en-US"/>
        </w:rPr>
        <w:t>p</w:t>
      </w:r>
      <w:r>
        <w:rPr>
          <w:rFonts w:eastAsia="Times New Roman" w:cs="Calibri"/>
          <w:color w:val="000000"/>
          <w:sz w:val="24"/>
          <w:szCs w:val="24"/>
          <w:lang w:val="en-US" w:eastAsia="en-US"/>
        </w:rPr>
        <w:t xml:space="preserve">hase 2 clinical programs in support of </w:t>
      </w: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 xml:space="preserve">, our cancer therapy for patients with advanced head and neck cancers, and GEO-CM04S1, our next generation COVID-19 vaccine. </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In addition, we continue to progress our preclinical development stage programs.</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We also further strengthened our balance sheet during a very difficult investment environment, especially for the biotech industry.</w:t>
      </w:r>
    </w:p>
    <w:p w14:paraId="61266951" w14:textId="77777777" w:rsidR="001141E2" w:rsidRDefault="001141E2" w:rsidP="008C6587">
      <w:pPr>
        <w:shd w:val="clear" w:color="auto" w:fill="FFFFFF"/>
        <w:rPr>
          <w:rFonts w:eastAsia="Times New Roman" w:cs="Calibri"/>
          <w:color w:val="000000"/>
          <w:sz w:val="24"/>
          <w:szCs w:val="24"/>
          <w:lang w:val="en-US" w:eastAsia="en-US"/>
        </w:rPr>
      </w:pPr>
    </w:p>
    <w:p w14:paraId="31C1B5D4" w14:textId="4A3B0045"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As a result of our successful financings this year, we are well capitalized to complete our current </w:t>
      </w:r>
      <w:r w:rsidR="001141E2">
        <w:rPr>
          <w:rFonts w:eastAsia="Times New Roman" w:cs="Calibri"/>
          <w:color w:val="000000"/>
          <w:sz w:val="24"/>
          <w:szCs w:val="24"/>
          <w:lang w:val="en-US" w:eastAsia="en-US"/>
        </w:rPr>
        <w:t>p</w:t>
      </w:r>
      <w:r>
        <w:rPr>
          <w:rFonts w:eastAsia="Times New Roman" w:cs="Calibri"/>
          <w:color w:val="000000"/>
          <w:sz w:val="24"/>
          <w:szCs w:val="24"/>
          <w:lang w:val="en-US" w:eastAsia="en-US"/>
        </w:rPr>
        <w:t xml:space="preserve">hase 2 clinical programs, including expansion of the </w:t>
      </w:r>
      <w:proofErr w:type="spellStart"/>
      <w:r>
        <w:rPr>
          <w:rFonts w:eastAsia="Times New Roman" w:cs="Calibri"/>
          <w:color w:val="000000"/>
          <w:sz w:val="24"/>
          <w:szCs w:val="24"/>
          <w:lang w:val="en-US" w:eastAsia="en-US"/>
        </w:rPr>
        <w:t>Gedeptin</w:t>
      </w:r>
      <w:proofErr w:type="spellEnd"/>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multi-site trial and expanding the CM04S1 COVID-19 vaccine trial among immunocompromised patients to additional sites.</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We are focused on accelerating our programs with anticipated</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initial data readouts over the next six to nine months.</w:t>
      </w:r>
    </w:p>
    <w:p w14:paraId="548627FD" w14:textId="77777777" w:rsidR="001141E2" w:rsidRDefault="001141E2" w:rsidP="008C6587">
      <w:pPr>
        <w:shd w:val="clear" w:color="auto" w:fill="FFFFFF"/>
        <w:rPr>
          <w:rFonts w:eastAsia="Times New Roman" w:cs="Calibri"/>
          <w:color w:val="000000"/>
          <w:sz w:val="24"/>
          <w:szCs w:val="24"/>
          <w:lang w:val="en-US" w:eastAsia="en-US"/>
        </w:rPr>
      </w:pPr>
    </w:p>
    <w:p w14:paraId="6F696240" w14:textId="388E166A"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Our mission is to provide immunotherapies and vaccines that improve lives worldwide, preventing or treating some of the world's most challenging cancers and infectious diseases. </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Also, we recently initiated business development discussions towards partnering and collaborations to ensure worldwide access to our products and up</w:t>
      </w:r>
      <w:r w:rsidR="001141E2">
        <w:rPr>
          <w:rFonts w:eastAsia="Times New Roman" w:cs="Calibri"/>
          <w:color w:val="000000"/>
          <w:sz w:val="24"/>
          <w:szCs w:val="24"/>
          <w:lang w:val="en-US" w:eastAsia="en-US"/>
        </w:rPr>
        <w:t xml:space="preserve"> (</w:t>
      </w:r>
      <w:r w:rsidR="00846018">
        <w:rPr>
          <w:rFonts w:eastAsia="Times New Roman" w:cs="Calibri"/>
          <w:color w:val="000000"/>
          <w:sz w:val="24"/>
          <w:szCs w:val="24"/>
          <w:lang w:val="en-US" w:eastAsia="en-US"/>
        </w:rPr>
        <w:t>audio gap</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value to our stakeholders.</w:t>
      </w:r>
    </w:p>
    <w:p w14:paraId="7FB721BB" w14:textId="77777777" w:rsidR="001141E2" w:rsidRDefault="001141E2" w:rsidP="008C6587">
      <w:pPr>
        <w:shd w:val="clear" w:color="auto" w:fill="FFFFFF"/>
        <w:rPr>
          <w:rFonts w:eastAsia="Times New Roman" w:cs="Calibri"/>
          <w:color w:val="000000"/>
          <w:sz w:val="24"/>
          <w:szCs w:val="24"/>
          <w:lang w:val="en-US" w:eastAsia="en-US"/>
        </w:rPr>
      </w:pPr>
    </w:p>
    <w:p w14:paraId="38EB2218" w14:textId="25C8957C" w:rsidR="00C07FCA" w:rsidRDefault="00C07FCA" w:rsidP="008C6587">
      <w:pPr>
        <w:shd w:val="clear" w:color="auto" w:fill="FFFFFF"/>
        <w:rPr>
          <w:rFonts w:eastAsia="Times New Roman" w:cs="Calibri"/>
          <w:color w:val="000000"/>
          <w:sz w:val="24"/>
          <w:szCs w:val="24"/>
          <w:lang w:val="en-US" w:eastAsia="en-US"/>
        </w:rPr>
      </w:pP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 xml:space="preserve"> and CM04S1 provide significant value expansion </w:t>
      </w:r>
      <w:proofErr w:type="gramStart"/>
      <w:r>
        <w:rPr>
          <w:rFonts w:eastAsia="Times New Roman" w:cs="Calibri"/>
          <w:color w:val="000000"/>
          <w:sz w:val="24"/>
          <w:szCs w:val="24"/>
          <w:lang w:val="en-US" w:eastAsia="en-US"/>
        </w:rPr>
        <w:t>opportunity</w:t>
      </w:r>
      <w:proofErr w:type="gramEnd"/>
      <w:r>
        <w:rPr>
          <w:rFonts w:eastAsia="Times New Roman" w:cs="Calibri"/>
          <w:color w:val="000000"/>
          <w:sz w:val="24"/>
          <w:szCs w:val="24"/>
          <w:lang w:val="en-US" w:eastAsia="en-US"/>
        </w:rPr>
        <w:t xml:space="preserve"> for the company, our shareholders, and our stakeholders.</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As a reminder, </w:t>
      </w: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 xml:space="preserve"> is a cancer therapy currently in an expanded</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multi-site evaluation among patients suffering from advanced head and neck cancers. </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The product has received </w:t>
      </w:r>
      <w:r w:rsidR="001141E2">
        <w:rPr>
          <w:rFonts w:eastAsia="Times New Roman" w:cs="Calibri"/>
          <w:color w:val="000000"/>
          <w:sz w:val="24"/>
          <w:szCs w:val="24"/>
          <w:lang w:val="en-US" w:eastAsia="en-US"/>
        </w:rPr>
        <w:t>o</w:t>
      </w:r>
      <w:r>
        <w:rPr>
          <w:rFonts w:eastAsia="Times New Roman" w:cs="Calibri"/>
          <w:color w:val="000000"/>
          <w:sz w:val="24"/>
          <w:szCs w:val="24"/>
          <w:lang w:val="en-US" w:eastAsia="en-US"/>
        </w:rPr>
        <w:t xml:space="preserve">rphan </w:t>
      </w:r>
      <w:r w:rsidR="001141E2">
        <w:rPr>
          <w:rFonts w:eastAsia="Times New Roman" w:cs="Calibri"/>
          <w:color w:val="000000"/>
          <w:sz w:val="24"/>
          <w:szCs w:val="24"/>
          <w:lang w:val="en-US" w:eastAsia="en-US"/>
        </w:rPr>
        <w:t>d</w:t>
      </w:r>
      <w:r>
        <w:rPr>
          <w:rFonts w:eastAsia="Times New Roman" w:cs="Calibri"/>
          <w:color w:val="000000"/>
          <w:sz w:val="24"/>
          <w:szCs w:val="24"/>
          <w:lang w:val="en-US" w:eastAsia="en-US"/>
        </w:rPr>
        <w:t xml:space="preserve">rug </w:t>
      </w:r>
      <w:r w:rsidR="001141E2">
        <w:rPr>
          <w:rFonts w:eastAsia="Times New Roman" w:cs="Calibri"/>
          <w:color w:val="000000"/>
          <w:sz w:val="24"/>
          <w:szCs w:val="24"/>
          <w:lang w:val="en-US" w:eastAsia="en-US"/>
        </w:rPr>
        <w:t>d</w:t>
      </w:r>
      <w:r>
        <w:rPr>
          <w:rFonts w:eastAsia="Times New Roman" w:cs="Calibri"/>
          <w:color w:val="000000"/>
          <w:sz w:val="24"/>
          <w:szCs w:val="24"/>
          <w:lang w:val="en-US" w:eastAsia="en-US"/>
        </w:rPr>
        <w:t>esignation from the FDA</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 well as the initial funding and support of the current clinical trial coming from the FDA </w:t>
      </w:r>
      <w:r w:rsidR="001141E2">
        <w:rPr>
          <w:rFonts w:eastAsia="Times New Roman" w:cs="Calibri"/>
          <w:color w:val="000000"/>
          <w:sz w:val="24"/>
          <w:szCs w:val="24"/>
          <w:lang w:val="en-US" w:eastAsia="en-US"/>
        </w:rPr>
        <w:t>o</w:t>
      </w:r>
      <w:r>
        <w:rPr>
          <w:rFonts w:eastAsia="Times New Roman" w:cs="Calibri"/>
          <w:color w:val="000000"/>
          <w:sz w:val="24"/>
          <w:szCs w:val="24"/>
          <w:lang w:val="en-US" w:eastAsia="en-US"/>
        </w:rPr>
        <w:t xml:space="preserve">rphan </w:t>
      </w:r>
      <w:r w:rsidR="001141E2">
        <w:rPr>
          <w:rFonts w:eastAsia="Times New Roman" w:cs="Calibri"/>
          <w:color w:val="000000"/>
          <w:sz w:val="24"/>
          <w:szCs w:val="24"/>
          <w:lang w:val="en-US" w:eastAsia="en-US"/>
        </w:rPr>
        <w:t>d</w:t>
      </w:r>
      <w:r>
        <w:rPr>
          <w:rFonts w:eastAsia="Times New Roman" w:cs="Calibri"/>
          <w:color w:val="000000"/>
          <w:sz w:val="24"/>
          <w:szCs w:val="24"/>
          <w:lang w:val="en-US" w:eastAsia="en-US"/>
        </w:rPr>
        <w:t xml:space="preserve">rugs </w:t>
      </w:r>
      <w:r w:rsidR="001141E2">
        <w:rPr>
          <w:rFonts w:eastAsia="Times New Roman" w:cs="Calibri"/>
          <w:color w:val="000000"/>
          <w:sz w:val="24"/>
          <w:szCs w:val="24"/>
          <w:lang w:val="en-US" w:eastAsia="en-US"/>
        </w:rPr>
        <w:t>c</w:t>
      </w:r>
      <w:r>
        <w:rPr>
          <w:rFonts w:eastAsia="Times New Roman" w:cs="Calibri"/>
          <w:color w:val="000000"/>
          <w:sz w:val="24"/>
          <w:szCs w:val="24"/>
          <w:lang w:val="en-US" w:eastAsia="en-US"/>
        </w:rPr>
        <w:t>linical</w:t>
      </w:r>
      <w:r w:rsidR="001141E2">
        <w:rPr>
          <w:rFonts w:eastAsia="Times New Roman" w:cs="Calibri"/>
          <w:color w:val="000000"/>
          <w:sz w:val="24"/>
          <w:szCs w:val="24"/>
          <w:lang w:val="en-US" w:eastAsia="en-US"/>
        </w:rPr>
        <w:t xml:space="preserve"> t</w:t>
      </w:r>
      <w:r>
        <w:rPr>
          <w:rFonts w:eastAsia="Times New Roman" w:cs="Calibri"/>
          <w:color w:val="000000"/>
          <w:sz w:val="24"/>
          <w:szCs w:val="24"/>
          <w:lang w:val="en-US" w:eastAsia="en-US"/>
        </w:rPr>
        <w:t>rials program.</w:t>
      </w:r>
    </w:p>
    <w:p w14:paraId="1B1B748A" w14:textId="77777777" w:rsidR="001141E2" w:rsidRDefault="001141E2" w:rsidP="008C6587">
      <w:pPr>
        <w:shd w:val="clear" w:color="auto" w:fill="FFFFFF"/>
        <w:rPr>
          <w:rFonts w:eastAsia="Times New Roman" w:cs="Calibri"/>
          <w:color w:val="000000"/>
          <w:sz w:val="24"/>
          <w:szCs w:val="24"/>
          <w:lang w:val="en-US" w:eastAsia="en-US"/>
        </w:rPr>
      </w:pPr>
    </w:p>
    <w:p w14:paraId="17E67011" w14:textId="77777777" w:rsidR="001141E2"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Our focus is on accelerated and expanded patient enrollment</w:t>
      </w:r>
      <w:r w:rsidR="001141E2">
        <w:rPr>
          <w:rFonts w:eastAsia="Times New Roman" w:cs="Calibri"/>
          <w:color w:val="000000"/>
          <w:sz w:val="24"/>
          <w:szCs w:val="24"/>
          <w:lang w:val="en-US" w:eastAsia="en-US"/>
        </w:rPr>
        <w:t>, n</w:t>
      </w:r>
      <w:r>
        <w:rPr>
          <w:rFonts w:eastAsia="Times New Roman" w:cs="Calibri"/>
          <w:color w:val="000000"/>
          <w:sz w:val="24"/>
          <w:szCs w:val="24"/>
          <w:lang w:val="en-US" w:eastAsia="en-US"/>
        </w:rPr>
        <w:t xml:space="preserve">ow that additional </w:t>
      </w: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 xml:space="preserve"> sites are on board</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r w:rsidR="001141E2">
        <w:rPr>
          <w:rFonts w:eastAsia="Times New Roman" w:cs="Calibri"/>
          <w:color w:val="000000"/>
          <w:sz w:val="24"/>
          <w:szCs w:val="24"/>
          <w:lang w:val="en-US" w:eastAsia="en-US"/>
        </w:rPr>
        <w:t>O</w:t>
      </w:r>
      <w:r>
        <w:rPr>
          <w:rFonts w:eastAsia="Times New Roman" w:cs="Calibri"/>
          <w:color w:val="000000"/>
          <w:sz w:val="24"/>
          <w:szCs w:val="24"/>
          <w:lang w:val="en-US" w:eastAsia="en-US"/>
        </w:rPr>
        <w:t>ur goal is to complete patient enrollment in 2023, followed by completion of patient evaluations before the end of 2024.</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In the interim, we expect to engage with the FDA regarding the results with the focus on clarifying the opportunity for an expedited biologics license application filing. </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We're excited about the outlook and promise of </w:t>
      </w: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 xml:space="preserve"> within advanced head and neck cancers.</w:t>
      </w:r>
    </w:p>
    <w:p w14:paraId="270C7253" w14:textId="77777777" w:rsidR="001141E2" w:rsidRDefault="001141E2" w:rsidP="008C6587">
      <w:pPr>
        <w:shd w:val="clear" w:color="auto" w:fill="FFFFFF"/>
        <w:rPr>
          <w:rFonts w:eastAsia="Times New Roman" w:cs="Calibri"/>
          <w:color w:val="000000"/>
          <w:sz w:val="24"/>
          <w:szCs w:val="24"/>
          <w:lang w:val="en-US" w:eastAsia="en-US"/>
        </w:rPr>
      </w:pPr>
    </w:p>
    <w:p w14:paraId="052FF91C" w14:textId="1FB84B2C" w:rsidR="00C07FCA" w:rsidRDefault="001141E2"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lastRenderedPageBreak/>
        <w:t>I</w:t>
      </w:r>
      <w:r w:rsidR="00C07FCA">
        <w:rPr>
          <w:rFonts w:eastAsia="Times New Roman" w:cs="Calibri"/>
          <w:color w:val="000000"/>
          <w:sz w:val="24"/>
          <w:szCs w:val="24"/>
          <w:lang w:val="en-US" w:eastAsia="en-US"/>
        </w:rPr>
        <w:t xml:space="preserve">n addition, there are promising opportunities relative to expanded use of </w:t>
      </w:r>
      <w:proofErr w:type="spellStart"/>
      <w:r w:rsidR="00C07FCA">
        <w:rPr>
          <w:rFonts w:eastAsia="Times New Roman" w:cs="Calibri"/>
          <w:color w:val="000000"/>
          <w:sz w:val="24"/>
          <w:szCs w:val="24"/>
          <w:lang w:val="en-US" w:eastAsia="en-US"/>
        </w:rPr>
        <w:t>Gedeptin</w:t>
      </w:r>
      <w:proofErr w:type="spellEnd"/>
      <w:r w:rsidR="00C07FCA">
        <w:rPr>
          <w:rFonts w:eastAsia="Times New Roman" w:cs="Calibri"/>
          <w:color w:val="000000"/>
          <w:sz w:val="24"/>
          <w:szCs w:val="24"/>
          <w:lang w:val="en-US" w:eastAsia="en-US"/>
        </w:rPr>
        <w:t xml:space="preserve"> in other indications, as well as application of the underlying technology in conjunction with other therapies and potential synergy with our internally developed </w:t>
      </w:r>
      <w:r>
        <w:rPr>
          <w:rFonts w:eastAsia="Times New Roman" w:cs="Calibri"/>
          <w:color w:val="000000"/>
          <w:sz w:val="24"/>
          <w:szCs w:val="24"/>
          <w:lang w:val="en-US" w:eastAsia="en-US"/>
        </w:rPr>
        <w:t>MUC1 tumor-</w:t>
      </w:r>
      <w:r w:rsidR="00C07FCA">
        <w:rPr>
          <w:rFonts w:eastAsia="Times New Roman" w:cs="Calibri"/>
          <w:color w:val="000000"/>
          <w:sz w:val="24"/>
          <w:szCs w:val="24"/>
          <w:lang w:val="en-US" w:eastAsia="en-US"/>
        </w:rPr>
        <w:t xml:space="preserve">associated antigen approach. </w:t>
      </w:r>
      <w:r>
        <w:rPr>
          <w:rFonts w:eastAsia="Times New Roman" w:cs="Calibri"/>
          <w:color w:val="000000"/>
          <w:sz w:val="24"/>
          <w:szCs w:val="24"/>
          <w:lang w:val="en-US" w:eastAsia="en-US"/>
        </w:rPr>
        <w:t xml:space="preserve"> </w:t>
      </w:r>
      <w:r w:rsidR="00C07FCA">
        <w:rPr>
          <w:rFonts w:eastAsia="Times New Roman" w:cs="Calibri"/>
          <w:color w:val="000000"/>
          <w:sz w:val="24"/>
          <w:szCs w:val="24"/>
          <w:lang w:val="en-US" w:eastAsia="en-US"/>
        </w:rPr>
        <w:t xml:space="preserve">We also anticipate expanded discussions related to partnering and collaborations related to </w:t>
      </w:r>
      <w:proofErr w:type="spellStart"/>
      <w:r w:rsidR="00C07FCA">
        <w:rPr>
          <w:rFonts w:eastAsia="Times New Roman" w:cs="Calibri"/>
          <w:color w:val="000000"/>
          <w:sz w:val="24"/>
          <w:szCs w:val="24"/>
          <w:lang w:val="en-US" w:eastAsia="en-US"/>
        </w:rPr>
        <w:t>Gedeptin</w:t>
      </w:r>
      <w:proofErr w:type="spellEnd"/>
      <w:r w:rsidR="00C07FCA">
        <w:rPr>
          <w:rFonts w:eastAsia="Times New Roman" w:cs="Calibri"/>
          <w:color w:val="000000"/>
          <w:sz w:val="24"/>
          <w:szCs w:val="24"/>
          <w:lang w:val="en-US" w:eastAsia="en-US"/>
        </w:rPr>
        <w:t>.</w:t>
      </w:r>
    </w:p>
    <w:p w14:paraId="7C2888F5" w14:textId="77777777" w:rsidR="001141E2" w:rsidRDefault="001141E2" w:rsidP="008C6587">
      <w:pPr>
        <w:shd w:val="clear" w:color="auto" w:fill="FFFFFF"/>
        <w:rPr>
          <w:rFonts w:eastAsia="Times New Roman" w:cs="Calibri"/>
          <w:color w:val="000000"/>
          <w:sz w:val="24"/>
          <w:szCs w:val="24"/>
          <w:lang w:val="en-US" w:eastAsia="en-US"/>
        </w:rPr>
      </w:pPr>
    </w:p>
    <w:p w14:paraId="1C746D15" w14:textId="7578EEB4"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CM04S1 is our leading</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next</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generation COVID-19 vaccine, currently in </w:t>
      </w:r>
      <w:r w:rsidR="001141E2">
        <w:rPr>
          <w:rFonts w:eastAsia="Times New Roman" w:cs="Calibri"/>
          <w:color w:val="000000"/>
          <w:sz w:val="24"/>
          <w:szCs w:val="24"/>
          <w:lang w:val="en-US" w:eastAsia="en-US"/>
        </w:rPr>
        <w:t>p</w:t>
      </w:r>
      <w:r>
        <w:rPr>
          <w:rFonts w:eastAsia="Times New Roman" w:cs="Calibri"/>
          <w:color w:val="000000"/>
          <w:sz w:val="24"/>
          <w:szCs w:val="24"/>
          <w:lang w:val="en-US" w:eastAsia="en-US"/>
        </w:rPr>
        <w:t>hase 2 clinical development, targeting both the antibody and cellular arms of the immune system</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with the goal of providing more robust and durable protection than the currently authorized vaccines. </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This vaccine holds promise over the current authorized vaccines from several critical areas of differentiation and value to various patient populations.</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Our focus is on accelerating the clinical development of each of these products, including the potential for expedited regulatory review.</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Meanwhile, we continue to advance other internal development programs in the path to IND filing.</w:t>
      </w:r>
    </w:p>
    <w:p w14:paraId="3B6A7703" w14:textId="77777777" w:rsidR="001141E2" w:rsidRDefault="001141E2" w:rsidP="008C6587">
      <w:pPr>
        <w:shd w:val="clear" w:color="auto" w:fill="FFFFFF"/>
        <w:rPr>
          <w:rFonts w:eastAsia="Times New Roman" w:cs="Calibri"/>
          <w:color w:val="000000"/>
          <w:sz w:val="24"/>
          <w:szCs w:val="24"/>
          <w:lang w:val="en-US" w:eastAsia="en-US"/>
        </w:rPr>
      </w:pPr>
    </w:p>
    <w:p w14:paraId="43E29B83" w14:textId="77777777" w:rsidR="001141E2"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We remain focused on accelerating efforts towards our milestones over the next 12 to 18 months in support of both the </w:t>
      </w: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 xml:space="preserve"> and the CM04S1 COVID-19 vaccine programs.</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We expect to report not only on the expansion of the </w:t>
      </w: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 xml:space="preserve"> study to additional sites, but also initial clinical data which we anticipate reporting during the first half of 2023. </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We also anticipate reporting initial clinical results in support of CM04S1 during the first half of 2023.</w:t>
      </w:r>
    </w:p>
    <w:p w14:paraId="062AB3C6" w14:textId="77777777" w:rsidR="001141E2" w:rsidRDefault="001141E2" w:rsidP="008C6587">
      <w:pPr>
        <w:shd w:val="clear" w:color="auto" w:fill="FFFFFF"/>
        <w:rPr>
          <w:rFonts w:eastAsia="Times New Roman" w:cs="Calibri"/>
          <w:color w:val="000000"/>
          <w:sz w:val="24"/>
          <w:szCs w:val="24"/>
          <w:lang w:val="en-US" w:eastAsia="en-US"/>
        </w:rPr>
      </w:pPr>
    </w:p>
    <w:p w14:paraId="6BA00850" w14:textId="7E541A98"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In addition, we will continue to provide updates related to the progress of our programs that are advancing the clinical status. </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Since January, we have added $37 million to our balance sheet</w:t>
      </w:r>
      <w:r w:rsidR="001141E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despite this year representing what many consider the most challenging year in over a decade for capital development within the biotech industry. </w:t>
      </w:r>
      <w:r w:rsidR="001141E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Our successful financing supports efforts towards the completion of the current clinical programs.</w:t>
      </w:r>
    </w:p>
    <w:p w14:paraId="7B8D269C" w14:textId="77777777" w:rsidR="00645556" w:rsidRDefault="00645556" w:rsidP="008C6587">
      <w:pPr>
        <w:shd w:val="clear" w:color="auto" w:fill="FFFFFF"/>
        <w:rPr>
          <w:rFonts w:eastAsia="Times New Roman" w:cs="Calibri"/>
          <w:color w:val="000000"/>
          <w:sz w:val="24"/>
          <w:szCs w:val="24"/>
          <w:lang w:val="en-US" w:eastAsia="en-US"/>
        </w:rPr>
      </w:pPr>
    </w:p>
    <w:p w14:paraId="2B3C8E7D" w14:textId="77777777" w:rsidR="00645556"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We continue to receive strong interest related to investment capital, which we'll evaluate, but we're focused on execution towards our 2022 and 2023 goals of building shareholder value.</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We're committed to the clinical development of CM04S1 against COVID-19, specifically as an invaluable medical tool to address the continually emerging variance of concern while also providing critically important value to those with compromised immune systems.</w:t>
      </w:r>
    </w:p>
    <w:p w14:paraId="3BE18C86" w14:textId="77777777" w:rsidR="00645556" w:rsidRDefault="00645556" w:rsidP="008C6587">
      <w:pPr>
        <w:shd w:val="clear" w:color="auto" w:fill="FFFFFF"/>
        <w:rPr>
          <w:rFonts w:eastAsia="Times New Roman" w:cs="Calibri"/>
          <w:color w:val="000000"/>
          <w:sz w:val="24"/>
          <w:szCs w:val="24"/>
          <w:lang w:val="en-US" w:eastAsia="en-US"/>
        </w:rPr>
      </w:pPr>
    </w:p>
    <w:p w14:paraId="1D8E19D0" w14:textId="77777777" w:rsidR="00645556"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CM04S1 induces immunity to SARS-CoV-2 by stimulating the immune system to produce antibodies that can block the virus from entering healthy cells, while also inducing the growth of new disease</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fighting T cells that can recognize and destroy infected cells. </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This is an important distinction between CM04S1 and the first generation COVID-19 vaccines.</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Our vaccine includes both SARS-CoV-2 spike and nucleocapsid proteins as immunogens differ</w:t>
      </w:r>
      <w:r w:rsidR="00645556">
        <w:rPr>
          <w:rFonts w:eastAsia="Times New Roman" w:cs="Calibri"/>
          <w:color w:val="000000"/>
          <w:sz w:val="24"/>
          <w:szCs w:val="24"/>
          <w:lang w:val="en-US" w:eastAsia="en-US"/>
        </w:rPr>
        <w:t>ing</w:t>
      </w:r>
      <w:r>
        <w:rPr>
          <w:rFonts w:eastAsia="Times New Roman" w:cs="Calibri"/>
          <w:color w:val="000000"/>
          <w:sz w:val="24"/>
          <w:szCs w:val="24"/>
          <w:lang w:val="en-US" w:eastAsia="en-US"/>
        </w:rPr>
        <w:t xml:space="preserve"> from the current authorized vaccines, which only include the spike protein.</w:t>
      </w:r>
    </w:p>
    <w:p w14:paraId="4374DA68" w14:textId="77777777" w:rsidR="00645556" w:rsidRDefault="00645556" w:rsidP="008C6587">
      <w:pPr>
        <w:shd w:val="clear" w:color="auto" w:fill="FFFFFF"/>
        <w:rPr>
          <w:rFonts w:eastAsia="Times New Roman" w:cs="Calibri"/>
          <w:color w:val="000000"/>
          <w:sz w:val="24"/>
          <w:szCs w:val="24"/>
          <w:lang w:val="en-US" w:eastAsia="en-US"/>
        </w:rPr>
      </w:pPr>
    </w:p>
    <w:p w14:paraId="7CC3D37B" w14:textId="74210E2B"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By inserting </w:t>
      </w:r>
      <w:proofErr w:type="gramStart"/>
      <w:r>
        <w:rPr>
          <w:rFonts w:eastAsia="Times New Roman" w:cs="Calibri"/>
          <w:color w:val="000000"/>
          <w:sz w:val="24"/>
          <w:szCs w:val="24"/>
          <w:lang w:val="en-US" w:eastAsia="en-US"/>
        </w:rPr>
        <w:t>both of these</w:t>
      </w:r>
      <w:proofErr w:type="gramEnd"/>
      <w:r>
        <w:rPr>
          <w:rFonts w:eastAsia="Times New Roman" w:cs="Calibri"/>
          <w:color w:val="000000"/>
          <w:sz w:val="24"/>
          <w:szCs w:val="24"/>
          <w:lang w:val="en-US" w:eastAsia="en-US"/>
        </w:rPr>
        <w:t xml:space="preserve"> viral genes, the vaccine is able to drive the expression of both proteins within the body of the vaccine recipient. </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Again, this is an important distinction as CM04 is specifically designed to induce an expanded immune response</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offering significant </w:t>
      </w:r>
      <w:r>
        <w:rPr>
          <w:rFonts w:eastAsia="Times New Roman" w:cs="Calibri"/>
          <w:color w:val="000000"/>
          <w:sz w:val="24"/>
          <w:szCs w:val="24"/>
          <w:lang w:val="en-US" w:eastAsia="en-US"/>
        </w:rPr>
        <w:lastRenderedPageBreak/>
        <w:t>potential for improved levels of efficacy and differentiation within the field.</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This vaccine design was implemented specifically to induce an expanded immune response to better combat and clear infections regardless of the circulating SARS-CoV-2 varian</w:t>
      </w:r>
      <w:r w:rsidR="00645556">
        <w:rPr>
          <w:rFonts w:eastAsia="Times New Roman" w:cs="Calibri"/>
          <w:color w:val="000000"/>
          <w:sz w:val="24"/>
          <w:szCs w:val="24"/>
          <w:lang w:val="en-US" w:eastAsia="en-US"/>
        </w:rPr>
        <w:t>ts</w:t>
      </w:r>
      <w:r>
        <w:rPr>
          <w:rFonts w:eastAsia="Times New Roman" w:cs="Calibri"/>
          <w:color w:val="000000"/>
          <w:sz w:val="24"/>
          <w:szCs w:val="24"/>
          <w:lang w:val="en-US" w:eastAsia="en-US"/>
        </w:rPr>
        <w:t>.</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The vaccine is the first step in the worldwide goal to provide a vaccine that </w:t>
      </w:r>
      <w:proofErr w:type="gramStart"/>
      <w:r>
        <w:rPr>
          <w:rFonts w:eastAsia="Times New Roman" w:cs="Calibri"/>
          <w:color w:val="000000"/>
          <w:sz w:val="24"/>
          <w:szCs w:val="24"/>
          <w:lang w:val="en-US" w:eastAsia="en-US"/>
        </w:rPr>
        <w:t>actually gets</w:t>
      </w:r>
      <w:proofErr w:type="gramEnd"/>
      <w:r>
        <w:rPr>
          <w:rFonts w:eastAsia="Times New Roman" w:cs="Calibri"/>
          <w:color w:val="000000"/>
          <w:sz w:val="24"/>
          <w:szCs w:val="24"/>
          <w:lang w:val="en-US" w:eastAsia="en-US"/>
        </w:rPr>
        <w:t xml:space="preserve"> ahead of the varian</w:t>
      </w:r>
      <w:r w:rsidR="00645556">
        <w:rPr>
          <w:rFonts w:eastAsia="Times New Roman" w:cs="Calibri"/>
          <w:color w:val="000000"/>
          <w:sz w:val="24"/>
          <w:szCs w:val="24"/>
          <w:lang w:val="en-US" w:eastAsia="en-US"/>
        </w:rPr>
        <w:t>ts</w:t>
      </w:r>
      <w:r>
        <w:rPr>
          <w:rFonts w:eastAsia="Times New Roman" w:cs="Calibri"/>
          <w:color w:val="000000"/>
          <w:sz w:val="24"/>
          <w:szCs w:val="24"/>
          <w:lang w:val="en-US" w:eastAsia="en-US"/>
        </w:rPr>
        <w:t xml:space="preserve"> versus having to chase the varian</w:t>
      </w:r>
      <w:r w:rsidR="00645556">
        <w:rPr>
          <w:rFonts w:eastAsia="Times New Roman" w:cs="Calibri"/>
          <w:color w:val="000000"/>
          <w:sz w:val="24"/>
          <w:szCs w:val="24"/>
          <w:lang w:val="en-US" w:eastAsia="en-US"/>
        </w:rPr>
        <w:t>ts</w:t>
      </w:r>
      <w:r>
        <w:rPr>
          <w:rFonts w:eastAsia="Times New Roman" w:cs="Calibri"/>
          <w:color w:val="000000"/>
          <w:sz w:val="24"/>
          <w:szCs w:val="24"/>
          <w:lang w:val="en-US" w:eastAsia="en-US"/>
        </w:rPr>
        <w:t>.</w:t>
      </w:r>
    </w:p>
    <w:p w14:paraId="33297B16" w14:textId="77777777" w:rsidR="00645556" w:rsidRDefault="00645556" w:rsidP="008C6587">
      <w:pPr>
        <w:shd w:val="clear" w:color="auto" w:fill="FFFFFF"/>
        <w:rPr>
          <w:rFonts w:eastAsia="Times New Roman" w:cs="Calibri"/>
          <w:color w:val="000000"/>
          <w:sz w:val="24"/>
          <w:szCs w:val="24"/>
          <w:lang w:val="en-US" w:eastAsia="en-US"/>
        </w:rPr>
      </w:pPr>
    </w:p>
    <w:p w14:paraId="1CFE859C" w14:textId="77777777" w:rsidR="00645556"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Our approach of using the spike and nucleocapsid viral proteins was recently validated by multiple independent academic research groups and animal models using MVA and other vaccine platforms. </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Assuming continued success, this vaccine will likely reduce the requirement to continually adjust the vaccine and the reliance on the repeated administration of booster doses.</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This is what we mean in stating getting ahead of the varian</w:t>
      </w:r>
      <w:r w:rsidR="00645556">
        <w:rPr>
          <w:rFonts w:eastAsia="Times New Roman" w:cs="Calibri"/>
          <w:color w:val="000000"/>
          <w:sz w:val="24"/>
          <w:szCs w:val="24"/>
          <w:lang w:val="en-US" w:eastAsia="en-US"/>
        </w:rPr>
        <w:t>ts</w:t>
      </w:r>
      <w:r>
        <w:rPr>
          <w:rFonts w:eastAsia="Times New Roman" w:cs="Calibri"/>
          <w:color w:val="000000"/>
          <w:sz w:val="24"/>
          <w:szCs w:val="24"/>
          <w:lang w:val="en-US" w:eastAsia="en-US"/>
        </w:rPr>
        <w:t xml:space="preserve"> versus chasing the varian</w:t>
      </w:r>
      <w:r w:rsidR="00645556">
        <w:rPr>
          <w:rFonts w:eastAsia="Times New Roman" w:cs="Calibri"/>
          <w:color w:val="000000"/>
          <w:sz w:val="24"/>
          <w:szCs w:val="24"/>
          <w:lang w:val="en-US" w:eastAsia="en-US"/>
        </w:rPr>
        <w:t>ts</w:t>
      </w:r>
      <w:r>
        <w:rPr>
          <w:rFonts w:eastAsia="Times New Roman" w:cs="Calibri"/>
          <w:color w:val="000000"/>
          <w:sz w:val="24"/>
          <w:szCs w:val="24"/>
          <w:lang w:val="en-US" w:eastAsia="en-US"/>
        </w:rPr>
        <w:t>.</w:t>
      </w:r>
    </w:p>
    <w:p w14:paraId="3DCD7F32" w14:textId="77777777" w:rsidR="00645556" w:rsidRDefault="00645556" w:rsidP="008C6587">
      <w:pPr>
        <w:shd w:val="clear" w:color="auto" w:fill="FFFFFF"/>
        <w:rPr>
          <w:rFonts w:eastAsia="Times New Roman" w:cs="Calibri"/>
          <w:color w:val="000000"/>
          <w:sz w:val="24"/>
          <w:szCs w:val="24"/>
          <w:lang w:val="en-US" w:eastAsia="en-US"/>
        </w:rPr>
      </w:pPr>
    </w:p>
    <w:p w14:paraId="16640C8E" w14:textId="20BBF3FE"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In July, analysis of data from the </w:t>
      </w:r>
      <w:r w:rsidR="00645556">
        <w:rPr>
          <w:rFonts w:eastAsia="Times New Roman" w:cs="Calibri"/>
          <w:color w:val="000000"/>
          <w:sz w:val="24"/>
          <w:szCs w:val="24"/>
          <w:lang w:val="en-US" w:eastAsia="en-US"/>
        </w:rPr>
        <w:t>p</w:t>
      </w:r>
      <w:r>
        <w:rPr>
          <w:rFonts w:eastAsia="Times New Roman" w:cs="Calibri"/>
          <w:color w:val="000000"/>
          <w:sz w:val="24"/>
          <w:szCs w:val="24"/>
          <w:lang w:val="en-US" w:eastAsia="en-US"/>
        </w:rPr>
        <w:t xml:space="preserve">hase 1 study of CM04S1 published in the peer-reviewed journal </w:t>
      </w:r>
      <w:r w:rsidR="00645556">
        <w:rPr>
          <w:rFonts w:eastAsia="Times New Roman" w:cs="Calibri"/>
          <w:color w:val="000000"/>
          <w:sz w:val="24"/>
          <w:szCs w:val="24"/>
          <w:lang w:val="en-US" w:eastAsia="en-US"/>
        </w:rPr>
        <w:t xml:space="preserve">Eye </w:t>
      </w:r>
      <w:r>
        <w:rPr>
          <w:rFonts w:eastAsia="Times New Roman" w:cs="Calibri"/>
          <w:color w:val="000000"/>
          <w:sz w:val="24"/>
          <w:szCs w:val="24"/>
          <w:lang w:val="en-US" w:eastAsia="en-US"/>
        </w:rPr>
        <w:t xml:space="preserve">Science showed that the vaccine, which is based on the same Wuhan strain </w:t>
      </w:r>
      <w:r w:rsidR="00645556">
        <w:rPr>
          <w:rFonts w:eastAsia="Times New Roman" w:cs="Calibri"/>
          <w:color w:val="000000"/>
          <w:sz w:val="24"/>
          <w:szCs w:val="24"/>
          <w:lang w:val="en-US" w:eastAsia="en-US"/>
        </w:rPr>
        <w:t>a</w:t>
      </w:r>
      <w:r>
        <w:rPr>
          <w:rFonts w:eastAsia="Times New Roman" w:cs="Calibri"/>
          <w:color w:val="000000"/>
          <w:sz w:val="24"/>
          <w:szCs w:val="24"/>
          <w:lang w:val="en-US" w:eastAsia="en-US"/>
        </w:rPr>
        <w:t xml:space="preserve">s the </w:t>
      </w:r>
      <w:proofErr w:type="gramStart"/>
      <w:r>
        <w:rPr>
          <w:rFonts w:eastAsia="Times New Roman" w:cs="Calibri"/>
          <w:color w:val="000000"/>
          <w:sz w:val="24"/>
          <w:szCs w:val="24"/>
          <w:lang w:val="en-US" w:eastAsia="en-US"/>
        </w:rPr>
        <w:t>first generation</w:t>
      </w:r>
      <w:proofErr w:type="gramEnd"/>
      <w:r>
        <w:rPr>
          <w:rFonts w:eastAsia="Times New Roman" w:cs="Calibri"/>
          <w:color w:val="000000"/>
          <w:sz w:val="24"/>
          <w:szCs w:val="24"/>
          <w:lang w:val="en-US" w:eastAsia="en-US"/>
        </w:rPr>
        <w:t xml:space="preserve"> approved vaccines</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induced potent and equivalent T-cell cross reactivity against Delta and Omicron variants. </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These findings suggest that T-cell immunity</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simulated by CM04S1</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may constitute a critical line of defense to provide long-term protection against SARS-CoV-2 varian</w:t>
      </w:r>
      <w:r w:rsidR="00645556">
        <w:rPr>
          <w:rFonts w:eastAsia="Times New Roman" w:cs="Calibri"/>
          <w:color w:val="000000"/>
          <w:sz w:val="24"/>
          <w:szCs w:val="24"/>
          <w:lang w:val="en-US" w:eastAsia="en-US"/>
        </w:rPr>
        <w:t>ts</w:t>
      </w:r>
      <w:r>
        <w:rPr>
          <w:rFonts w:eastAsia="Times New Roman" w:cs="Calibri"/>
          <w:color w:val="000000"/>
          <w:sz w:val="24"/>
          <w:szCs w:val="24"/>
          <w:lang w:val="en-US" w:eastAsia="en-US"/>
        </w:rPr>
        <w:t>.</w:t>
      </w:r>
    </w:p>
    <w:p w14:paraId="658C2C8A" w14:textId="77777777" w:rsidR="00645556" w:rsidRDefault="00645556" w:rsidP="008C6587">
      <w:pPr>
        <w:shd w:val="clear" w:color="auto" w:fill="FFFFFF"/>
        <w:rPr>
          <w:rFonts w:eastAsia="Times New Roman" w:cs="Calibri"/>
          <w:color w:val="000000"/>
          <w:sz w:val="24"/>
          <w:szCs w:val="24"/>
          <w:lang w:val="en-US" w:eastAsia="en-US"/>
        </w:rPr>
      </w:pPr>
    </w:p>
    <w:p w14:paraId="174267D9" w14:textId="44F4E9A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We also believe that the multi</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punch approach has the potential of providing a more robust and durable immune response and protection in various </w:t>
      </w:r>
      <w:proofErr w:type="gramStart"/>
      <w:r>
        <w:rPr>
          <w:rFonts w:eastAsia="Times New Roman" w:cs="Calibri"/>
          <w:color w:val="000000"/>
          <w:sz w:val="24"/>
          <w:szCs w:val="24"/>
          <w:lang w:val="en-US" w:eastAsia="en-US"/>
        </w:rPr>
        <w:t>high risk</w:t>
      </w:r>
      <w:proofErr w:type="gramEnd"/>
      <w:r>
        <w:rPr>
          <w:rFonts w:eastAsia="Times New Roman" w:cs="Calibri"/>
          <w:color w:val="000000"/>
          <w:sz w:val="24"/>
          <w:szCs w:val="24"/>
          <w:lang w:val="en-US" w:eastAsia="en-US"/>
        </w:rPr>
        <w:t xml:space="preserve"> populations, specifically immunocompromised individuals</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who will benefit from such a multi-pronged approach</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resulting in broader and more durable protection. </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The vaccine is currently being evaluated in two</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t>
      </w:r>
      <w:r w:rsidR="00645556">
        <w:rPr>
          <w:rFonts w:eastAsia="Times New Roman" w:cs="Calibri"/>
          <w:color w:val="000000"/>
          <w:sz w:val="24"/>
          <w:szCs w:val="24"/>
          <w:lang w:val="en-US" w:eastAsia="en-US"/>
        </w:rPr>
        <w:t>p</w:t>
      </w:r>
      <w:r>
        <w:rPr>
          <w:rFonts w:eastAsia="Times New Roman" w:cs="Calibri"/>
          <w:color w:val="000000"/>
          <w:sz w:val="24"/>
          <w:szCs w:val="24"/>
          <w:lang w:val="en-US" w:eastAsia="en-US"/>
        </w:rPr>
        <w:t>hase 2 clinical trials.</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One is a comparative study of our vaccine as the primary vaccine versus the current FDA approved Pfizer vaccine in individuals that have received or are undergoing specific blood cancer therapies associated with transplantation or CAR T therapy</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which severely reduced preexisting immunity to COVID-19 vaccines.</w:t>
      </w:r>
    </w:p>
    <w:p w14:paraId="02B4953F" w14:textId="77777777" w:rsidR="00645556" w:rsidRDefault="00645556" w:rsidP="008C6587">
      <w:pPr>
        <w:shd w:val="clear" w:color="auto" w:fill="FFFFFF"/>
        <w:rPr>
          <w:rFonts w:eastAsia="Times New Roman" w:cs="Calibri"/>
          <w:color w:val="000000"/>
          <w:sz w:val="24"/>
          <w:szCs w:val="24"/>
          <w:lang w:val="en-US" w:eastAsia="en-US"/>
        </w:rPr>
      </w:pPr>
    </w:p>
    <w:p w14:paraId="03D1C048" w14:textId="77777777" w:rsidR="00645556"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Clinical evidence indicates that such patients fail to respond optimally to the current generation </w:t>
      </w:r>
      <w:proofErr w:type="gramStart"/>
      <w:r>
        <w:rPr>
          <w:rFonts w:eastAsia="Times New Roman" w:cs="Calibri"/>
          <w:color w:val="000000"/>
          <w:sz w:val="24"/>
          <w:szCs w:val="24"/>
          <w:lang w:val="en-US" w:eastAsia="en-US"/>
        </w:rPr>
        <w:t>vaccines</w:t>
      </w:r>
      <w:proofErr w:type="gramEnd"/>
      <w:r>
        <w:rPr>
          <w:rFonts w:eastAsia="Times New Roman" w:cs="Calibri"/>
          <w:color w:val="000000"/>
          <w:sz w:val="24"/>
          <w:szCs w:val="24"/>
          <w:lang w:val="en-US" w:eastAsia="en-US"/>
        </w:rPr>
        <w:t xml:space="preserve"> and we believe that CM04S1 will prove to be more potent because it is multi</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antigenic and delivered using the highly potent MVA viral vector.</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We believe this will differentiate CM04S1 from the other vaccines by inducing strong and sustained antibody T-cell responses in patients who are at severe risk of COVID disease</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due to their immunocompromised status.</w:t>
      </w:r>
    </w:p>
    <w:p w14:paraId="09FBBDE8" w14:textId="77777777" w:rsidR="00645556" w:rsidRDefault="00645556" w:rsidP="008C6587">
      <w:pPr>
        <w:shd w:val="clear" w:color="auto" w:fill="FFFFFF"/>
        <w:rPr>
          <w:rFonts w:eastAsia="Times New Roman" w:cs="Calibri"/>
          <w:color w:val="000000"/>
          <w:sz w:val="24"/>
          <w:szCs w:val="24"/>
          <w:lang w:val="en-US" w:eastAsia="en-US"/>
        </w:rPr>
      </w:pPr>
    </w:p>
    <w:p w14:paraId="19C76259" w14:textId="77777777" w:rsidR="00645556"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The other </w:t>
      </w:r>
      <w:r w:rsidR="00645556">
        <w:rPr>
          <w:rFonts w:eastAsia="Times New Roman" w:cs="Calibri"/>
          <w:color w:val="000000"/>
          <w:sz w:val="24"/>
          <w:szCs w:val="24"/>
          <w:lang w:val="en-US" w:eastAsia="en-US"/>
        </w:rPr>
        <w:t>p</w:t>
      </w:r>
      <w:r>
        <w:rPr>
          <w:rFonts w:eastAsia="Times New Roman" w:cs="Calibri"/>
          <w:color w:val="000000"/>
          <w:sz w:val="24"/>
          <w:szCs w:val="24"/>
          <w:lang w:val="en-US" w:eastAsia="en-US"/>
        </w:rPr>
        <w:t xml:space="preserve">hase 2 trial underway is evaluating CM04S1 as a booster for healthy patients who have previously received either the Pfizer or Moderna vaccines. </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We believe that providing a heterologous booster rather than continued multiple shots of the same vaccine will induce more robust and durable immune responses and protection. </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Heterologous prime booster immunizations are well-studied in other fields</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such as HIV</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are being evaluated in multiple countries using different COVID-19 vaccines. </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Our goal is to provide a vaccine that ends the requirement of multiple boosters throughout a year.</w:t>
      </w:r>
    </w:p>
    <w:p w14:paraId="62DC8B57" w14:textId="77777777" w:rsidR="00645556" w:rsidRDefault="00645556" w:rsidP="008C6587">
      <w:pPr>
        <w:shd w:val="clear" w:color="auto" w:fill="FFFFFF"/>
        <w:rPr>
          <w:rFonts w:eastAsia="Times New Roman" w:cs="Calibri"/>
          <w:color w:val="000000"/>
          <w:sz w:val="24"/>
          <w:szCs w:val="24"/>
          <w:lang w:val="en-US" w:eastAsia="en-US"/>
        </w:rPr>
      </w:pPr>
    </w:p>
    <w:p w14:paraId="03739C56" w14:textId="3E1D67D0"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lastRenderedPageBreak/>
        <w:t>Finally, I want to reinforce the concept that our internal effort to develop an advanced MVA manufacturing process based on continuously growing avian cell lines to increase production, consistency, capacity</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flexibility will mesh with the clinical development activities. </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In total</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this represents the full development scope associated with the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coronavirus vaccines.</w:t>
      </w:r>
    </w:p>
    <w:p w14:paraId="09246072" w14:textId="77777777" w:rsidR="00645556" w:rsidRDefault="00645556" w:rsidP="008C6587">
      <w:pPr>
        <w:shd w:val="clear" w:color="auto" w:fill="FFFFFF"/>
        <w:rPr>
          <w:rFonts w:eastAsia="Times New Roman" w:cs="Calibri"/>
          <w:color w:val="000000"/>
          <w:sz w:val="24"/>
          <w:szCs w:val="24"/>
          <w:lang w:val="en-US" w:eastAsia="en-US"/>
        </w:rPr>
      </w:pPr>
    </w:p>
    <w:p w14:paraId="0541456B" w14:textId="4031E151"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Monkeypox cases continue to increase worldwide with nations enacting procedures and policies </w:t>
      </w:r>
      <w:r w:rsidR="00645556">
        <w:rPr>
          <w:rFonts w:eastAsia="Times New Roman" w:cs="Calibri"/>
          <w:color w:val="000000"/>
          <w:sz w:val="24"/>
          <w:szCs w:val="24"/>
          <w:lang w:val="en-US" w:eastAsia="en-US"/>
        </w:rPr>
        <w:t>in</w:t>
      </w:r>
      <w:r>
        <w:rPr>
          <w:rFonts w:eastAsia="Times New Roman" w:cs="Calibri"/>
          <w:color w:val="000000"/>
          <w:sz w:val="24"/>
          <w:szCs w:val="24"/>
          <w:lang w:val="en-US" w:eastAsia="en-US"/>
        </w:rPr>
        <w:t xml:space="preserve"> support minimizing the health risk their populations.</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There's also concern that more virulent and infectious forms of monkeypox might evolve</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resulting in an increased spread of disease and deaths. </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The vaccine vector</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modified vaccinia Ankara</w:t>
      </w:r>
      <w:r w:rsidR="00645556">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or MVA, which is utilized in numerous </w:t>
      </w:r>
      <w:proofErr w:type="spellStart"/>
      <w:r>
        <w:rPr>
          <w:rFonts w:eastAsia="Times New Roman" w:cs="Calibri"/>
          <w:color w:val="000000"/>
          <w:sz w:val="24"/>
          <w:szCs w:val="24"/>
          <w:lang w:val="en-US" w:eastAsia="en-US"/>
        </w:rPr>
        <w:t>G</w:t>
      </w:r>
      <w:r w:rsidR="00645556">
        <w:rPr>
          <w:rFonts w:eastAsia="Times New Roman" w:cs="Calibri"/>
          <w:color w:val="000000"/>
          <w:sz w:val="24"/>
          <w:szCs w:val="24"/>
          <w:lang w:val="en-US" w:eastAsia="en-US"/>
        </w:rPr>
        <w:t>eoVax</w:t>
      </w:r>
      <w:proofErr w:type="spellEnd"/>
      <w:r>
        <w:rPr>
          <w:rFonts w:eastAsia="Times New Roman" w:cs="Calibri"/>
          <w:color w:val="000000"/>
          <w:sz w:val="24"/>
          <w:szCs w:val="24"/>
          <w:lang w:val="en-US" w:eastAsia="en-US"/>
        </w:rPr>
        <w:t xml:space="preserve"> vaccines, including our CM04S1 COVID-19 vaccine, is the primary vaccine used to prevent the global monkeypox threat.</w:t>
      </w:r>
    </w:p>
    <w:p w14:paraId="549DB026" w14:textId="77777777" w:rsidR="00645556" w:rsidRDefault="00645556" w:rsidP="008C6587">
      <w:pPr>
        <w:shd w:val="clear" w:color="auto" w:fill="FFFFFF"/>
        <w:rPr>
          <w:rFonts w:eastAsia="Times New Roman" w:cs="Calibri"/>
          <w:color w:val="000000"/>
          <w:sz w:val="24"/>
          <w:szCs w:val="24"/>
          <w:lang w:val="en-US" w:eastAsia="en-US"/>
        </w:rPr>
      </w:pPr>
    </w:p>
    <w:p w14:paraId="3410D9DC" w14:textId="04B2E71A"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As you may know, MVA is currently stockpiled and utilized to protect against both monkeypox and smallpox.</w:t>
      </w:r>
      <w:r w:rsidR="00645556">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In August, our colleagues at City of Hope published results demonstrating that both C</w:t>
      </w:r>
      <w:r w:rsidR="00E30222">
        <w:rPr>
          <w:rFonts w:eastAsia="Times New Roman" w:cs="Calibri"/>
          <w:color w:val="000000"/>
          <w:sz w:val="24"/>
          <w:szCs w:val="24"/>
          <w:lang w:val="en-US" w:eastAsia="en-US"/>
        </w:rPr>
        <w:t>M0</w:t>
      </w:r>
      <w:r>
        <w:rPr>
          <w:rFonts w:eastAsia="Times New Roman" w:cs="Calibri"/>
          <w:color w:val="000000"/>
          <w:sz w:val="24"/>
          <w:szCs w:val="24"/>
          <w:lang w:val="en-US" w:eastAsia="en-US"/>
        </w:rPr>
        <w:t>4S1 and the synthetic MVA used in the construct of CM04S1</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induced robust antibody and cellular immune responses against monkeypox that were durable for over six months post</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vaccination. </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The authors also concluded that C</w:t>
      </w:r>
      <w:r w:rsidR="00E30222">
        <w:rPr>
          <w:rFonts w:eastAsia="Times New Roman" w:cs="Calibri"/>
          <w:color w:val="000000"/>
          <w:sz w:val="24"/>
          <w:szCs w:val="24"/>
          <w:lang w:val="en-US" w:eastAsia="en-US"/>
        </w:rPr>
        <w:t>M</w:t>
      </w:r>
      <w:r>
        <w:rPr>
          <w:rFonts w:eastAsia="Times New Roman" w:cs="Calibri"/>
          <w:color w:val="000000"/>
          <w:sz w:val="24"/>
          <w:szCs w:val="24"/>
          <w:lang w:val="en-US" w:eastAsia="en-US"/>
        </w:rPr>
        <w:t>O04S1 and synthetic MVA represent unique vaccine candidates to control the expanding global monkeypox outbreak.</w:t>
      </w:r>
    </w:p>
    <w:p w14:paraId="5E5876BB" w14:textId="77777777" w:rsidR="00E30222" w:rsidRDefault="00E30222" w:rsidP="008C6587">
      <w:pPr>
        <w:shd w:val="clear" w:color="auto" w:fill="FFFFFF"/>
        <w:rPr>
          <w:rFonts w:eastAsia="Times New Roman" w:cs="Calibri"/>
          <w:color w:val="000000"/>
          <w:sz w:val="24"/>
          <w:szCs w:val="24"/>
          <w:lang w:val="en-US" w:eastAsia="en-US"/>
        </w:rPr>
      </w:pPr>
    </w:p>
    <w:p w14:paraId="0582AB69" w14:textId="06F26FC1" w:rsidR="00C07FCA" w:rsidRDefault="00C07FCA" w:rsidP="008C6587">
      <w:pPr>
        <w:shd w:val="clear" w:color="auto" w:fill="FFFFFF"/>
        <w:rPr>
          <w:rFonts w:eastAsia="Times New Roman" w:cs="Calibri"/>
          <w:color w:val="000000"/>
          <w:sz w:val="24"/>
          <w:szCs w:val="24"/>
          <w:lang w:val="en-US" w:eastAsia="en-US"/>
        </w:rPr>
      </w:pP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is evaluating development regulatory pathways towards this opportunity as the need for expanding the MVA vaccine availability beyond the current limited</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single</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source provider is a global and increasing concern.</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And in fact</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just today</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we've announced our securing the rights of the NIH MVA for use against monkeypox and smallpox.</w:t>
      </w:r>
    </w:p>
    <w:p w14:paraId="1DB5FD15" w14:textId="77777777" w:rsidR="00E30222" w:rsidRDefault="00E30222" w:rsidP="008C6587">
      <w:pPr>
        <w:shd w:val="clear" w:color="auto" w:fill="FFFFFF"/>
        <w:rPr>
          <w:rFonts w:eastAsia="Times New Roman" w:cs="Calibri"/>
          <w:color w:val="000000"/>
          <w:sz w:val="24"/>
          <w:szCs w:val="24"/>
          <w:lang w:val="en-US" w:eastAsia="en-US"/>
        </w:rPr>
      </w:pPr>
    </w:p>
    <w:p w14:paraId="00F6907F" w14:textId="69BACA6B"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Now I'd like to turn the presentation over to Mark Reynolds,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Chief Financial </w:t>
      </w:r>
      <w:proofErr w:type="gramStart"/>
      <w:r>
        <w:rPr>
          <w:rFonts w:eastAsia="Times New Roman" w:cs="Calibri"/>
          <w:color w:val="000000"/>
          <w:sz w:val="24"/>
          <w:szCs w:val="24"/>
          <w:lang w:val="en-US" w:eastAsia="en-US"/>
        </w:rPr>
        <w:t>Officer</w:t>
      </w:r>
      <w:proofErr w:type="gramEnd"/>
      <w:r>
        <w:rPr>
          <w:rFonts w:eastAsia="Times New Roman" w:cs="Calibri"/>
          <w:color w:val="000000"/>
          <w:sz w:val="24"/>
          <w:szCs w:val="24"/>
          <w:lang w:val="en-US" w:eastAsia="en-US"/>
        </w:rPr>
        <w:t xml:space="preserve"> for review of our recent results and financial stats.</w:t>
      </w:r>
    </w:p>
    <w:p w14:paraId="3DF46920" w14:textId="77777777" w:rsidR="00E30222" w:rsidRDefault="00E30222" w:rsidP="008C6587">
      <w:pPr>
        <w:shd w:val="clear" w:color="auto" w:fill="FFFFFF"/>
        <w:rPr>
          <w:rFonts w:eastAsia="Times New Roman" w:cs="Calibri"/>
          <w:color w:val="000000"/>
          <w:sz w:val="24"/>
          <w:szCs w:val="24"/>
          <w:lang w:val="en-US" w:eastAsia="en-US"/>
        </w:rPr>
      </w:pPr>
    </w:p>
    <w:p w14:paraId="0E121834"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Mark Reynolds</w:t>
      </w:r>
    </w:p>
    <w:p w14:paraId="673741FB" w14:textId="3AF7C93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Thank you, David.</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starting with our income statement, the first thing to note is the minimal amount of grant revenues reported during 2022 as compared to 2021, which is reflective of the expected wind down of our grant from the U.S. Army and </w:t>
      </w:r>
      <w:r w:rsidR="00E30222">
        <w:rPr>
          <w:rFonts w:eastAsia="Times New Roman" w:cs="Calibri"/>
          <w:color w:val="000000"/>
          <w:sz w:val="24"/>
          <w:szCs w:val="24"/>
          <w:lang w:val="en-US" w:eastAsia="en-US"/>
        </w:rPr>
        <w:t>the NIH</w:t>
      </w:r>
      <w:r>
        <w:rPr>
          <w:rFonts w:eastAsia="Times New Roman" w:cs="Calibri"/>
          <w:color w:val="000000"/>
          <w:sz w:val="24"/>
          <w:szCs w:val="24"/>
          <w:lang w:val="en-US" w:eastAsia="en-US"/>
        </w:rPr>
        <w:t xml:space="preserve"> for our Lassa fever programs and our COVID-19</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preclinical program as we've now focused moving our attention to the clinical programs for both COVID-19 and </w:t>
      </w: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We do intend to seek additional non-dilutive funding for our development programs in the future</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I'll make that point.</w:t>
      </w:r>
    </w:p>
    <w:p w14:paraId="4EEF2057" w14:textId="77777777" w:rsidR="00E30222" w:rsidRDefault="00E30222" w:rsidP="008C6587">
      <w:pPr>
        <w:shd w:val="clear" w:color="auto" w:fill="FFFFFF"/>
        <w:rPr>
          <w:rFonts w:eastAsia="Times New Roman" w:cs="Calibri"/>
          <w:color w:val="000000"/>
          <w:sz w:val="24"/>
          <w:szCs w:val="24"/>
          <w:lang w:val="en-US" w:eastAsia="en-US"/>
        </w:rPr>
      </w:pPr>
    </w:p>
    <w:p w14:paraId="4DEB1D47" w14:textId="713903E6"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R&amp;D expenses</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or research and development expenses</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were $2.7 million for the third quarter of 2022, and $5.4 million for the nine-month period, reflecting a substantial increase versus 2021 amounts</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of $1.2 million and $2.7 million</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respectively. </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These increases were planned and expected as they are associated with new clinical trial activity for our CM04S1 and </w:t>
      </w: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 xml:space="preserve"> programs</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including manufacturing costs for clinical trial materials. </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The increase is also </w:t>
      </w:r>
      <w:proofErr w:type="gramStart"/>
      <w:r>
        <w:rPr>
          <w:rFonts w:eastAsia="Times New Roman" w:cs="Calibri"/>
          <w:color w:val="000000"/>
          <w:sz w:val="24"/>
          <w:szCs w:val="24"/>
          <w:lang w:val="en-US" w:eastAsia="en-US"/>
        </w:rPr>
        <w:t>reflective of</w:t>
      </w:r>
      <w:proofErr w:type="gramEnd"/>
      <w:r>
        <w:rPr>
          <w:rFonts w:eastAsia="Times New Roman" w:cs="Calibri"/>
          <w:color w:val="000000"/>
          <w:sz w:val="24"/>
          <w:szCs w:val="24"/>
          <w:lang w:val="en-US" w:eastAsia="en-US"/>
        </w:rPr>
        <w:t xml:space="preserve"> higher personnel and consulting costs as we staffed up earlier in the year.</w:t>
      </w:r>
    </w:p>
    <w:p w14:paraId="33577116" w14:textId="77777777" w:rsidR="00E30222" w:rsidRDefault="00E30222" w:rsidP="008C6587">
      <w:pPr>
        <w:shd w:val="clear" w:color="auto" w:fill="FFFFFF"/>
        <w:rPr>
          <w:rFonts w:eastAsia="Times New Roman" w:cs="Calibri"/>
          <w:color w:val="000000"/>
          <w:sz w:val="24"/>
          <w:szCs w:val="24"/>
          <w:lang w:val="en-US" w:eastAsia="en-US"/>
        </w:rPr>
      </w:pPr>
    </w:p>
    <w:p w14:paraId="58672ACE" w14:textId="77777777" w:rsidR="00E30222"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lastRenderedPageBreak/>
        <w:t xml:space="preserve">General administrative expenses were $1.2 million for the third quarter of </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22 and $3.4 million for the nine-month period</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 compared to $758,000 and $2.6 million in 2021</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with the increases</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again</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associated with higher personnel, consulting</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higher patent costs.</w:t>
      </w:r>
    </w:p>
    <w:p w14:paraId="64B2FE78" w14:textId="77777777" w:rsidR="00E30222" w:rsidRDefault="00E30222" w:rsidP="008C6587">
      <w:pPr>
        <w:shd w:val="clear" w:color="auto" w:fill="FFFFFF"/>
        <w:rPr>
          <w:rFonts w:eastAsia="Times New Roman" w:cs="Calibri"/>
          <w:color w:val="000000"/>
          <w:sz w:val="24"/>
          <w:szCs w:val="24"/>
          <w:lang w:val="en-US" w:eastAsia="en-US"/>
        </w:rPr>
      </w:pPr>
    </w:p>
    <w:p w14:paraId="4FCEFBEB" w14:textId="08E217AD"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So overall net loss for the third quarter of 2022 was $4 million</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or $0.17 per share versus $2 million in 2021 or $0.31 per share.</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For the nine-month period, our net loss was $8.6 million in 2022 or $0.63 per share versus $4.8 million in 2021 or $0.80 per share. </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Again, the increases during 2022 were primarily associated with the ramp up of our organizational infrastructure and other costs associated with the CM04S1 and </w:t>
      </w: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 xml:space="preserve"> clinical trials.</w:t>
      </w:r>
    </w:p>
    <w:p w14:paraId="51B360DF" w14:textId="77777777" w:rsidR="00E30222" w:rsidRDefault="00E30222" w:rsidP="008C6587">
      <w:pPr>
        <w:shd w:val="clear" w:color="auto" w:fill="FFFFFF"/>
        <w:rPr>
          <w:rFonts w:eastAsia="Times New Roman" w:cs="Calibri"/>
          <w:color w:val="000000"/>
          <w:sz w:val="24"/>
          <w:szCs w:val="24"/>
          <w:lang w:val="en-US" w:eastAsia="en-US"/>
        </w:rPr>
      </w:pPr>
    </w:p>
    <w:p w14:paraId="52A33904" w14:textId="1BAB95DB"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Turning now to the balance sheet, our cash balances </w:t>
      </w:r>
      <w:proofErr w:type="gramStart"/>
      <w:r>
        <w:rPr>
          <w:rFonts w:eastAsia="Times New Roman" w:cs="Calibri"/>
          <w:color w:val="000000"/>
          <w:sz w:val="24"/>
          <w:szCs w:val="24"/>
          <w:lang w:val="en-US" w:eastAsia="en-US"/>
        </w:rPr>
        <w:t>at</w:t>
      </w:r>
      <w:proofErr w:type="gramEnd"/>
      <w:r>
        <w:rPr>
          <w:rFonts w:eastAsia="Times New Roman" w:cs="Calibri"/>
          <w:color w:val="000000"/>
          <w:sz w:val="24"/>
          <w:szCs w:val="24"/>
          <w:lang w:val="en-US" w:eastAsia="en-US"/>
        </w:rPr>
        <w:t xml:space="preserve"> September 30 were approximately $35</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million</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 compared to $31 million at the end of the last quarter</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$1.4 million at the end of 2021. </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The change in cash balances for 2022 is reflective of $12 million used in operating activities</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offset by proceeds from stock offerings in January and May</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with combined net proceeds </w:t>
      </w:r>
      <w:r w:rsidR="00E30222">
        <w:rPr>
          <w:rFonts w:eastAsia="Times New Roman" w:cs="Calibri"/>
          <w:color w:val="000000"/>
          <w:sz w:val="24"/>
          <w:szCs w:val="24"/>
          <w:lang w:val="en-US" w:eastAsia="en-US"/>
        </w:rPr>
        <w:t xml:space="preserve">to us </w:t>
      </w:r>
      <w:r>
        <w:rPr>
          <w:rFonts w:eastAsia="Times New Roman" w:cs="Calibri"/>
          <w:color w:val="000000"/>
          <w:sz w:val="24"/>
          <w:szCs w:val="24"/>
          <w:lang w:val="en-US" w:eastAsia="en-US"/>
        </w:rPr>
        <w:t>of nearly $28 million</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an additional $7.6 million proceeds from the exercise of warrants during the third quarter.</w:t>
      </w:r>
    </w:p>
    <w:p w14:paraId="20A0BCD1" w14:textId="77777777" w:rsidR="00E30222" w:rsidRDefault="00E30222" w:rsidP="008C6587">
      <w:pPr>
        <w:shd w:val="clear" w:color="auto" w:fill="FFFFFF"/>
        <w:rPr>
          <w:rFonts w:eastAsia="Times New Roman" w:cs="Calibri"/>
          <w:color w:val="000000"/>
          <w:sz w:val="24"/>
          <w:szCs w:val="24"/>
          <w:lang w:val="en-US" w:eastAsia="en-US"/>
        </w:rPr>
      </w:pPr>
    </w:p>
    <w:p w14:paraId="5ACF35B4" w14:textId="3277EBC5"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Our outstanding common shares now stand at 26.3 million.</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in summary, we are well positioned to accelerate and advance our clinical programs with a cash runway sufficient to fund our operations and our priority programs through the end of next year.</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Funding our three</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ongoing</w:t>
      </w:r>
      <w:r w:rsidR="00E30222">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t>
      </w:r>
      <w:r w:rsidR="00E30222">
        <w:rPr>
          <w:rFonts w:eastAsia="Times New Roman" w:cs="Calibri"/>
          <w:color w:val="000000"/>
          <w:sz w:val="24"/>
          <w:szCs w:val="24"/>
          <w:lang w:val="en-US" w:eastAsia="en-US"/>
        </w:rPr>
        <w:t>p</w:t>
      </w:r>
      <w:r>
        <w:rPr>
          <w:rFonts w:eastAsia="Times New Roman" w:cs="Calibri"/>
          <w:color w:val="000000"/>
          <w:sz w:val="24"/>
          <w:szCs w:val="24"/>
          <w:lang w:val="en-US" w:eastAsia="en-US"/>
        </w:rPr>
        <w:t>hase 2 clinical programs and preparing for the next stages of development are the most significant use of our cash and our top financial priority.</w:t>
      </w:r>
    </w:p>
    <w:p w14:paraId="3D9CAAA0" w14:textId="77777777" w:rsidR="00E30222" w:rsidRDefault="00E30222" w:rsidP="008C6587">
      <w:pPr>
        <w:shd w:val="clear" w:color="auto" w:fill="FFFFFF"/>
        <w:rPr>
          <w:rFonts w:eastAsia="Times New Roman" w:cs="Calibri"/>
          <w:color w:val="000000"/>
          <w:sz w:val="24"/>
          <w:szCs w:val="24"/>
          <w:lang w:val="en-US" w:eastAsia="en-US"/>
        </w:rPr>
      </w:pPr>
    </w:p>
    <w:p w14:paraId="5A4C1FC4" w14:textId="4D73A165" w:rsidR="00C07FCA" w:rsidRDefault="00C07FCA" w:rsidP="008C6587">
      <w:pPr>
        <w:shd w:val="clear" w:color="auto" w:fill="FFFFFF"/>
        <w:rPr>
          <w:rFonts w:eastAsia="Times New Roman" w:cs="Calibri"/>
          <w:color w:val="000000"/>
          <w:sz w:val="24"/>
          <w:szCs w:val="24"/>
          <w:lang w:val="en-US" w:eastAsia="en-US"/>
        </w:rPr>
      </w:pP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I'll be happy to answer any of the questions during the Q&amp;A.</w:t>
      </w:r>
      <w:r w:rsidR="00E30222">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I'll turn the call back to David now.</w:t>
      </w:r>
    </w:p>
    <w:p w14:paraId="68037E19" w14:textId="77777777" w:rsidR="00E30222" w:rsidRDefault="00E30222" w:rsidP="008C6587">
      <w:pPr>
        <w:shd w:val="clear" w:color="auto" w:fill="FFFFFF"/>
        <w:rPr>
          <w:rFonts w:eastAsia="Times New Roman" w:cs="Calibri"/>
          <w:color w:val="000000"/>
          <w:sz w:val="24"/>
          <w:szCs w:val="24"/>
          <w:lang w:val="en-US" w:eastAsia="en-US"/>
        </w:rPr>
      </w:pPr>
    </w:p>
    <w:p w14:paraId="356B9931"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7BE0B15B" w14:textId="0AD78814"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Thank you, Mark.</w:t>
      </w:r>
      <w:r w:rsidR="00773A63">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My colleagues and I will now answer your questions. </w:t>
      </w:r>
      <w:r w:rsidR="00773A63">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Joining us for the Q&amp;A session are</w:t>
      </w:r>
      <w:r w:rsidR="00773A63">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 mentioned earlier, Dr. Mark Newman, Dr. Kelly McKee, Dr. John Sharkey, our Chief </w:t>
      </w:r>
      <w:r w:rsidR="009A6DD5">
        <w:rPr>
          <w:rFonts w:eastAsia="Times New Roman" w:cs="Calibri"/>
          <w:color w:val="000000"/>
          <w:sz w:val="24"/>
          <w:szCs w:val="24"/>
          <w:lang w:val="en-US" w:eastAsia="en-US"/>
        </w:rPr>
        <w:t>S</w:t>
      </w:r>
      <w:r>
        <w:rPr>
          <w:rFonts w:eastAsia="Times New Roman" w:cs="Calibri"/>
          <w:color w:val="000000"/>
          <w:sz w:val="24"/>
          <w:szCs w:val="24"/>
          <w:lang w:val="en-US" w:eastAsia="en-US"/>
        </w:rPr>
        <w:t>cientific Officer, Chief Medical Officer, and Vice President of Business Development</w:t>
      </w:r>
      <w:r w:rsidR="009A6DD5">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respectively.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Therefore, turning the call over to the operator for instructions </w:t>
      </w:r>
      <w:proofErr w:type="gramStart"/>
      <w:r>
        <w:rPr>
          <w:rFonts w:eastAsia="Times New Roman" w:cs="Calibri"/>
          <w:color w:val="000000"/>
          <w:sz w:val="24"/>
          <w:szCs w:val="24"/>
          <w:lang w:val="en-US" w:eastAsia="en-US"/>
        </w:rPr>
        <w:t>on</w:t>
      </w:r>
      <w:proofErr w:type="gramEnd"/>
      <w:r>
        <w:rPr>
          <w:rFonts w:eastAsia="Times New Roman" w:cs="Calibri"/>
          <w:color w:val="000000"/>
          <w:sz w:val="24"/>
          <w:szCs w:val="24"/>
          <w:lang w:val="en-US" w:eastAsia="en-US"/>
        </w:rPr>
        <w:t xml:space="preserve"> the Q&amp;A period.</w:t>
      </w:r>
    </w:p>
    <w:p w14:paraId="098C3100" w14:textId="77777777" w:rsidR="009A6DD5" w:rsidRDefault="009A6DD5" w:rsidP="008C6587">
      <w:pPr>
        <w:shd w:val="clear" w:color="auto" w:fill="FFFFFF"/>
        <w:rPr>
          <w:rFonts w:eastAsia="Times New Roman" w:cs="Calibri"/>
          <w:color w:val="000000"/>
          <w:sz w:val="24"/>
          <w:szCs w:val="24"/>
          <w:lang w:val="en-US" w:eastAsia="en-US"/>
        </w:rPr>
      </w:pPr>
    </w:p>
    <w:p w14:paraId="1E361ED8"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Operator</w:t>
      </w:r>
    </w:p>
    <w:p w14:paraId="18F9F4B0" w14:textId="1FFDDC72" w:rsidR="009A6DD5"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Thank you. </w:t>
      </w:r>
      <w:r w:rsidR="009A6DD5">
        <w:rPr>
          <w:rFonts w:eastAsia="Times New Roman" w:cs="Calibri"/>
          <w:color w:val="000000"/>
          <w:sz w:val="24"/>
          <w:szCs w:val="24"/>
          <w:lang w:val="en-US" w:eastAsia="en-US"/>
        </w:rPr>
        <w:t>We will not be conducting the question-and-answer session.  If you would like to ask a question today, please press*1 from your telephone keypad and a confirmation tone will indicate your line is in the question queue.  You may press *2 if you would like to remove your question from the queue.  For participants using speaker equipment, it may be necessary to pick up your handset before pressing the star keys.  One moment, please, while we poll for questions.  Thank you.</w:t>
      </w:r>
    </w:p>
    <w:p w14:paraId="76CA2C13" w14:textId="77777777" w:rsidR="009A6DD5" w:rsidRDefault="009A6DD5" w:rsidP="008C6587">
      <w:pPr>
        <w:shd w:val="clear" w:color="auto" w:fill="FFFFFF"/>
        <w:rPr>
          <w:rFonts w:eastAsia="Times New Roman" w:cs="Calibri"/>
          <w:color w:val="000000"/>
          <w:sz w:val="24"/>
          <w:szCs w:val="24"/>
          <w:lang w:val="en-US" w:eastAsia="en-US"/>
        </w:rPr>
      </w:pPr>
    </w:p>
    <w:p w14:paraId="03E8A3D1" w14:textId="77777777" w:rsidR="009A6DD5" w:rsidRDefault="009A6DD5"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Thank you.  </w:t>
      </w:r>
      <w:r w:rsidR="00C07FCA">
        <w:rPr>
          <w:rFonts w:eastAsia="Times New Roman" w:cs="Calibri"/>
          <w:color w:val="000000"/>
          <w:sz w:val="24"/>
          <w:szCs w:val="24"/>
          <w:lang w:val="en-US" w:eastAsia="en-US"/>
        </w:rPr>
        <w:t xml:space="preserve">Our first question is from the line of Jeffrey </w:t>
      </w:r>
      <w:proofErr w:type="spellStart"/>
      <w:r w:rsidR="00C07FCA">
        <w:rPr>
          <w:rFonts w:eastAsia="Times New Roman" w:cs="Calibri"/>
          <w:color w:val="000000"/>
          <w:sz w:val="24"/>
          <w:szCs w:val="24"/>
          <w:lang w:val="en-US" w:eastAsia="en-US"/>
        </w:rPr>
        <w:t>Kraws</w:t>
      </w:r>
      <w:proofErr w:type="spellEnd"/>
      <w:r w:rsidR="00C07FCA">
        <w:rPr>
          <w:rFonts w:eastAsia="Times New Roman" w:cs="Calibri"/>
          <w:color w:val="000000"/>
          <w:sz w:val="24"/>
          <w:szCs w:val="24"/>
          <w:lang w:val="en-US" w:eastAsia="en-US"/>
        </w:rPr>
        <w:t xml:space="preserve"> with Crystal Research Associates.</w:t>
      </w:r>
      <w:r>
        <w:rPr>
          <w:rFonts w:eastAsia="Times New Roman" w:cs="Calibri"/>
          <w:color w:val="000000"/>
          <w:sz w:val="24"/>
          <w:szCs w:val="24"/>
          <w:lang w:val="en-US" w:eastAsia="en-US"/>
        </w:rPr>
        <w:t xml:space="preserve"> </w:t>
      </w:r>
      <w:r w:rsidR="00C07FCA">
        <w:rPr>
          <w:rFonts w:eastAsia="Times New Roman" w:cs="Calibri"/>
          <w:color w:val="000000"/>
          <w:sz w:val="24"/>
          <w:szCs w:val="24"/>
          <w:lang w:val="en-US" w:eastAsia="en-US"/>
        </w:rPr>
        <w:t xml:space="preserve"> Please proceed with your questions.</w:t>
      </w:r>
    </w:p>
    <w:p w14:paraId="6EDA6F7D" w14:textId="77777777" w:rsidR="009A6DD5" w:rsidRDefault="009A6DD5" w:rsidP="008C6587">
      <w:pPr>
        <w:shd w:val="clear" w:color="auto" w:fill="FFFFFF"/>
        <w:rPr>
          <w:rFonts w:eastAsia="Times New Roman" w:cs="Calibri"/>
          <w:color w:val="000000"/>
          <w:sz w:val="24"/>
          <w:szCs w:val="24"/>
          <w:lang w:val="en-US" w:eastAsia="en-US"/>
        </w:rPr>
      </w:pPr>
    </w:p>
    <w:p w14:paraId="3B633D72" w14:textId="0EE12879"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 xml:space="preserve">Jeffrey </w:t>
      </w:r>
      <w:proofErr w:type="spellStart"/>
      <w:r>
        <w:rPr>
          <w:rFonts w:eastAsia="Times New Roman" w:cs="Calibri"/>
          <w:b/>
          <w:bCs/>
          <w:color w:val="000000"/>
          <w:sz w:val="24"/>
          <w:szCs w:val="24"/>
          <w:lang w:val="en-US" w:eastAsia="en-US"/>
        </w:rPr>
        <w:t>Kraws</w:t>
      </w:r>
      <w:proofErr w:type="spellEnd"/>
    </w:p>
    <w:p w14:paraId="69391BB3" w14:textId="4EE7F4A0"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Thank you very much.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Nice job on moving so many programs ahead and on schedule of what you had told us you were going to almost a year ago.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I have a few questions.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The first is on the COVID-19 immunocompromise trial.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You had mentioned in your announcement that you were going to be expanding the number of centers.</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Can you please elaborate on how many centers you're planning to elaborate to and what we can expect out of that?</w:t>
      </w:r>
    </w:p>
    <w:p w14:paraId="33A06FA6" w14:textId="77777777" w:rsidR="009A6DD5" w:rsidRDefault="009A6DD5" w:rsidP="008C6587">
      <w:pPr>
        <w:shd w:val="clear" w:color="auto" w:fill="FFFFFF"/>
        <w:rPr>
          <w:rFonts w:eastAsia="Times New Roman" w:cs="Calibri"/>
          <w:color w:val="000000"/>
          <w:sz w:val="24"/>
          <w:szCs w:val="24"/>
          <w:lang w:val="en-US" w:eastAsia="en-US"/>
        </w:rPr>
      </w:pPr>
    </w:p>
    <w:p w14:paraId="4EE88156"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48B69BE1" w14:textId="5D8F660E"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Sure.</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Jeff, thank you.</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I appreciate your question.</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I'll ask Kelly McKee to address that.</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Dr. McKee?</w:t>
      </w:r>
    </w:p>
    <w:p w14:paraId="614B1E38" w14:textId="77777777" w:rsidR="009A6DD5" w:rsidRDefault="009A6DD5" w:rsidP="008C6587">
      <w:pPr>
        <w:shd w:val="clear" w:color="auto" w:fill="FFFFFF"/>
        <w:rPr>
          <w:rFonts w:eastAsia="Times New Roman" w:cs="Calibri"/>
          <w:color w:val="000000"/>
          <w:sz w:val="24"/>
          <w:szCs w:val="24"/>
          <w:lang w:val="en-US" w:eastAsia="en-US"/>
        </w:rPr>
      </w:pPr>
    </w:p>
    <w:p w14:paraId="2086E633"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Kelly McKee</w:t>
      </w:r>
    </w:p>
    <w:p w14:paraId="7239F5BC" w14:textId="510945CC"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Ye</w:t>
      </w:r>
      <w:r w:rsidR="009A6DD5">
        <w:rPr>
          <w:rFonts w:eastAsia="Times New Roman" w:cs="Calibri"/>
          <w:color w:val="000000"/>
          <w:sz w:val="24"/>
          <w:szCs w:val="24"/>
          <w:lang w:val="en-US" w:eastAsia="en-US"/>
        </w:rPr>
        <w:t>ah</w:t>
      </w:r>
      <w:r>
        <w:rPr>
          <w:rFonts w:eastAsia="Times New Roman" w:cs="Calibri"/>
          <w:color w:val="000000"/>
          <w:sz w:val="24"/>
          <w:szCs w:val="24"/>
          <w:lang w:val="en-US" w:eastAsia="en-US"/>
        </w:rPr>
        <w:t>, hi.</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Thanks for the question.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Ye</w:t>
      </w:r>
      <w:r w:rsidR="009A6DD5">
        <w:rPr>
          <w:rFonts w:eastAsia="Times New Roman" w:cs="Calibri"/>
          <w:color w:val="000000"/>
          <w:sz w:val="24"/>
          <w:szCs w:val="24"/>
          <w:lang w:val="en-US" w:eastAsia="en-US"/>
        </w:rPr>
        <w:t>ah</w:t>
      </w:r>
      <w:r>
        <w:rPr>
          <w:rFonts w:eastAsia="Times New Roman" w:cs="Calibri"/>
          <w:color w:val="000000"/>
          <w:sz w:val="24"/>
          <w:szCs w:val="24"/>
          <w:lang w:val="en-US" w:eastAsia="en-US"/>
        </w:rPr>
        <w:t>, our current plan is to expand up to somewhere between 20 and 30 centers.</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It's a work in progress.</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We're making </w:t>
      </w:r>
      <w:proofErr w:type="gramStart"/>
      <w:r>
        <w:rPr>
          <w:rFonts w:eastAsia="Times New Roman" w:cs="Calibri"/>
          <w:color w:val="000000"/>
          <w:sz w:val="24"/>
          <w:szCs w:val="24"/>
          <w:lang w:val="en-US" w:eastAsia="en-US"/>
        </w:rPr>
        <w:t>slow</w:t>
      </w:r>
      <w:proofErr w:type="gramEnd"/>
      <w:r>
        <w:rPr>
          <w:rFonts w:eastAsia="Times New Roman" w:cs="Calibri"/>
          <w:color w:val="000000"/>
          <w:sz w:val="24"/>
          <w:szCs w:val="24"/>
          <w:lang w:val="en-US" w:eastAsia="en-US"/>
        </w:rPr>
        <w:t xml:space="preserve"> but steady </w:t>
      </w:r>
      <w:r w:rsidR="009A6DD5">
        <w:rPr>
          <w:rFonts w:eastAsia="Times New Roman" w:cs="Calibri"/>
          <w:color w:val="000000"/>
          <w:sz w:val="24"/>
          <w:szCs w:val="24"/>
          <w:lang w:val="en-US" w:eastAsia="en-US"/>
        </w:rPr>
        <w:t xml:space="preserve">process -- </w:t>
      </w:r>
      <w:r>
        <w:rPr>
          <w:rFonts w:eastAsia="Times New Roman" w:cs="Calibri"/>
          <w:color w:val="000000"/>
          <w:sz w:val="24"/>
          <w:szCs w:val="24"/>
          <w:lang w:val="en-US" w:eastAsia="en-US"/>
        </w:rPr>
        <w:t xml:space="preserve">progress with enlisting interested sites, but our </w:t>
      </w:r>
      <w:proofErr w:type="gramStart"/>
      <w:r>
        <w:rPr>
          <w:rFonts w:eastAsia="Times New Roman" w:cs="Calibri"/>
          <w:color w:val="000000"/>
          <w:sz w:val="24"/>
          <w:szCs w:val="24"/>
          <w:lang w:val="en-US" w:eastAsia="en-US"/>
        </w:rPr>
        <w:t>ultimate goal</w:t>
      </w:r>
      <w:proofErr w:type="gramEnd"/>
      <w:r>
        <w:rPr>
          <w:rFonts w:eastAsia="Times New Roman" w:cs="Calibri"/>
          <w:color w:val="000000"/>
          <w:sz w:val="24"/>
          <w:szCs w:val="24"/>
          <w:lang w:val="en-US" w:eastAsia="en-US"/>
        </w:rPr>
        <w:t xml:space="preserve"> is probably 20 to 30 sites.</w:t>
      </w:r>
    </w:p>
    <w:p w14:paraId="6BC782A4" w14:textId="77777777" w:rsidR="009A6DD5" w:rsidRDefault="009A6DD5" w:rsidP="008C6587">
      <w:pPr>
        <w:shd w:val="clear" w:color="auto" w:fill="FFFFFF"/>
        <w:rPr>
          <w:rFonts w:eastAsia="Times New Roman" w:cs="Calibri"/>
          <w:color w:val="000000"/>
          <w:sz w:val="24"/>
          <w:szCs w:val="24"/>
          <w:lang w:val="en-US" w:eastAsia="en-US"/>
        </w:rPr>
      </w:pPr>
    </w:p>
    <w:p w14:paraId="34952AE1"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 xml:space="preserve">Jeffrey </w:t>
      </w:r>
      <w:proofErr w:type="spellStart"/>
      <w:r>
        <w:rPr>
          <w:rFonts w:eastAsia="Times New Roman" w:cs="Calibri"/>
          <w:b/>
          <w:bCs/>
          <w:color w:val="000000"/>
          <w:sz w:val="24"/>
          <w:szCs w:val="24"/>
          <w:lang w:val="en-US" w:eastAsia="en-US"/>
        </w:rPr>
        <w:t>Kraws</w:t>
      </w:r>
      <w:proofErr w:type="spellEnd"/>
    </w:p>
    <w:p w14:paraId="599ABDB2" w14:textId="2467C8EF"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Okay.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Thank you very much.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With your expertise in MVA right now and certainly the positive responses you're getting, what is the status rate now with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regarding -- </w:t>
      </w:r>
      <w:proofErr w:type="gramStart"/>
      <w:r>
        <w:rPr>
          <w:rFonts w:eastAsia="Times New Roman" w:cs="Calibri"/>
          <w:color w:val="000000"/>
          <w:sz w:val="24"/>
          <w:szCs w:val="24"/>
          <w:lang w:val="en-US" w:eastAsia="en-US"/>
        </w:rPr>
        <w:t>with regard to</w:t>
      </w:r>
      <w:proofErr w:type="gramEnd"/>
      <w:r>
        <w:rPr>
          <w:rFonts w:eastAsia="Times New Roman" w:cs="Calibri"/>
          <w:color w:val="000000"/>
          <w:sz w:val="24"/>
          <w:szCs w:val="24"/>
          <w:lang w:val="en-US" w:eastAsia="en-US"/>
        </w:rPr>
        <w:t xml:space="preserve"> monkeypox?</w:t>
      </w:r>
    </w:p>
    <w:p w14:paraId="3C94331E" w14:textId="77777777" w:rsidR="009A6DD5" w:rsidRDefault="009A6DD5" w:rsidP="008C6587">
      <w:pPr>
        <w:shd w:val="clear" w:color="auto" w:fill="FFFFFF"/>
        <w:rPr>
          <w:rFonts w:eastAsia="Times New Roman" w:cs="Calibri"/>
          <w:color w:val="000000"/>
          <w:sz w:val="24"/>
          <w:szCs w:val="24"/>
          <w:lang w:val="en-US" w:eastAsia="en-US"/>
        </w:rPr>
      </w:pPr>
    </w:p>
    <w:p w14:paraId="206C4C34"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75B42800" w14:textId="665E110D"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Okay, thank you.</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I'll ask Dr. John Sharkey to address that.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He is our point person</w:t>
      </w:r>
      <w:r w:rsidR="009A6DD5">
        <w:rPr>
          <w:rFonts w:eastAsia="Times New Roman" w:cs="Calibri"/>
          <w:color w:val="000000"/>
          <w:sz w:val="24"/>
          <w:szCs w:val="24"/>
          <w:lang w:val="en-US" w:eastAsia="en-US"/>
        </w:rPr>
        <w:t xml:space="preserve"> on that.  </w:t>
      </w:r>
      <w:r>
        <w:rPr>
          <w:rFonts w:eastAsia="Times New Roman" w:cs="Calibri"/>
          <w:color w:val="000000"/>
          <w:sz w:val="24"/>
          <w:szCs w:val="24"/>
          <w:lang w:val="en-US" w:eastAsia="en-US"/>
        </w:rPr>
        <w:t>John?</w:t>
      </w:r>
    </w:p>
    <w:p w14:paraId="2793E88D" w14:textId="77777777" w:rsidR="009A6DD5" w:rsidRDefault="009A6DD5" w:rsidP="008C6587">
      <w:pPr>
        <w:shd w:val="clear" w:color="auto" w:fill="FFFFFF"/>
        <w:rPr>
          <w:rFonts w:eastAsia="Times New Roman" w:cs="Calibri"/>
          <w:b/>
          <w:bCs/>
          <w:color w:val="000000"/>
          <w:sz w:val="24"/>
          <w:szCs w:val="24"/>
          <w:lang w:val="en-US" w:eastAsia="en-US"/>
        </w:rPr>
      </w:pPr>
    </w:p>
    <w:p w14:paraId="1B6F8249" w14:textId="41C116C9"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John Sharkey</w:t>
      </w:r>
    </w:p>
    <w:p w14:paraId="1FE5EEC8" w14:textId="7B9DDD18"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Sure.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Thanks for the question. </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There are two aspects of the monkeypox</w:t>
      </w:r>
      <w:r w:rsidR="009A6DD5">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I'll touch first upon the addition of a monkeypox indication to our MVA platform vaccine</w:t>
      </w:r>
      <w:r w:rsidR="009A6DD5">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such as COVID-19 and Ebola and the others.</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And we've been in discussions with our regulatory experts, mostly outside.</w:t>
      </w:r>
      <w:r w:rsidR="009A6DD5">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And we've </w:t>
      </w:r>
      <w:proofErr w:type="gramStart"/>
      <w:r>
        <w:rPr>
          <w:rFonts w:eastAsia="Times New Roman" w:cs="Calibri"/>
          <w:color w:val="000000"/>
          <w:sz w:val="24"/>
          <w:szCs w:val="24"/>
          <w:lang w:val="en-US" w:eastAsia="en-US"/>
        </w:rPr>
        <w:t>come to the conclusion</w:t>
      </w:r>
      <w:proofErr w:type="gramEnd"/>
      <w:r>
        <w:rPr>
          <w:rFonts w:eastAsia="Times New Roman" w:cs="Calibri"/>
          <w:color w:val="000000"/>
          <w:sz w:val="24"/>
          <w:szCs w:val="24"/>
          <w:lang w:val="en-US" w:eastAsia="en-US"/>
        </w:rPr>
        <w:t xml:space="preserve"> that there is a clear regulatory pathway to getting both the monkeypox and the smallpox indication and on to what we refer to as a primary MVA vaccine, such as our COVID-19</w:t>
      </w:r>
      <w:r w:rsidR="00DC3FB9">
        <w:rPr>
          <w:rFonts w:eastAsia="Times New Roman" w:cs="Calibri"/>
          <w:color w:val="000000"/>
          <w:sz w:val="24"/>
          <w:szCs w:val="24"/>
          <w:lang w:val="en-US" w:eastAsia="en-US"/>
        </w:rPr>
        <w:t xml:space="preserve"> or</w:t>
      </w:r>
      <w:r>
        <w:rPr>
          <w:rFonts w:eastAsia="Times New Roman" w:cs="Calibri"/>
          <w:color w:val="000000"/>
          <w:sz w:val="24"/>
          <w:szCs w:val="24"/>
          <w:lang w:val="en-US" w:eastAsia="en-US"/>
        </w:rPr>
        <w:t xml:space="preserve"> an Ebola or something else.</w:t>
      </w:r>
    </w:p>
    <w:p w14:paraId="7237C8D1" w14:textId="77777777" w:rsidR="00DC3FB9" w:rsidRDefault="00DC3FB9" w:rsidP="008C6587">
      <w:pPr>
        <w:shd w:val="clear" w:color="auto" w:fill="FFFFFF"/>
        <w:rPr>
          <w:rFonts w:eastAsia="Times New Roman" w:cs="Calibri"/>
          <w:color w:val="000000"/>
          <w:sz w:val="24"/>
          <w:szCs w:val="24"/>
          <w:lang w:val="en-US" w:eastAsia="en-US"/>
        </w:rPr>
      </w:pPr>
    </w:p>
    <w:p w14:paraId="53063457" w14:textId="6B098FC4"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As we work through this and</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to put it simply is, the primary vaccine indication, for example, COVID-19</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will dictate the development timeline</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r w:rsidR="00DC3FB9">
        <w:rPr>
          <w:rFonts w:eastAsia="Times New Roman" w:cs="Calibri"/>
          <w:color w:val="000000"/>
          <w:sz w:val="24"/>
          <w:szCs w:val="24"/>
          <w:lang w:val="en-US" w:eastAsia="en-US"/>
        </w:rPr>
        <w:t>B</w:t>
      </w:r>
      <w:r>
        <w:rPr>
          <w:rFonts w:eastAsia="Times New Roman" w:cs="Calibri"/>
          <w:color w:val="000000"/>
          <w:sz w:val="24"/>
          <w:szCs w:val="24"/>
          <w:lang w:val="en-US" w:eastAsia="en-US"/>
        </w:rPr>
        <w:t>ut we believe</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in parallel</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we can collect the additional information required so that</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at the time of registration</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or quickly thereafter, we could add that indication.</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In regards to</w:t>
      </w:r>
      <w:proofErr w:type="gramEnd"/>
      <w:r>
        <w:rPr>
          <w:rFonts w:eastAsia="Times New Roman" w:cs="Calibri"/>
          <w:color w:val="000000"/>
          <w:sz w:val="24"/>
          <w:szCs w:val="24"/>
          <w:lang w:val="en-US" w:eastAsia="en-US"/>
        </w:rPr>
        <w:t xml:space="preserve"> what we announced today with the right</w:t>
      </w:r>
      <w:r w:rsidR="00DC3FB9">
        <w:rPr>
          <w:rFonts w:eastAsia="Times New Roman" w:cs="Calibri"/>
          <w:color w:val="000000"/>
          <w:sz w:val="24"/>
          <w:szCs w:val="24"/>
          <w:lang w:val="en-US" w:eastAsia="en-US"/>
        </w:rPr>
        <w:t>s</w:t>
      </w:r>
      <w:r>
        <w:rPr>
          <w:rFonts w:eastAsia="Times New Roman" w:cs="Calibri"/>
          <w:color w:val="000000"/>
          <w:sz w:val="24"/>
          <w:szCs w:val="24"/>
          <w:lang w:val="en-US" w:eastAsia="en-US"/>
        </w:rPr>
        <w:t xml:space="preserve"> to the NIH MVA for monkeypox and smallpox, we're looking to develop an MVA vaccine. </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We know MVA is effective here.</w:t>
      </w:r>
    </w:p>
    <w:p w14:paraId="68DD375B" w14:textId="77777777" w:rsidR="00DC3FB9" w:rsidRDefault="00DC3FB9" w:rsidP="008C6587">
      <w:pPr>
        <w:shd w:val="clear" w:color="auto" w:fill="FFFFFF"/>
        <w:rPr>
          <w:rFonts w:eastAsia="Times New Roman" w:cs="Calibri"/>
          <w:color w:val="000000"/>
          <w:sz w:val="24"/>
          <w:szCs w:val="24"/>
          <w:lang w:val="en-US" w:eastAsia="en-US"/>
        </w:rPr>
      </w:pPr>
    </w:p>
    <w:p w14:paraId="3012C499" w14:textId="37F559CE"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We believe that with the amount of information known about MVA, the safety profile of MVA, remembering that it was developed, used in immunocompromised population, that there </w:t>
      </w:r>
      <w:r>
        <w:rPr>
          <w:rFonts w:eastAsia="Times New Roman" w:cs="Calibri"/>
          <w:color w:val="000000"/>
          <w:sz w:val="24"/>
          <w:szCs w:val="24"/>
          <w:lang w:val="en-US" w:eastAsia="en-US"/>
        </w:rPr>
        <w:lastRenderedPageBreak/>
        <w:t>should be an abbreviated pathway, an expedited pathway to getting this through.</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With the MVA in hand, we started activities of scaling up our master C batches, which would allow us to move into CGMP production and working with select regulatory agencies, we're going to map out</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 I said</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 expedited pathway to getting this to market. </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That's our intention.</w:t>
      </w:r>
    </w:p>
    <w:p w14:paraId="6CF62274" w14:textId="77777777" w:rsidR="00DC3FB9" w:rsidRDefault="00DC3FB9" w:rsidP="008C6587">
      <w:pPr>
        <w:shd w:val="clear" w:color="auto" w:fill="FFFFFF"/>
        <w:rPr>
          <w:rFonts w:eastAsia="Times New Roman" w:cs="Calibri"/>
          <w:b/>
          <w:bCs/>
          <w:color w:val="000000"/>
          <w:sz w:val="24"/>
          <w:szCs w:val="24"/>
          <w:lang w:val="en-US" w:eastAsia="en-US"/>
        </w:rPr>
      </w:pPr>
    </w:p>
    <w:p w14:paraId="5B0CF700" w14:textId="5A82F4CC"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 xml:space="preserve">Jeffrey </w:t>
      </w:r>
      <w:proofErr w:type="spellStart"/>
      <w:r>
        <w:rPr>
          <w:rFonts w:eastAsia="Times New Roman" w:cs="Calibri"/>
          <w:b/>
          <w:bCs/>
          <w:color w:val="000000"/>
          <w:sz w:val="24"/>
          <w:szCs w:val="24"/>
          <w:lang w:val="en-US" w:eastAsia="en-US"/>
        </w:rPr>
        <w:t>Kraws</w:t>
      </w:r>
      <w:proofErr w:type="spellEnd"/>
    </w:p>
    <w:p w14:paraId="1B6C978A" w14:textId="4057FE25"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Great.</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That's very impressive.</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Last question, your head and neck centers</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obviously</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are active. </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Can you provide some of your thoughts as to what we should expect to see</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 far as progress from those centers and will we expect to see you at ASH?</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Thank you.</w:t>
      </w:r>
    </w:p>
    <w:p w14:paraId="273313EB" w14:textId="77777777" w:rsidR="00DC3FB9" w:rsidRDefault="00DC3FB9" w:rsidP="008C6587">
      <w:pPr>
        <w:shd w:val="clear" w:color="auto" w:fill="FFFFFF"/>
        <w:rPr>
          <w:rFonts w:eastAsia="Times New Roman" w:cs="Calibri"/>
          <w:b/>
          <w:bCs/>
          <w:color w:val="000000"/>
          <w:sz w:val="24"/>
          <w:szCs w:val="24"/>
          <w:lang w:val="en-US" w:eastAsia="en-US"/>
        </w:rPr>
      </w:pPr>
    </w:p>
    <w:p w14:paraId="2FFE491F" w14:textId="0ABD9CBF"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494808BF" w14:textId="3DA052B6"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Dr. McKee would you like to answer that </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respon</w:t>
      </w:r>
      <w:r w:rsidR="00DC3FB9">
        <w:rPr>
          <w:rFonts w:eastAsia="Times New Roman" w:cs="Calibri"/>
          <w:color w:val="000000"/>
          <w:sz w:val="24"/>
          <w:szCs w:val="24"/>
          <w:lang w:val="en-US" w:eastAsia="en-US"/>
        </w:rPr>
        <w:t>d</w:t>
      </w:r>
      <w:r>
        <w:rPr>
          <w:rFonts w:eastAsia="Times New Roman" w:cs="Calibri"/>
          <w:color w:val="000000"/>
          <w:sz w:val="24"/>
          <w:szCs w:val="24"/>
          <w:lang w:val="en-US" w:eastAsia="en-US"/>
        </w:rPr>
        <w:t>, please?</w:t>
      </w:r>
    </w:p>
    <w:p w14:paraId="5B9DE41B" w14:textId="77777777" w:rsidR="00DC3FB9" w:rsidRDefault="00DC3FB9" w:rsidP="008C6587">
      <w:pPr>
        <w:shd w:val="clear" w:color="auto" w:fill="FFFFFF"/>
        <w:rPr>
          <w:rFonts w:eastAsia="Times New Roman" w:cs="Calibri"/>
          <w:b/>
          <w:bCs/>
          <w:color w:val="000000"/>
          <w:sz w:val="24"/>
          <w:szCs w:val="24"/>
          <w:lang w:val="en-US" w:eastAsia="en-US"/>
        </w:rPr>
      </w:pPr>
    </w:p>
    <w:p w14:paraId="6B846319" w14:textId="4A91EF80"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Kelly McKee</w:t>
      </w:r>
    </w:p>
    <w:p w14:paraId="537E33A7" w14:textId="77777777" w:rsidR="00DC3FB9"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Sure. </w:t>
      </w:r>
      <w:r w:rsidR="00DC3FB9">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our ongoing </w:t>
      </w: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 xml:space="preserve"> trial is now</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involve</w:t>
      </w:r>
      <w:r w:rsidR="00DC3FB9">
        <w:rPr>
          <w:rFonts w:eastAsia="Times New Roman" w:cs="Calibri"/>
          <w:color w:val="000000"/>
          <w:sz w:val="24"/>
          <w:szCs w:val="24"/>
          <w:lang w:val="en-US" w:eastAsia="en-US"/>
        </w:rPr>
        <w:t>s</w:t>
      </w:r>
      <w:r>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three</w:t>
      </w:r>
      <w:r w:rsidR="00DC3FB9">
        <w:rPr>
          <w:rFonts w:eastAsia="Times New Roman" w:cs="Calibri"/>
          <w:color w:val="000000"/>
          <w:sz w:val="24"/>
          <w:szCs w:val="24"/>
          <w:lang w:val="en-US" w:eastAsia="en-US"/>
        </w:rPr>
        <w:t>,</w:t>
      </w:r>
      <w:proofErr w:type="gramEnd"/>
      <w:r>
        <w:rPr>
          <w:rFonts w:eastAsia="Times New Roman" w:cs="Calibri"/>
          <w:color w:val="000000"/>
          <w:sz w:val="24"/>
          <w:szCs w:val="24"/>
          <w:lang w:val="en-US" w:eastAsia="en-US"/>
        </w:rPr>
        <w:t xml:space="preserve"> academic medical centers. </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The first one, Stanford</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is the center that enrolled the initial five patients, and we've added two more.</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Both of them</w:t>
      </w:r>
      <w:proofErr w:type="gramEnd"/>
      <w:r>
        <w:rPr>
          <w:rFonts w:eastAsia="Times New Roman" w:cs="Calibri"/>
          <w:color w:val="000000"/>
          <w:sz w:val="24"/>
          <w:szCs w:val="24"/>
          <w:lang w:val="en-US" w:eastAsia="en-US"/>
        </w:rPr>
        <w:t xml:space="preserve"> are now under contract</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up and running</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actively seeking patients to screen and enroll</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r w:rsidR="00DC3FB9">
        <w:rPr>
          <w:rFonts w:eastAsia="Times New Roman" w:cs="Calibri"/>
          <w:color w:val="000000"/>
          <w:sz w:val="24"/>
          <w:szCs w:val="24"/>
          <w:lang w:val="en-US" w:eastAsia="en-US"/>
        </w:rPr>
        <w:t>A</w:t>
      </w:r>
      <w:r>
        <w:rPr>
          <w:rFonts w:eastAsia="Times New Roman" w:cs="Calibri"/>
          <w:color w:val="000000"/>
          <w:sz w:val="24"/>
          <w:szCs w:val="24"/>
          <w:lang w:val="en-US" w:eastAsia="en-US"/>
        </w:rPr>
        <w:t>nd we anticipate getting</w:t>
      </w:r>
      <w:r w:rsidR="00DC3FB9">
        <w:rPr>
          <w:rFonts w:eastAsia="Times New Roman" w:cs="Calibri"/>
          <w:color w:val="000000"/>
          <w:sz w:val="24"/>
          <w:szCs w:val="24"/>
          <w:lang w:val="en-US" w:eastAsia="en-US"/>
        </w:rPr>
        <w:t xml:space="preserve"> the -- that --</w:t>
      </w:r>
      <w:r>
        <w:rPr>
          <w:rFonts w:eastAsia="Times New Roman" w:cs="Calibri"/>
          <w:color w:val="000000"/>
          <w:sz w:val="24"/>
          <w:szCs w:val="24"/>
          <w:lang w:val="en-US" w:eastAsia="en-US"/>
        </w:rPr>
        <w:t xml:space="preserve"> this study fully enrolled</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hopefully</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by the end of this year or at</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the latest</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early next year.</w:t>
      </w:r>
    </w:p>
    <w:p w14:paraId="61E4C999" w14:textId="77777777" w:rsidR="00DC3FB9" w:rsidRDefault="00DC3FB9" w:rsidP="008C6587">
      <w:pPr>
        <w:shd w:val="clear" w:color="auto" w:fill="FFFFFF"/>
        <w:rPr>
          <w:rFonts w:eastAsia="Times New Roman" w:cs="Calibri"/>
          <w:color w:val="000000"/>
          <w:sz w:val="24"/>
          <w:szCs w:val="24"/>
          <w:lang w:val="en-US" w:eastAsia="en-US"/>
        </w:rPr>
      </w:pPr>
    </w:p>
    <w:p w14:paraId="50DA9C82" w14:textId="710B4BEE"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And as for ASH, I will be attending ASH</w:t>
      </w:r>
      <w:proofErr w:type="gramStart"/>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actually</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so</w:t>
      </w:r>
      <w:proofErr w:type="gramEnd"/>
      <w:r>
        <w:rPr>
          <w:rFonts w:eastAsia="Times New Roman" w:cs="Calibri"/>
          <w:color w:val="000000"/>
          <w:sz w:val="24"/>
          <w:szCs w:val="24"/>
          <w:lang w:val="en-US" w:eastAsia="en-US"/>
        </w:rPr>
        <w:t>.</w:t>
      </w:r>
    </w:p>
    <w:p w14:paraId="596CD0DC" w14:textId="77777777" w:rsidR="00DC3FB9" w:rsidRDefault="00DC3FB9" w:rsidP="008C6587">
      <w:pPr>
        <w:shd w:val="clear" w:color="auto" w:fill="FFFFFF"/>
        <w:rPr>
          <w:rFonts w:eastAsia="Times New Roman" w:cs="Calibri"/>
          <w:color w:val="000000"/>
          <w:sz w:val="24"/>
          <w:szCs w:val="24"/>
          <w:lang w:val="en-US" w:eastAsia="en-US"/>
        </w:rPr>
      </w:pPr>
    </w:p>
    <w:p w14:paraId="6DB30CC0"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 xml:space="preserve">Jeffrey </w:t>
      </w:r>
      <w:proofErr w:type="spellStart"/>
      <w:r>
        <w:rPr>
          <w:rFonts w:eastAsia="Times New Roman" w:cs="Calibri"/>
          <w:b/>
          <w:bCs/>
          <w:color w:val="000000"/>
          <w:sz w:val="24"/>
          <w:szCs w:val="24"/>
          <w:lang w:val="en-US" w:eastAsia="en-US"/>
        </w:rPr>
        <w:t>Kraws</w:t>
      </w:r>
      <w:proofErr w:type="spellEnd"/>
    </w:p>
    <w:p w14:paraId="08FD26AD" w14:textId="07A59B8B"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Okay.</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Thank you very much. </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That's all my questions.</w:t>
      </w:r>
    </w:p>
    <w:p w14:paraId="5C8C0159" w14:textId="77777777" w:rsidR="00DC3FB9" w:rsidRDefault="00DC3FB9" w:rsidP="008C6587">
      <w:pPr>
        <w:shd w:val="clear" w:color="auto" w:fill="FFFFFF"/>
        <w:rPr>
          <w:rFonts w:eastAsia="Times New Roman" w:cs="Calibri"/>
          <w:b/>
          <w:bCs/>
          <w:color w:val="000000"/>
          <w:sz w:val="24"/>
          <w:szCs w:val="24"/>
          <w:lang w:val="en-US" w:eastAsia="en-US"/>
        </w:rPr>
      </w:pPr>
    </w:p>
    <w:p w14:paraId="72C17750" w14:textId="774CE8CD"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030B284F"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Thank you, Jeff.</w:t>
      </w:r>
    </w:p>
    <w:p w14:paraId="1ECD86B9" w14:textId="77777777" w:rsidR="00DC3FB9" w:rsidRDefault="00DC3FB9" w:rsidP="008C6587">
      <w:pPr>
        <w:shd w:val="clear" w:color="auto" w:fill="FFFFFF"/>
        <w:rPr>
          <w:rFonts w:eastAsia="Times New Roman" w:cs="Calibri"/>
          <w:b/>
          <w:bCs/>
          <w:color w:val="000000"/>
          <w:sz w:val="24"/>
          <w:szCs w:val="24"/>
          <w:lang w:val="en-US" w:eastAsia="en-US"/>
        </w:rPr>
      </w:pPr>
    </w:p>
    <w:p w14:paraId="5E161612" w14:textId="021C9D5C"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Operator</w:t>
      </w:r>
    </w:p>
    <w:p w14:paraId="1059934D" w14:textId="4DB638CE"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The next question comes from the line of Vernon Bernardino with H.C. Wainwright.</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Please proceed with your question.</w:t>
      </w:r>
    </w:p>
    <w:p w14:paraId="4D18739F" w14:textId="77777777" w:rsidR="00DC3FB9" w:rsidRDefault="00DC3FB9" w:rsidP="008C6587">
      <w:pPr>
        <w:shd w:val="clear" w:color="auto" w:fill="FFFFFF"/>
        <w:rPr>
          <w:rFonts w:eastAsia="Times New Roman" w:cs="Calibri"/>
          <w:b/>
          <w:bCs/>
          <w:color w:val="000000"/>
          <w:sz w:val="24"/>
          <w:szCs w:val="24"/>
          <w:lang w:val="en-US" w:eastAsia="en-US"/>
        </w:rPr>
      </w:pPr>
    </w:p>
    <w:p w14:paraId="5774A486" w14:textId="2E29D4C7" w:rsidR="00C07FCA" w:rsidRDefault="00DC3FB9"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Leah Lowe</w:t>
      </w:r>
    </w:p>
    <w:p w14:paraId="30D88152" w14:textId="330A2BAA"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Hello everyone.</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Thank you for taking our call</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or our questions. </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This is Leah</w:t>
      </w:r>
      <w:r w:rsidR="00DC3FB9">
        <w:rPr>
          <w:rFonts w:eastAsia="Times New Roman" w:cs="Calibri"/>
          <w:color w:val="000000"/>
          <w:sz w:val="24"/>
          <w:szCs w:val="24"/>
          <w:lang w:val="en-US" w:eastAsia="en-US"/>
        </w:rPr>
        <w:t xml:space="preserve"> Lowe (</w:t>
      </w:r>
      <w:proofErr w:type="spellStart"/>
      <w:r w:rsidR="00DC3FB9">
        <w:rPr>
          <w:rFonts w:eastAsia="Times New Roman" w:cs="Calibri"/>
          <w:color w:val="000000"/>
          <w:sz w:val="24"/>
          <w:szCs w:val="24"/>
          <w:lang w:val="en-US" w:eastAsia="en-US"/>
        </w:rPr>
        <w:t>ph</w:t>
      </w:r>
      <w:proofErr w:type="spellEnd"/>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dialing in for Vernon.</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And I was just curious if you can provide us with some color </w:t>
      </w:r>
      <w:r w:rsidR="00DC3FB9">
        <w:rPr>
          <w:rFonts w:eastAsia="Times New Roman" w:cs="Calibri"/>
          <w:color w:val="000000"/>
          <w:sz w:val="24"/>
          <w:szCs w:val="24"/>
          <w:lang w:val="en-US" w:eastAsia="en-US"/>
        </w:rPr>
        <w:t>on --</w:t>
      </w:r>
      <w:r>
        <w:rPr>
          <w:rFonts w:eastAsia="Times New Roman" w:cs="Calibri"/>
          <w:color w:val="000000"/>
          <w:sz w:val="24"/>
          <w:szCs w:val="24"/>
          <w:lang w:val="en-US" w:eastAsia="en-US"/>
        </w:rPr>
        <w:t xml:space="preserve"> with what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thinks about recent results from competitors, specifically how it will relate to these immunocompromised individuals?</w:t>
      </w:r>
    </w:p>
    <w:p w14:paraId="2839EF3A" w14:textId="77777777" w:rsidR="00DC3FB9" w:rsidRDefault="00DC3FB9" w:rsidP="008C6587">
      <w:pPr>
        <w:shd w:val="clear" w:color="auto" w:fill="FFFFFF"/>
        <w:rPr>
          <w:rFonts w:eastAsia="Times New Roman" w:cs="Calibri"/>
          <w:color w:val="000000"/>
          <w:sz w:val="24"/>
          <w:szCs w:val="24"/>
          <w:lang w:val="en-US" w:eastAsia="en-US"/>
        </w:rPr>
      </w:pPr>
    </w:p>
    <w:p w14:paraId="7CE5FC0E"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1E039A0D" w14:textId="6A536336"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Sure.</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I would ask maybe Mark Newman</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Dr. Newman, you'd like to start off and maybe Kelly would like to then add on</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r w:rsidR="00DC3FB9">
        <w:rPr>
          <w:rFonts w:eastAsia="Times New Roman" w:cs="Calibri"/>
          <w:color w:val="000000"/>
          <w:sz w:val="24"/>
          <w:szCs w:val="24"/>
          <w:lang w:val="en-US" w:eastAsia="en-US"/>
        </w:rPr>
        <w:t>A</w:t>
      </w:r>
      <w:r>
        <w:rPr>
          <w:rFonts w:eastAsia="Times New Roman" w:cs="Calibri"/>
          <w:color w:val="000000"/>
          <w:sz w:val="24"/>
          <w:szCs w:val="24"/>
          <w:lang w:val="en-US" w:eastAsia="en-US"/>
        </w:rPr>
        <w:t>nd if I feel something else needs to be added, I'll add that</w:t>
      </w:r>
      <w:r w:rsidR="00DC3FB9">
        <w:rPr>
          <w:rFonts w:eastAsia="Times New Roman" w:cs="Calibri"/>
          <w:color w:val="000000"/>
          <w:sz w:val="24"/>
          <w:szCs w:val="24"/>
          <w:lang w:val="en-US" w:eastAsia="en-US"/>
        </w:rPr>
        <w:t xml:space="preserve"> (</w:t>
      </w:r>
      <w:r w:rsidR="00846018">
        <w:rPr>
          <w:rFonts w:eastAsia="Times New Roman" w:cs="Calibri"/>
          <w:color w:val="000000"/>
          <w:sz w:val="24"/>
          <w:szCs w:val="24"/>
          <w:lang w:val="en-US" w:eastAsia="en-US"/>
        </w:rPr>
        <w:t>audio gap</w:t>
      </w:r>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Dr.</w:t>
      </w:r>
      <w:r w:rsidR="00DC3FB9">
        <w:rPr>
          <w:rFonts w:eastAsia="Times New Roman" w:cs="Calibri"/>
          <w:color w:val="000000"/>
          <w:sz w:val="24"/>
          <w:szCs w:val="24"/>
          <w:lang w:val="en-US" w:eastAsia="en-US"/>
        </w:rPr>
        <w:t xml:space="preserve"> --</w:t>
      </w:r>
      <w:proofErr w:type="gramEnd"/>
      <w:r>
        <w:rPr>
          <w:rFonts w:eastAsia="Times New Roman" w:cs="Calibri"/>
          <w:color w:val="000000"/>
          <w:sz w:val="24"/>
          <w:szCs w:val="24"/>
          <w:lang w:val="en-US" w:eastAsia="en-US"/>
        </w:rPr>
        <w:t xml:space="preserve"> Mark?</w:t>
      </w:r>
    </w:p>
    <w:p w14:paraId="1228CBF1" w14:textId="77777777" w:rsidR="00DC3FB9" w:rsidRDefault="00DC3FB9" w:rsidP="008C6587">
      <w:pPr>
        <w:shd w:val="clear" w:color="auto" w:fill="FFFFFF"/>
        <w:rPr>
          <w:rFonts w:eastAsia="Times New Roman" w:cs="Calibri"/>
          <w:b/>
          <w:bCs/>
          <w:color w:val="000000"/>
          <w:sz w:val="24"/>
          <w:szCs w:val="24"/>
          <w:lang w:val="en-US" w:eastAsia="en-US"/>
        </w:rPr>
      </w:pPr>
    </w:p>
    <w:p w14:paraId="0B39AD08" w14:textId="4F733799"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lastRenderedPageBreak/>
        <w:t>Mark Newman</w:t>
      </w:r>
    </w:p>
    <w:p w14:paraId="3EAFCA3F" w14:textId="0EE177CA"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Yes, sure I can try.</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when you say news from competitors, what specifically are you talking about?</w:t>
      </w:r>
    </w:p>
    <w:p w14:paraId="7ABD3175" w14:textId="77777777" w:rsidR="00DC3FB9" w:rsidRDefault="00DC3FB9" w:rsidP="008C6587">
      <w:pPr>
        <w:shd w:val="clear" w:color="auto" w:fill="FFFFFF"/>
        <w:rPr>
          <w:rFonts w:eastAsia="Times New Roman" w:cs="Calibri"/>
          <w:color w:val="000000"/>
          <w:sz w:val="24"/>
          <w:szCs w:val="24"/>
          <w:lang w:val="en-US" w:eastAsia="en-US"/>
        </w:rPr>
      </w:pPr>
    </w:p>
    <w:p w14:paraId="78EEB185" w14:textId="0519823A" w:rsidR="00C07FCA" w:rsidRDefault="00DC3FB9" w:rsidP="008C6587">
      <w:pPr>
        <w:shd w:val="clear" w:color="auto" w:fill="FFFFFF"/>
        <w:rPr>
          <w:rFonts w:eastAsia="Times New Roman" w:cs="Calibri"/>
          <w:color w:val="000000"/>
          <w:sz w:val="24"/>
          <w:szCs w:val="24"/>
          <w:lang w:val="en-US" w:eastAsia="en-US"/>
        </w:rPr>
      </w:pPr>
      <w:r w:rsidRPr="00DC3FB9">
        <w:rPr>
          <w:rFonts w:eastAsia="Times New Roman" w:cs="Calibri"/>
          <w:b/>
          <w:bCs/>
          <w:color w:val="000000"/>
          <w:sz w:val="24"/>
          <w:szCs w:val="24"/>
          <w:lang w:val="en-US" w:eastAsia="en-US"/>
        </w:rPr>
        <w:t>Leah Lowe</w:t>
      </w:r>
    </w:p>
    <w:p w14:paraId="781D24F6" w14:textId="45A922B6"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Well, I was just referring </w:t>
      </w:r>
      <w:proofErr w:type="gramStart"/>
      <w:r>
        <w:rPr>
          <w:rFonts w:eastAsia="Times New Roman" w:cs="Calibri"/>
          <w:color w:val="000000"/>
          <w:sz w:val="24"/>
          <w:szCs w:val="24"/>
          <w:lang w:val="en-US" w:eastAsia="en-US"/>
        </w:rPr>
        <w:t>l</w:t>
      </w:r>
      <w:r w:rsidR="00DC3FB9">
        <w:rPr>
          <w:rFonts w:eastAsia="Times New Roman" w:cs="Calibri"/>
          <w:color w:val="000000"/>
          <w:sz w:val="24"/>
          <w:szCs w:val="24"/>
          <w:lang w:val="en-US" w:eastAsia="en-US"/>
        </w:rPr>
        <w:t>i</w:t>
      </w:r>
      <w:r>
        <w:rPr>
          <w:rFonts w:eastAsia="Times New Roman" w:cs="Calibri"/>
          <w:color w:val="000000"/>
          <w:sz w:val="24"/>
          <w:szCs w:val="24"/>
          <w:lang w:val="en-US" w:eastAsia="en-US"/>
        </w:rPr>
        <w:t>ke</w:t>
      </w:r>
      <w:proofErr w:type="gramEnd"/>
      <w:r w:rsidR="00DC3FB9">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overall, say like the green scheme</w:t>
      </w:r>
      <w:r w:rsidR="00DC3FB9">
        <w:rPr>
          <w:rFonts w:eastAsia="Times New Roman" w:cs="Calibri"/>
          <w:color w:val="000000"/>
          <w:sz w:val="24"/>
          <w:szCs w:val="24"/>
          <w:lang w:val="en-US" w:eastAsia="en-US"/>
        </w:rPr>
        <w:t xml:space="preserve"> (</w:t>
      </w:r>
      <w:proofErr w:type="spellStart"/>
      <w:r w:rsidR="00DC3FB9">
        <w:rPr>
          <w:rFonts w:eastAsia="Times New Roman" w:cs="Calibri"/>
          <w:color w:val="000000"/>
          <w:sz w:val="24"/>
          <w:szCs w:val="24"/>
          <w:lang w:val="en-US" w:eastAsia="en-US"/>
        </w:rPr>
        <w:t>ph</w:t>
      </w:r>
      <w:proofErr w:type="spellEnd"/>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r w:rsidR="00DC3FB9">
        <w:rPr>
          <w:rFonts w:eastAsia="Times New Roman" w:cs="Calibri"/>
          <w:color w:val="000000"/>
          <w:sz w:val="24"/>
          <w:szCs w:val="24"/>
          <w:lang w:val="en-US" w:eastAsia="en-US"/>
        </w:rPr>
        <w:t>R</w:t>
      </w:r>
      <w:r>
        <w:rPr>
          <w:rFonts w:eastAsia="Times New Roman" w:cs="Calibri"/>
          <w:color w:val="000000"/>
          <w:sz w:val="24"/>
          <w:szCs w:val="24"/>
          <w:lang w:val="en-US" w:eastAsia="en-US"/>
        </w:rPr>
        <w:t>ight?</w:t>
      </w:r>
      <w:r w:rsidR="00DC3FB9">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There was just some news that came out from Novavax with the</w:t>
      </w:r>
      <w:r w:rsidR="0005533A">
        <w:rPr>
          <w:rFonts w:eastAsia="Times New Roman" w:cs="Calibri"/>
          <w:color w:val="000000"/>
          <w:sz w:val="24"/>
          <w:szCs w:val="24"/>
          <w:lang w:val="en-US" w:eastAsia="en-US"/>
        </w:rPr>
        <w:t xml:space="preserve"> </w:t>
      </w:r>
      <w:proofErr w:type="spellStart"/>
      <w:r w:rsidR="0005533A">
        <w:rPr>
          <w:rFonts w:eastAsia="Times New Roman" w:cs="Calibri"/>
          <w:color w:val="000000"/>
          <w:sz w:val="24"/>
          <w:szCs w:val="24"/>
          <w:lang w:val="en-US" w:eastAsia="en-US"/>
        </w:rPr>
        <w:t>vivillin</w:t>
      </w:r>
      <w:proofErr w:type="spellEnd"/>
      <w:r w:rsidR="0005533A">
        <w:rPr>
          <w:rFonts w:eastAsia="Times New Roman" w:cs="Calibri"/>
          <w:color w:val="000000"/>
          <w:sz w:val="24"/>
          <w:szCs w:val="24"/>
          <w:lang w:val="en-US" w:eastAsia="en-US"/>
        </w:rPr>
        <w:t xml:space="preserve"> (</w:t>
      </w:r>
      <w:proofErr w:type="spellStart"/>
      <w:r w:rsidR="0005533A">
        <w:rPr>
          <w:rFonts w:eastAsia="Times New Roman" w:cs="Calibri"/>
          <w:color w:val="000000"/>
          <w:sz w:val="24"/>
          <w:szCs w:val="24"/>
          <w:lang w:val="en-US" w:eastAsia="en-US"/>
        </w:rPr>
        <w:t>ph</w:t>
      </w:r>
      <w:proofErr w:type="spellEnd"/>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vaccine.</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Right?</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And just</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overall</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the question of, how should we be approaching a variant specific vaccine? </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And</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I mean, all of this has been done </w:t>
      </w:r>
      <w:proofErr w:type="gramStart"/>
      <w:r>
        <w:rPr>
          <w:rFonts w:eastAsia="Times New Roman" w:cs="Calibri"/>
          <w:color w:val="000000"/>
          <w:sz w:val="24"/>
          <w:szCs w:val="24"/>
          <w:lang w:val="en-US" w:eastAsia="en-US"/>
        </w:rPr>
        <w:t>in,</w:t>
      </w:r>
      <w:proofErr w:type="gramEnd"/>
      <w:r>
        <w:rPr>
          <w:rFonts w:eastAsia="Times New Roman" w:cs="Calibri"/>
          <w:color w:val="000000"/>
          <w:sz w:val="24"/>
          <w:szCs w:val="24"/>
          <w:lang w:val="en-US" w:eastAsia="en-US"/>
        </w:rPr>
        <w:t xml:space="preserve"> not immunocompromised individuals. </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I'm just wondering</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like, what does this mean for immunocompromised individuals</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r w:rsidR="0005533A">
        <w:rPr>
          <w:rFonts w:eastAsia="Times New Roman" w:cs="Calibri"/>
          <w:color w:val="000000"/>
          <w:sz w:val="24"/>
          <w:szCs w:val="24"/>
          <w:lang w:val="en-US" w:eastAsia="en-US"/>
        </w:rPr>
        <w:t>A</w:t>
      </w:r>
      <w:r>
        <w:rPr>
          <w:rFonts w:eastAsia="Times New Roman" w:cs="Calibri"/>
          <w:color w:val="000000"/>
          <w:sz w:val="24"/>
          <w:szCs w:val="24"/>
          <w:lang w:val="en-US" w:eastAsia="en-US"/>
        </w:rPr>
        <w:t xml:space="preserve">t least how does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see the landscape for that specific patient population?</w:t>
      </w:r>
    </w:p>
    <w:p w14:paraId="04A56A00" w14:textId="77777777" w:rsidR="0005533A" w:rsidRDefault="0005533A" w:rsidP="008C6587">
      <w:pPr>
        <w:shd w:val="clear" w:color="auto" w:fill="FFFFFF"/>
        <w:rPr>
          <w:rFonts w:eastAsia="Times New Roman" w:cs="Calibri"/>
          <w:color w:val="000000"/>
          <w:sz w:val="24"/>
          <w:szCs w:val="24"/>
          <w:lang w:val="en-US" w:eastAsia="en-US"/>
        </w:rPr>
      </w:pPr>
    </w:p>
    <w:p w14:paraId="111FF612"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Mark Newman</w:t>
      </w:r>
    </w:p>
    <w:p w14:paraId="122FB808" w14:textId="7F9E8B5F"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Okay, yes, sure.</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So</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remember</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the MVA was developed as a smallpox vaccine specifically for use in patients with some level of </w:t>
      </w:r>
      <w:r w:rsidR="001609A5">
        <w:rPr>
          <w:rFonts w:eastAsia="Times New Roman" w:cs="Calibri"/>
          <w:color w:val="000000"/>
          <w:sz w:val="24"/>
          <w:szCs w:val="24"/>
          <w:lang w:val="en-US" w:eastAsia="en-US"/>
        </w:rPr>
        <w:t>immunocompromised</w:t>
      </w:r>
      <w:r>
        <w:rPr>
          <w:rFonts w:eastAsia="Times New Roman" w:cs="Calibri"/>
          <w:color w:val="000000"/>
          <w:sz w:val="24"/>
          <w:szCs w:val="24"/>
          <w:lang w:val="en-US" w:eastAsia="en-US"/>
        </w:rPr>
        <w:t xml:space="preserve"> immune systems.</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the safety and everything is unique, but it's also the potency.</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This is a product that is very effective at driving antiviral responses, particularly T</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cell responses. </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And </w:t>
      </w: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I think there's somewhat of a unique niche in the way that the vector is used.</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You don't get this with, like an mRNA product</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per se.</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There's none of the additional kind of antiviral effects to it.</w:t>
      </w:r>
    </w:p>
    <w:p w14:paraId="6EDFEBEC" w14:textId="77777777" w:rsidR="0005533A" w:rsidRDefault="0005533A" w:rsidP="008C6587">
      <w:pPr>
        <w:shd w:val="clear" w:color="auto" w:fill="FFFFFF"/>
        <w:rPr>
          <w:rFonts w:eastAsia="Times New Roman" w:cs="Calibri"/>
          <w:color w:val="000000"/>
          <w:sz w:val="24"/>
          <w:szCs w:val="24"/>
          <w:lang w:val="en-US" w:eastAsia="en-US"/>
        </w:rPr>
      </w:pPr>
    </w:p>
    <w:p w14:paraId="78B536D0" w14:textId="77777777" w:rsidR="0005533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Beyond that, if</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you probably recall, and we've been focusing on the concept of breadth of response. </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And so, the virus, coronavirus does a lot of proteins and it's great to target </w:t>
      </w:r>
      <w:r w:rsidR="0005533A">
        <w:rPr>
          <w:rFonts w:eastAsia="Times New Roman" w:cs="Calibri"/>
          <w:color w:val="000000"/>
          <w:sz w:val="24"/>
          <w:szCs w:val="24"/>
          <w:lang w:val="en-US" w:eastAsia="en-US"/>
        </w:rPr>
        <w:t>just the S (</w:t>
      </w:r>
      <w:proofErr w:type="spellStart"/>
      <w:r w:rsidR="0005533A">
        <w:rPr>
          <w:rFonts w:eastAsia="Times New Roman" w:cs="Calibri"/>
          <w:color w:val="000000"/>
          <w:sz w:val="24"/>
          <w:szCs w:val="24"/>
          <w:lang w:val="en-US" w:eastAsia="en-US"/>
        </w:rPr>
        <w:t>ph</w:t>
      </w:r>
      <w:proofErr w:type="spellEnd"/>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but the immune system gets a chance to see everything.</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And so, we're more closely trying to mimic a normal response, something that you would see if you </w:t>
      </w:r>
      <w:proofErr w:type="gramStart"/>
      <w:r>
        <w:rPr>
          <w:rFonts w:eastAsia="Times New Roman" w:cs="Calibri"/>
          <w:color w:val="000000"/>
          <w:sz w:val="24"/>
          <w:szCs w:val="24"/>
          <w:lang w:val="en-US" w:eastAsia="en-US"/>
        </w:rPr>
        <w:t>recover</w:t>
      </w:r>
      <w:proofErr w:type="gramEnd"/>
      <w:r>
        <w:rPr>
          <w:rFonts w:eastAsia="Times New Roman" w:cs="Calibri"/>
          <w:color w:val="000000"/>
          <w:sz w:val="24"/>
          <w:szCs w:val="24"/>
          <w:lang w:val="en-US" w:eastAsia="en-US"/>
        </w:rPr>
        <w:t xml:space="preserve"> on your own. </w:t>
      </w:r>
      <w:r w:rsidR="0005533A">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it's induction of an antibody response, not only to S, but also to N</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the T</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cell responses</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 well.</w:t>
      </w:r>
    </w:p>
    <w:p w14:paraId="5F3952EB" w14:textId="77777777" w:rsidR="0005533A" w:rsidRDefault="0005533A" w:rsidP="008C6587">
      <w:pPr>
        <w:shd w:val="clear" w:color="auto" w:fill="FFFFFF"/>
        <w:rPr>
          <w:rFonts w:eastAsia="Times New Roman" w:cs="Calibri"/>
          <w:color w:val="000000"/>
          <w:sz w:val="24"/>
          <w:szCs w:val="24"/>
          <w:lang w:val="en-US" w:eastAsia="en-US"/>
        </w:rPr>
      </w:pPr>
    </w:p>
    <w:p w14:paraId="3D3BF3C6" w14:textId="77777777" w:rsidR="0005533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And then, </w:t>
      </w:r>
      <w:r w:rsidR="0005533A">
        <w:rPr>
          <w:rFonts w:eastAsia="Times New Roman" w:cs="Calibri"/>
          <w:color w:val="000000"/>
          <w:sz w:val="24"/>
          <w:szCs w:val="24"/>
          <w:lang w:val="en-US" w:eastAsia="en-US"/>
        </w:rPr>
        <w:t xml:space="preserve">the -- just </w:t>
      </w:r>
      <w:r>
        <w:rPr>
          <w:rFonts w:eastAsia="Times New Roman" w:cs="Calibri"/>
          <w:color w:val="000000"/>
          <w:sz w:val="24"/>
          <w:szCs w:val="24"/>
          <w:lang w:val="en-US" w:eastAsia="en-US"/>
        </w:rPr>
        <w:t>been a lot of independent research that's starting to get published kind of routinely now, both in animal models and in clinical trials</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showing that immune responses that are more broadly targeted</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S plus N</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can </w:t>
      </w:r>
      <w:proofErr w:type="gramStart"/>
      <w:r>
        <w:rPr>
          <w:rFonts w:eastAsia="Times New Roman" w:cs="Calibri"/>
          <w:color w:val="000000"/>
          <w:sz w:val="24"/>
          <w:szCs w:val="24"/>
          <w:lang w:val="en-US" w:eastAsia="en-US"/>
        </w:rPr>
        <w:t>actually protect</w:t>
      </w:r>
      <w:proofErr w:type="gramEnd"/>
      <w:r>
        <w:rPr>
          <w:rFonts w:eastAsia="Times New Roman" w:cs="Calibri"/>
          <w:color w:val="000000"/>
          <w:sz w:val="24"/>
          <w:szCs w:val="24"/>
          <w:lang w:val="en-US" w:eastAsia="en-US"/>
        </w:rPr>
        <w:t xml:space="preserve"> animals from infectious challenge. </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This is, like I said, coming up from independent studies, which </w:t>
      </w:r>
      <w:r w:rsidR="0005533A">
        <w:rPr>
          <w:rFonts w:eastAsia="Times New Roman" w:cs="Calibri"/>
          <w:color w:val="000000"/>
          <w:sz w:val="24"/>
          <w:szCs w:val="24"/>
          <w:lang w:val="en-US" w:eastAsia="en-US"/>
        </w:rPr>
        <w:t>it -- but it’s</w:t>
      </w:r>
      <w:r>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really nice</w:t>
      </w:r>
      <w:proofErr w:type="gramEnd"/>
      <w:r>
        <w:rPr>
          <w:rFonts w:eastAsia="Times New Roman" w:cs="Calibri"/>
          <w:color w:val="000000"/>
          <w:sz w:val="24"/>
          <w:szCs w:val="24"/>
          <w:lang w:val="en-US" w:eastAsia="en-US"/>
        </w:rPr>
        <w:t>.</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It's validating what we've got into a </w:t>
      </w:r>
      <w:r w:rsidR="0005533A">
        <w:rPr>
          <w:rFonts w:eastAsia="Times New Roman" w:cs="Calibri"/>
          <w:color w:val="000000"/>
          <w:sz w:val="24"/>
          <w:szCs w:val="24"/>
          <w:lang w:val="en-US" w:eastAsia="en-US"/>
        </w:rPr>
        <w:t>p</w:t>
      </w:r>
      <w:r>
        <w:rPr>
          <w:rFonts w:eastAsia="Times New Roman" w:cs="Calibri"/>
          <w:color w:val="000000"/>
          <w:sz w:val="24"/>
          <w:szCs w:val="24"/>
          <w:lang w:val="en-US" w:eastAsia="en-US"/>
        </w:rPr>
        <w:t>hase 2 trial</w:t>
      </w:r>
      <w:r w:rsidR="0005533A">
        <w:rPr>
          <w:rFonts w:eastAsia="Times New Roman" w:cs="Calibri"/>
          <w:color w:val="000000"/>
          <w:sz w:val="24"/>
          <w:szCs w:val="24"/>
          <w:lang w:val="en-US" w:eastAsia="en-US"/>
        </w:rPr>
        <w:t>.</w:t>
      </w:r>
    </w:p>
    <w:p w14:paraId="6CFBB16D" w14:textId="77777777" w:rsidR="0005533A" w:rsidRDefault="0005533A" w:rsidP="008C6587">
      <w:pPr>
        <w:shd w:val="clear" w:color="auto" w:fill="FFFFFF"/>
        <w:rPr>
          <w:rFonts w:eastAsia="Times New Roman" w:cs="Calibri"/>
          <w:color w:val="000000"/>
          <w:sz w:val="24"/>
          <w:szCs w:val="24"/>
          <w:lang w:val="en-US" w:eastAsia="en-US"/>
        </w:rPr>
      </w:pPr>
    </w:p>
    <w:p w14:paraId="169CCB1A" w14:textId="40EFD8FE" w:rsidR="0005533A" w:rsidRDefault="0005533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B</w:t>
      </w:r>
      <w:r w:rsidR="00C07FCA">
        <w:rPr>
          <w:rFonts w:eastAsia="Times New Roman" w:cs="Calibri"/>
          <w:color w:val="000000"/>
          <w:sz w:val="24"/>
          <w:szCs w:val="24"/>
          <w:lang w:val="en-US" w:eastAsia="en-US"/>
        </w:rPr>
        <w:t xml:space="preserve">ut there's also </w:t>
      </w:r>
      <w:proofErr w:type="gramStart"/>
      <w:r w:rsidR="00C07FCA">
        <w:rPr>
          <w:rFonts w:eastAsia="Times New Roman" w:cs="Calibri"/>
          <w:color w:val="000000"/>
          <w:sz w:val="24"/>
          <w:szCs w:val="24"/>
          <w:lang w:val="en-US" w:eastAsia="en-US"/>
        </w:rPr>
        <w:t>a number of</w:t>
      </w:r>
      <w:proofErr w:type="gramEnd"/>
      <w:r w:rsidR="00C07FCA">
        <w:rPr>
          <w:rFonts w:eastAsia="Times New Roman" w:cs="Calibri"/>
          <w:color w:val="000000"/>
          <w:sz w:val="24"/>
          <w:szCs w:val="24"/>
          <w:lang w:val="en-US" w:eastAsia="en-US"/>
        </w:rPr>
        <w:t xml:space="preserve"> clinical trials, one just crossed my desk yesterday</w:t>
      </w:r>
      <w:r>
        <w:rPr>
          <w:rFonts w:eastAsia="Times New Roman" w:cs="Calibri"/>
          <w:color w:val="000000"/>
          <w:sz w:val="24"/>
          <w:szCs w:val="24"/>
          <w:lang w:val="en-US" w:eastAsia="en-US"/>
        </w:rPr>
        <w:t>,</w:t>
      </w:r>
      <w:r w:rsidR="00C07FCA">
        <w:rPr>
          <w:rFonts w:eastAsia="Times New Roman" w:cs="Calibri"/>
          <w:color w:val="000000"/>
          <w:sz w:val="24"/>
          <w:szCs w:val="24"/>
          <w:lang w:val="en-US" w:eastAsia="en-US"/>
        </w:rPr>
        <w:t xml:space="preserve"> or studies on humans</w:t>
      </w:r>
      <w:r>
        <w:rPr>
          <w:rFonts w:eastAsia="Times New Roman" w:cs="Calibri"/>
          <w:color w:val="000000"/>
          <w:sz w:val="24"/>
          <w:szCs w:val="24"/>
          <w:lang w:val="en-US" w:eastAsia="en-US"/>
        </w:rPr>
        <w:t>,</w:t>
      </w:r>
      <w:r w:rsidR="00C07FCA">
        <w:rPr>
          <w:rFonts w:eastAsia="Times New Roman" w:cs="Calibri"/>
          <w:color w:val="000000"/>
          <w:sz w:val="24"/>
          <w:szCs w:val="24"/>
          <w:lang w:val="en-US" w:eastAsia="en-US"/>
        </w:rPr>
        <w:t xml:space="preserve"> that have recovered from infection showing the types of responses that are correlated</w:t>
      </w:r>
      <w:r>
        <w:rPr>
          <w:rFonts w:eastAsia="Times New Roman" w:cs="Calibri"/>
          <w:color w:val="000000"/>
          <w:sz w:val="24"/>
          <w:szCs w:val="24"/>
          <w:lang w:val="en-US" w:eastAsia="en-US"/>
        </w:rPr>
        <w:t xml:space="preserve">. </w:t>
      </w:r>
      <w:r w:rsidR="00C07FC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A</w:t>
      </w:r>
      <w:r w:rsidR="00C07FCA">
        <w:rPr>
          <w:rFonts w:eastAsia="Times New Roman" w:cs="Calibri"/>
          <w:color w:val="000000"/>
          <w:sz w:val="24"/>
          <w:szCs w:val="24"/>
          <w:lang w:val="en-US" w:eastAsia="en-US"/>
        </w:rPr>
        <w:t>nd yesterday's papers, how important cellular immune response</w:t>
      </w:r>
      <w:r>
        <w:rPr>
          <w:rFonts w:eastAsia="Times New Roman" w:cs="Calibri"/>
          <w:color w:val="000000"/>
          <w:sz w:val="24"/>
          <w:szCs w:val="24"/>
          <w:lang w:val="en-US" w:eastAsia="en-US"/>
        </w:rPr>
        <w:t xml:space="preserve"> i</w:t>
      </w:r>
      <w:r w:rsidR="00C07FCA">
        <w:rPr>
          <w:rFonts w:eastAsia="Times New Roman" w:cs="Calibri"/>
          <w:color w:val="000000"/>
          <w:sz w:val="24"/>
          <w:szCs w:val="24"/>
          <w:lang w:val="en-US" w:eastAsia="en-US"/>
        </w:rPr>
        <w:t xml:space="preserve">s to the nuclear capsid are for these patients. </w:t>
      </w:r>
      <w:r>
        <w:rPr>
          <w:rFonts w:eastAsia="Times New Roman" w:cs="Calibri"/>
          <w:color w:val="000000"/>
          <w:sz w:val="24"/>
          <w:szCs w:val="24"/>
          <w:lang w:val="en-US" w:eastAsia="en-US"/>
        </w:rPr>
        <w:t xml:space="preserve"> </w:t>
      </w:r>
      <w:proofErr w:type="gramStart"/>
      <w:r w:rsidR="00C07FCA">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the --</w:t>
      </w:r>
      <w:r w:rsidR="00C07FCA">
        <w:rPr>
          <w:rFonts w:eastAsia="Times New Roman" w:cs="Calibri"/>
          <w:color w:val="000000"/>
          <w:sz w:val="24"/>
          <w:szCs w:val="24"/>
          <w:lang w:val="en-US" w:eastAsia="en-US"/>
        </w:rPr>
        <w:t xml:space="preserve"> it's -- I think it's really lining up well.</w:t>
      </w:r>
      <w:r>
        <w:rPr>
          <w:rFonts w:eastAsia="Times New Roman" w:cs="Calibri"/>
          <w:color w:val="000000"/>
          <w:sz w:val="24"/>
          <w:szCs w:val="24"/>
          <w:lang w:val="en-US" w:eastAsia="en-US"/>
        </w:rPr>
        <w:t xml:space="preserve">  </w:t>
      </w:r>
      <w:r w:rsidR="00C07FCA">
        <w:rPr>
          <w:rFonts w:eastAsia="Times New Roman" w:cs="Calibri"/>
          <w:color w:val="000000"/>
          <w:sz w:val="24"/>
          <w:szCs w:val="24"/>
          <w:lang w:val="en-US" w:eastAsia="en-US"/>
        </w:rPr>
        <w:t>We've been talking about this for about 18 months to two years now, and finally getting a lot of traction and it's -- we kind of joke a little bit.</w:t>
      </w:r>
    </w:p>
    <w:p w14:paraId="5EA7EB92" w14:textId="77777777" w:rsidR="0005533A" w:rsidRDefault="0005533A" w:rsidP="008C6587">
      <w:pPr>
        <w:shd w:val="clear" w:color="auto" w:fill="FFFFFF"/>
        <w:rPr>
          <w:rFonts w:eastAsia="Times New Roman" w:cs="Calibri"/>
          <w:color w:val="000000"/>
          <w:sz w:val="24"/>
          <w:szCs w:val="24"/>
          <w:lang w:val="en-US" w:eastAsia="en-US"/>
        </w:rPr>
      </w:pPr>
    </w:p>
    <w:p w14:paraId="31D90F3D" w14:textId="18C1694F"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It's nice to see these animal studies validating what we already</w:t>
      </w:r>
      <w:r w:rsidR="0005533A">
        <w:rPr>
          <w:rFonts w:eastAsia="Times New Roman" w:cs="Calibri"/>
          <w:color w:val="000000"/>
          <w:sz w:val="24"/>
          <w:szCs w:val="24"/>
          <w:lang w:val="en-US" w:eastAsia="en-US"/>
        </w:rPr>
        <w:t xml:space="preserve"> are --</w:t>
      </w:r>
      <w:r>
        <w:rPr>
          <w:rFonts w:eastAsia="Times New Roman" w:cs="Calibri"/>
          <w:color w:val="000000"/>
          <w:sz w:val="24"/>
          <w:szCs w:val="24"/>
          <w:lang w:val="en-US" w:eastAsia="en-US"/>
        </w:rPr>
        <w:t xml:space="preserve"> knew and are seeing in clinical trials.</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I think there's a lot of opportunities here. </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How to be used in the end, it's</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be some regulatory questions and things to address</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 well</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r w:rsidR="0005533A">
        <w:rPr>
          <w:rFonts w:eastAsia="Times New Roman" w:cs="Calibri"/>
          <w:color w:val="000000"/>
          <w:sz w:val="24"/>
          <w:szCs w:val="24"/>
          <w:lang w:val="en-US" w:eastAsia="en-US"/>
        </w:rPr>
        <w:t>B</w:t>
      </w:r>
      <w:r>
        <w:rPr>
          <w:rFonts w:eastAsia="Times New Roman" w:cs="Calibri"/>
          <w:color w:val="000000"/>
          <w:sz w:val="24"/>
          <w:szCs w:val="24"/>
          <w:lang w:val="en-US" w:eastAsia="en-US"/>
        </w:rPr>
        <w:t>ecause there's always going to be that standard of care product that's out there</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with each individual patient population</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lastRenderedPageBreak/>
        <w:t>there might be a unique approach to the how you</w:t>
      </w:r>
      <w:r w:rsidR="0005533A">
        <w:rPr>
          <w:rFonts w:eastAsia="Times New Roman" w:cs="Calibri"/>
          <w:color w:val="000000"/>
          <w:sz w:val="24"/>
          <w:szCs w:val="24"/>
          <w:lang w:val="en-US" w:eastAsia="en-US"/>
        </w:rPr>
        <w:t xml:space="preserve"> would</w:t>
      </w:r>
      <w:r>
        <w:rPr>
          <w:rFonts w:eastAsia="Times New Roman" w:cs="Calibri"/>
          <w:color w:val="000000"/>
          <w:sz w:val="24"/>
          <w:szCs w:val="24"/>
          <w:lang w:val="en-US" w:eastAsia="en-US"/>
        </w:rPr>
        <w:t xml:space="preserve"> administer the vaccine in combinations</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 David said</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heterologous </w:t>
      </w:r>
      <w:proofErr w:type="gramStart"/>
      <w:r>
        <w:rPr>
          <w:rFonts w:eastAsia="Times New Roman" w:cs="Calibri"/>
          <w:color w:val="000000"/>
          <w:sz w:val="24"/>
          <w:szCs w:val="24"/>
          <w:lang w:val="en-US" w:eastAsia="en-US"/>
        </w:rPr>
        <w:t>prime-boost</w:t>
      </w:r>
      <w:proofErr w:type="gramEnd"/>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or as individual products</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yearly boosters</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every five-year boosters, all those will probably have to be fine-tuned.</w:t>
      </w:r>
    </w:p>
    <w:p w14:paraId="023451AA" w14:textId="77777777" w:rsidR="0005533A" w:rsidRDefault="0005533A" w:rsidP="008C6587">
      <w:pPr>
        <w:shd w:val="clear" w:color="auto" w:fill="FFFFFF"/>
        <w:rPr>
          <w:rFonts w:eastAsia="Times New Roman" w:cs="Calibri"/>
          <w:color w:val="000000"/>
          <w:sz w:val="24"/>
          <w:szCs w:val="24"/>
          <w:lang w:val="en-US" w:eastAsia="en-US"/>
        </w:rPr>
      </w:pPr>
    </w:p>
    <w:p w14:paraId="6F2A56EC" w14:textId="691E324A" w:rsidR="00C07FCA" w:rsidRDefault="0005533A" w:rsidP="008C6587">
      <w:pPr>
        <w:shd w:val="clear" w:color="auto" w:fill="FFFFFF"/>
        <w:rPr>
          <w:rFonts w:eastAsia="Times New Roman" w:cs="Calibri"/>
          <w:color w:val="000000"/>
          <w:sz w:val="24"/>
          <w:szCs w:val="24"/>
          <w:lang w:val="en-US" w:eastAsia="en-US"/>
        </w:rPr>
      </w:pPr>
      <w:r w:rsidRPr="0005533A">
        <w:rPr>
          <w:rFonts w:eastAsia="Times New Roman" w:cs="Calibri"/>
          <w:b/>
          <w:bCs/>
          <w:color w:val="000000"/>
          <w:sz w:val="24"/>
          <w:szCs w:val="24"/>
          <w:lang w:val="en-US" w:eastAsia="en-US"/>
        </w:rPr>
        <w:t>Leah Lowe</w:t>
      </w:r>
    </w:p>
    <w:p w14:paraId="46558BAD" w14:textId="4501D5D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Thank you for that.</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That </w:t>
      </w:r>
      <w:proofErr w:type="gramStart"/>
      <w:r>
        <w:rPr>
          <w:rFonts w:eastAsia="Times New Roman" w:cs="Calibri"/>
          <w:color w:val="000000"/>
          <w:sz w:val="24"/>
          <w:szCs w:val="24"/>
          <w:lang w:val="en-US" w:eastAsia="en-US"/>
        </w:rPr>
        <w:t>actually is</w:t>
      </w:r>
      <w:proofErr w:type="gramEnd"/>
      <w:r>
        <w:rPr>
          <w:rFonts w:eastAsia="Times New Roman" w:cs="Calibri"/>
          <w:color w:val="000000"/>
          <w:sz w:val="24"/>
          <w:szCs w:val="24"/>
          <w:lang w:val="en-US" w:eastAsia="en-US"/>
        </w:rPr>
        <w:t xml:space="preserve"> very helpful. </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And then I did have some problems with my connection, so I'm sorry if you're going to repeat yourself with my next question, but I just wanted to know if I maybe missed if there were any changes to any of that current catalyst?</w:t>
      </w:r>
    </w:p>
    <w:p w14:paraId="33009A00" w14:textId="77777777" w:rsidR="0005533A" w:rsidRDefault="0005533A" w:rsidP="008C6587">
      <w:pPr>
        <w:shd w:val="clear" w:color="auto" w:fill="FFFFFF"/>
        <w:rPr>
          <w:rFonts w:eastAsia="Times New Roman" w:cs="Calibri"/>
          <w:b/>
          <w:bCs/>
          <w:color w:val="000000"/>
          <w:sz w:val="24"/>
          <w:szCs w:val="24"/>
          <w:lang w:val="en-US" w:eastAsia="en-US"/>
        </w:rPr>
      </w:pPr>
    </w:p>
    <w:p w14:paraId="5ADC5412" w14:textId="32B05D86"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519229C7"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I don't believe so.</w:t>
      </w:r>
    </w:p>
    <w:p w14:paraId="35BDDC61" w14:textId="77777777" w:rsidR="0005533A" w:rsidRDefault="0005533A" w:rsidP="008C6587">
      <w:pPr>
        <w:shd w:val="clear" w:color="auto" w:fill="FFFFFF"/>
        <w:rPr>
          <w:rFonts w:eastAsia="Times New Roman" w:cs="Calibri"/>
          <w:b/>
          <w:bCs/>
          <w:color w:val="000000"/>
          <w:sz w:val="24"/>
          <w:szCs w:val="24"/>
          <w:lang w:val="en-US" w:eastAsia="en-US"/>
        </w:rPr>
      </w:pPr>
    </w:p>
    <w:p w14:paraId="6F599F11" w14:textId="100E342B" w:rsidR="00C07FCA" w:rsidRDefault="0005533A" w:rsidP="008C6587">
      <w:pPr>
        <w:shd w:val="clear" w:color="auto" w:fill="FFFFFF"/>
        <w:rPr>
          <w:rFonts w:eastAsia="Times New Roman" w:cs="Calibri"/>
          <w:color w:val="000000"/>
          <w:sz w:val="24"/>
          <w:szCs w:val="24"/>
          <w:lang w:val="en-US" w:eastAsia="en-US"/>
        </w:rPr>
      </w:pPr>
      <w:r w:rsidRPr="0005533A">
        <w:rPr>
          <w:rFonts w:eastAsia="Times New Roman" w:cs="Calibri"/>
          <w:b/>
          <w:bCs/>
          <w:color w:val="000000"/>
          <w:sz w:val="24"/>
          <w:szCs w:val="24"/>
          <w:lang w:val="en-US" w:eastAsia="en-US"/>
        </w:rPr>
        <w:t>Leah Lowe</w:t>
      </w:r>
    </w:p>
    <w:p w14:paraId="5C383EF8"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Okay.</w:t>
      </w:r>
    </w:p>
    <w:p w14:paraId="4B01229D" w14:textId="77777777" w:rsidR="0005533A" w:rsidRDefault="0005533A" w:rsidP="008C6587">
      <w:pPr>
        <w:shd w:val="clear" w:color="auto" w:fill="FFFFFF"/>
        <w:rPr>
          <w:rFonts w:eastAsia="Times New Roman" w:cs="Calibri"/>
          <w:b/>
          <w:bCs/>
          <w:color w:val="000000"/>
          <w:sz w:val="24"/>
          <w:szCs w:val="24"/>
          <w:lang w:val="en-US" w:eastAsia="en-US"/>
        </w:rPr>
      </w:pPr>
    </w:p>
    <w:p w14:paraId="74D48A3B" w14:textId="222A4761"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18C7E6FB" w14:textId="1898C7E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I was going to add</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Leah</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on that first issue</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about </w:t>
      </w:r>
      <w:proofErr w:type="gramStart"/>
      <w:r>
        <w:rPr>
          <w:rFonts w:eastAsia="Times New Roman" w:cs="Calibri"/>
          <w:color w:val="000000"/>
          <w:sz w:val="24"/>
          <w:szCs w:val="24"/>
          <w:lang w:val="en-US" w:eastAsia="en-US"/>
        </w:rPr>
        <w:t>the immunocompromised</w:t>
      </w:r>
      <w:proofErr w:type="gramEnd"/>
      <w:r>
        <w:rPr>
          <w:rFonts w:eastAsia="Times New Roman" w:cs="Calibri"/>
          <w:color w:val="000000"/>
          <w:sz w:val="24"/>
          <w:szCs w:val="24"/>
          <w:lang w:val="en-US" w:eastAsia="en-US"/>
        </w:rPr>
        <w:t>.</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Based on the discussions we're having with various advisors, consultants, we believe that there may very well be expedited pathways for focusing on certain immunocompromised populations</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relative to the continued development of our COVID-19 vaccine</w:t>
      </w:r>
      <w:r w:rsidR="0005533A">
        <w:rPr>
          <w:rFonts w:eastAsia="Times New Roman" w:cs="Calibri"/>
          <w:color w:val="000000"/>
          <w:sz w:val="24"/>
          <w:szCs w:val="24"/>
          <w:lang w:val="en-US" w:eastAsia="en-US"/>
        </w:rPr>
        <w:t>, s</w:t>
      </w:r>
      <w:r>
        <w:rPr>
          <w:rFonts w:eastAsia="Times New Roman" w:cs="Calibri"/>
          <w:color w:val="000000"/>
          <w:sz w:val="24"/>
          <w:szCs w:val="24"/>
          <w:lang w:val="en-US" w:eastAsia="en-US"/>
        </w:rPr>
        <w:t>o the CMO4S1</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r w:rsidR="0005533A">
        <w:rPr>
          <w:rFonts w:eastAsia="Times New Roman" w:cs="Calibri"/>
          <w:color w:val="000000"/>
          <w:sz w:val="24"/>
          <w:szCs w:val="24"/>
          <w:lang w:val="en-US" w:eastAsia="en-US"/>
        </w:rPr>
        <w:t>A</w:t>
      </w:r>
      <w:r>
        <w:rPr>
          <w:rFonts w:eastAsia="Times New Roman" w:cs="Calibri"/>
          <w:color w:val="000000"/>
          <w:sz w:val="24"/>
          <w:szCs w:val="24"/>
          <w:lang w:val="en-US" w:eastAsia="en-US"/>
        </w:rPr>
        <w:t>nd we'll be further refining those through discussions, not just amongst ourselves and consultants, but also with the FDA</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 we go forward into 2023</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as we start sharing the initial data results that we're getting from the existing trials. </w:t>
      </w:r>
      <w:r w:rsidR="0005533A">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we'll keep everyone </w:t>
      </w:r>
      <w:proofErr w:type="gramStart"/>
      <w:r>
        <w:rPr>
          <w:rFonts w:eastAsia="Times New Roman" w:cs="Calibri"/>
          <w:color w:val="000000"/>
          <w:sz w:val="24"/>
          <w:szCs w:val="24"/>
          <w:lang w:val="en-US" w:eastAsia="en-US"/>
        </w:rPr>
        <w:t>update</w:t>
      </w:r>
      <w:proofErr w:type="gramEnd"/>
      <w:r>
        <w:rPr>
          <w:rFonts w:eastAsia="Times New Roman" w:cs="Calibri"/>
          <w:color w:val="000000"/>
          <w:sz w:val="24"/>
          <w:szCs w:val="24"/>
          <w:lang w:val="en-US" w:eastAsia="en-US"/>
        </w:rPr>
        <w:t xml:space="preserve"> on that.</w:t>
      </w:r>
    </w:p>
    <w:p w14:paraId="3839A157" w14:textId="77777777" w:rsidR="0005533A" w:rsidRDefault="0005533A" w:rsidP="008C6587">
      <w:pPr>
        <w:shd w:val="clear" w:color="auto" w:fill="FFFFFF"/>
        <w:rPr>
          <w:rFonts w:eastAsia="Times New Roman" w:cs="Calibri"/>
          <w:color w:val="000000"/>
          <w:sz w:val="24"/>
          <w:szCs w:val="24"/>
          <w:lang w:val="en-US" w:eastAsia="en-US"/>
        </w:rPr>
      </w:pPr>
    </w:p>
    <w:p w14:paraId="47F4F43D" w14:textId="5F986FC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But we do believe that by focusing specifically on populations with immunocompromise</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who are immunocompromised, that there may be expedited pathways and in much stronger points of differentiation for us than</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obviously</w:t>
      </w:r>
      <w:r w:rsidR="0005533A">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going toe-to-toe with the very large players who could </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dealing with relatively healthy people. </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They're going to continue to have their challenges of addressing varian</w:t>
      </w:r>
      <w:r w:rsidR="0005533A">
        <w:rPr>
          <w:rFonts w:eastAsia="Times New Roman" w:cs="Calibri"/>
          <w:color w:val="000000"/>
          <w:sz w:val="24"/>
          <w:szCs w:val="24"/>
          <w:lang w:val="en-US" w:eastAsia="en-US"/>
        </w:rPr>
        <w:t>ts</w:t>
      </w:r>
      <w:r>
        <w:rPr>
          <w:rFonts w:eastAsia="Times New Roman" w:cs="Calibri"/>
          <w:color w:val="000000"/>
          <w:sz w:val="24"/>
          <w:szCs w:val="24"/>
          <w:lang w:val="en-US" w:eastAsia="en-US"/>
        </w:rPr>
        <w:t xml:space="preserve"> of concern, but we do believe that there is a strong point of distinction, differentiation that will </w:t>
      </w:r>
      <w:r w:rsidR="0005533A">
        <w:rPr>
          <w:rFonts w:eastAsia="Times New Roman" w:cs="Calibri"/>
          <w:color w:val="000000"/>
          <w:sz w:val="24"/>
          <w:szCs w:val="24"/>
          <w:lang w:val="en-US" w:eastAsia="en-US"/>
        </w:rPr>
        <w:t xml:space="preserve">be -- </w:t>
      </w:r>
      <w:r>
        <w:rPr>
          <w:rFonts w:eastAsia="Times New Roman" w:cs="Calibri"/>
          <w:color w:val="000000"/>
          <w:sz w:val="24"/>
          <w:szCs w:val="24"/>
          <w:lang w:val="en-US" w:eastAsia="en-US"/>
        </w:rPr>
        <w:t xml:space="preserve">bode very well for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w:t>
      </w:r>
    </w:p>
    <w:p w14:paraId="760501D4" w14:textId="77777777" w:rsidR="0005533A" w:rsidRDefault="0005533A" w:rsidP="008C6587">
      <w:pPr>
        <w:shd w:val="clear" w:color="auto" w:fill="FFFFFF"/>
        <w:rPr>
          <w:rFonts w:eastAsia="Times New Roman" w:cs="Calibri"/>
          <w:color w:val="000000"/>
          <w:sz w:val="24"/>
          <w:szCs w:val="24"/>
          <w:lang w:val="en-US" w:eastAsia="en-US"/>
        </w:rPr>
      </w:pPr>
    </w:p>
    <w:p w14:paraId="1B4AA5D3" w14:textId="412BEF6E" w:rsidR="00C07FCA" w:rsidRDefault="0005533A" w:rsidP="008C6587">
      <w:pPr>
        <w:shd w:val="clear" w:color="auto" w:fill="FFFFFF"/>
        <w:rPr>
          <w:rFonts w:eastAsia="Times New Roman" w:cs="Calibri"/>
          <w:color w:val="000000"/>
          <w:sz w:val="24"/>
          <w:szCs w:val="24"/>
          <w:lang w:val="en-US" w:eastAsia="en-US"/>
        </w:rPr>
      </w:pPr>
      <w:r w:rsidRPr="0005533A">
        <w:rPr>
          <w:rFonts w:eastAsia="Times New Roman" w:cs="Calibri"/>
          <w:b/>
          <w:bCs/>
          <w:color w:val="000000"/>
          <w:sz w:val="24"/>
          <w:szCs w:val="24"/>
          <w:lang w:val="en-US" w:eastAsia="en-US"/>
        </w:rPr>
        <w:t>Leah Lowe</w:t>
      </w:r>
    </w:p>
    <w:p w14:paraId="19C84514"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Thank you.</w:t>
      </w:r>
    </w:p>
    <w:p w14:paraId="0B6F2886" w14:textId="77777777" w:rsidR="0005533A" w:rsidRDefault="0005533A" w:rsidP="008C6587">
      <w:pPr>
        <w:shd w:val="clear" w:color="auto" w:fill="FFFFFF"/>
        <w:rPr>
          <w:rFonts w:eastAsia="Times New Roman" w:cs="Calibri"/>
          <w:b/>
          <w:bCs/>
          <w:color w:val="000000"/>
          <w:sz w:val="24"/>
          <w:szCs w:val="24"/>
          <w:lang w:val="en-US" w:eastAsia="en-US"/>
        </w:rPr>
      </w:pPr>
    </w:p>
    <w:p w14:paraId="330ED74C" w14:textId="6D7A6485"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Operator</w:t>
      </w:r>
    </w:p>
    <w:p w14:paraId="5B665FF1" w14:textId="16316AF1"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Thank you.</w:t>
      </w:r>
      <w:r w:rsidR="0005533A">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The next question is from the line of Robert </w:t>
      </w:r>
      <w:proofErr w:type="spellStart"/>
      <w:r>
        <w:rPr>
          <w:rFonts w:eastAsia="Times New Roman" w:cs="Calibri"/>
          <w:color w:val="000000"/>
          <w:sz w:val="24"/>
          <w:szCs w:val="24"/>
          <w:lang w:val="en-US" w:eastAsia="en-US"/>
        </w:rPr>
        <w:t>LeBoyer</w:t>
      </w:r>
      <w:proofErr w:type="spellEnd"/>
      <w:r>
        <w:rPr>
          <w:rFonts w:eastAsia="Times New Roman" w:cs="Calibri"/>
          <w:color w:val="000000"/>
          <w:sz w:val="24"/>
          <w:szCs w:val="24"/>
          <w:lang w:val="en-US" w:eastAsia="en-US"/>
        </w:rPr>
        <w:t xml:space="preserve"> with Noble Capital.</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Please proceed with your question.</w:t>
      </w:r>
    </w:p>
    <w:p w14:paraId="00E05667" w14:textId="77777777" w:rsidR="00B470D7" w:rsidRDefault="00B470D7" w:rsidP="008C6587">
      <w:pPr>
        <w:shd w:val="clear" w:color="auto" w:fill="FFFFFF"/>
        <w:rPr>
          <w:rFonts w:eastAsia="Times New Roman" w:cs="Calibri"/>
          <w:color w:val="000000"/>
          <w:sz w:val="24"/>
          <w:szCs w:val="24"/>
          <w:lang w:val="en-US" w:eastAsia="en-US"/>
        </w:rPr>
      </w:pPr>
    </w:p>
    <w:p w14:paraId="017B7885"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 xml:space="preserve">Robert </w:t>
      </w:r>
      <w:proofErr w:type="spellStart"/>
      <w:r>
        <w:rPr>
          <w:rFonts w:eastAsia="Times New Roman" w:cs="Calibri"/>
          <w:b/>
          <w:bCs/>
          <w:color w:val="000000"/>
          <w:sz w:val="24"/>
          <w:szCs w:val="24"/>
          <w:lang w:val="en-US" w:eastAsia="en-US"/>
        </w:rPr>
        <w:t>LeBoyer</w:t>
      </w:r>
      <w:proofErr w:type="spellEnd"/>
    </w:p>
    <w:p w14:paraId="78CB433B" w14:textId="06AB5E04"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Thank you. </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First</w:t>
      </w:r>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congratulations on all the progress</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r w:rsidR="00B470D7">
        <w:rPr>
          <w:rFonts w:eastAsia="Times New Roman" w:cs="Calibri"/>
          <w:color w:val="000000"/>
          <w:sz w:val="24"/>
          <w:szCs w:val="24"/>
          <w:lang w:val="en-US" w:eastAsia="en-US"/>
        </w:rPr>
        <w:t>A</w:t>
      </w:r>
      <w:r>
        <w:rPr>
          <w:rFonts w:eastAsia="Times New Roman" w:cs="Calibri"/>
          <w:color w:val="000000"/>
          <w:sz w:val="24"/>
          <w:szCs w:val="24"/>
          <w:lang w:val="en-US" w:eastAsia="en-US"/>
        </w:rPr>
        <w:t>nd my question was partially answered with the previous answer</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r w:rsidR="00B470D7">
        <w:rPr>
          <w:rFonts w:eastAsia="Times New Roman" w:cs="Calibri"/>
          <w:color w:val="000000"/>
          <w:sz w:val="24"/>
          <w:szCs w:val="24"/>
          <w:lang w:val="en-US" w:eastAsia="en-US"/>
        </w:rPr>
        <w:t>A</w:t>
      </w:r>
      <w:r>
        <w:rPr>
          <w:rFonts w:eastAsia="Times New Roman" w:cs="Calibri"/>
          <w:color w:val="000000"/>
          <w:sz w:val="24"/>
          <w:szCs w:val="24"/>
          <w:lang w:val="en-US" w:eastAsia="en-US"/>
        </w:rPr>
        <w:t xml:space="preserve">nd I was going to ask about the current environment for COVID vaccines and requirements for approval as the virus is evolving and variants are coming out, specifically in terms of what the regulatory path might be, and in terms of size of trials, next </w:t>
      </w:r>
      <w:r>
        <w:rPr>
          <w:rFonts w:eastAsia="Times New Roman" w:cs="Calibri"/>
          <w:color w:val="000000"/>
          <w:sz w:val="24"/>
          <w:szCs w:val="24"/>
          <w:lang w:val="en-US" w:eastAsia="en-US"/>
        </w:rPr>
        <w:lastRenderedPageBreak/>
        <w:t>trials, or any light that you can shed on the next steps</w:t>
      </w:r>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after the </w:t>
      </w:r>
      <w:r w:rsidR="00B470D7">
        <w:rPr>
          <w:rFonts w:eastAsia="Times New Roman" w:cs="Calibri"/>
          <w:color w:val="000000"/>
          <w:sz w:val="24"/>
          <w:szCs w:val="24"/>
          <w:lang w:val="en-US" w:eastAsia="en-US"/>
        </w:rPr>
        <w:t>p</w:t>
      </w:r>
      <w:r>
        <w:rPr>
          <w:rFonts w:eastAsia="Times New Roman" w:cs="Calibri"/>
          <w:color w:val="000000"/>
          <w:sz w:val="24"/>
          <w:szCs w:val="24"/>
          <w:lang w:val="en-US" w:eastAsia="en-US"/>
        </w:rPr>
        <w:t>hase 2 data comes out for either trial.</w:t>
      </w:r>
    </w:p>
    <w:p w14:paraId="27244E75" w14:textId="77777777" w:rsidR="00B470D7" w:rsidRDefault="00B470D7" w:rsidP="008C6587">
      <w:pPr>
        <w:shd w:val="clear" w:color="auto" w:fill="FFFFFF"/>
        <w:rPr>
          <w:rFonts w:eastAsia="Times New Roman" w:cs="Calibri"/>
          <w:b/>
          <w:bCs/>
          <w:color w:val="000000"/>
          <w:sz w:val="24"/>
          <w:szCs w:val="24"/>
          <w:lang w:val="en-US" w:eastAsia="en-US"/>
        </w:rPr>
      </w:pPr>
    </w:p>
    <w:p w14:paraId="28DF2220" w14:textId="7EB2A9AD"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07A8AD54" w14:textId="3F1AC4D5" w:rsidR="00B470D7"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Thank you, Robert.</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I think our anticipation is that that will be </w:t>
      </w:r>
      <w:r w:rsidR="00B470D7">
        <w:rPr>
          <w:rFonts w:eastAsia="Times New Roman" w:cs="Calibri"/>
          <w:color w:val="000000"/>
          <w:sz w:val="24"/>
          <w:szCs w:val="24"/>
          <w:lang w:val="en-US" w:eastAsia="en-US"/>
        </w:rPr>
        <w:t>clarify (</w:t>
      </w:r>
      <w:r w:rsidR="00846018">
        <w:rPr>
          <w:rFonts w:eastAsia="Times New Roman" w:cs="Calibri"/>
          <w:color w:val="000000"/>
          <w:sz w:val="24"/>
          <w:szCs w:val="24"/>
          <w:lang w:val="en-US" w:eastAsia="en-US"/>
        </w:rPr>
        <w:t>audio gap</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as we engage in discussions</w:t>
      </w:r>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having data from these trials as they're coming out</w:t>
      </w:r>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with the FDA.</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Now, what we will be also addressing is the advice we're receiving, and we believe in it also rather strongly, is that there are certain populations for which we may have a very compelling argument or proposal to make to the regulatory agencies about targeting specific populations who clearly are not being well served</w:t>
      </w:r>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or served at all</w:t>
      </w:r>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by the current vaccines, even if they modify them to chase after a new</w:t>
      </w:r>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emerging variant.</w:t>
      </w:r>
    </w:p>
    <w:p w14:paraId="53F96995" w14:textId="77777777" w:rsidR="00B470D7" w:rsidRDefault="00B470D7" w:rsidP="008C6587">
      <w:pPr>
        <w:shd w:val="clear" w:color="auto" w:fill="FFFFFF"/>
        <w:rPr>
          <w:rFonts w:eastAsia="Times New Roman" w:cs="Calibri"/>
          <w:color w:val="000000"/>
          <w:sz w:val="24"/>
          <w:szCs w:val="24"/>
          <w:lang w:val="en-US" w:eastAsia="en-US"/>
        </w:rPr>
      </w:pPr>
    </w:p>
    <w:p w14:paraId="132CF607" w14:textId="2A1B68FC"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And we plan to focus on that very strongly as we gather the data that we'll begin to see in the </w:t>
      </w:r>
      <w:proofErr w:type="gramStart"/>
      <w:r>
        <w:rPr>
          <w:rFonts w:eastAsia="Times New Roman" w:cs="Calibri"/>
          <w:color w:val="000000"/>
          <w:sz w:val="24"/>
          <w:szCs w:val="24"/>
          <w:lang w:val="en-US" w:eastAsia="en-US"/>
        </w:rPr>
        <w:t>not too distant</w:t>
      </w:r>
      <w:proofErr w:type="gramEnd"/>
      <w:r>
        <w:rPr>
          <w:rFonts w:eastAsia="Times New Roman" w:cs="Calibri"/>
          <w:color w:val="000000"/>
          <w:sz w:val="24"/>
          <w:szCs w:val="24"/>
          <w:lang w:val="en-US" w:eastAsia="en-US"/>
        </w:rPr>
        <w:t xml:space="preserve"> future and will engage in those discussions.</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And then</w:t>
      </w:r>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as we learn more, we'll keep you updated, but that's sort of the basis </w:t>
      </w:r>
      <w:r w:rsidR="00B470D7">
        <w:rPr>
          <w:rFonts w:eastAsia="Times New Roman" w:cs="Calibri"/>
          <w:color w:val="000000"/>
          <w:sz w:val="24"/>
          <w:szCs w:val="24"/>
          <w:lang w:val="en-US" w:eastAsia="en-US"/>
        </w:rPr>
        <w:t>of</w:t>
      </w:r>
      <w:r>
        <w:rPr>
          <w:rFonts w:eastAsia="Times New Roman" w:cs="Calibri"/>
          <w:color w:val="000000"/>
          <w:sz w:val="24"/>
          <w:szCs w:val="24"/>
          <w:lang w:val="en-US" w:eastAsia="en-US"/>
        </w:rPr>
        <w:t xml:space="preserve"> the pathway that we're looking at.</w:t>
      </w:r>
    </w:p>
    <w:p w14:paraId="614A8D75" w14:textId="77777777" w:rsidR="00B470D7" w:rsidRDefault="00B470D7" w:rsidP="008C6587">
      <w:pPr>
        <w:shd w:val="clear" w:color="auto" w:fill="FFFFFF"/>
        <w:rPr>
          <w:rFonts w:eastAsia="Times New Roman" w:cs="Calibri"/>
          <w:b/>
          <w:bCs/>
          <w:color w:val="000000"/>
          <w:sz w:val="24"/>
          <w:szCs w:val="24"/>
          <w:lang w:val="en-US" w:eastAsia="en-US"/>
        </w:rPr>
      </w:pPr>
    </w:p>
    <w:p w14:paraId="3EE71A33" w14:textId="78975952"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 xml:space="preserve">Robert </w:t>
      </w:r>
      <w:proofErr w:type="spellStart"/>
      <w:r>
        <w:rPr>
          <w:rFonts w:eastAsia="Times New Roman" w:cs="Calibri"/>
          <w:b/>
          <w:bCs/>
          <w:color w:val="000000"/>
          <w:sz w:val="24"/>
          <w:szCs w:val="24"/>
          <w:lang w:val="en-US" w:eastAsia="en-US"/>
        </w:rPr>
        <w:t>LeBoyer</w:t>
      </w:r>
      <w:proofErr w:type="spellEnd"/>
    </w:p>
    <w:p w14:paraId="42E4DE16" w14:textId="19F4FDC3"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Okay. </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That's helpful. </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Thank you very much.</w:t>
      </w:r>
    </w:p>
    <w:p w14:paraId="373FC1EC" w14:textId="77777777" w:rsidR="00B470D7" w:rsidRDefault="00B470D7" w:rsidP="008C6587">
      <w:pPr>
        <w:shd w:val="clear" w:color="auto" w:fill="FFFFFF"/>
        <w:rPr>
          <w:rFonts w:eastAsia="Times New Roman" w:cs="Calibri"/>
          <w:b/>
          <w:bCs/>
          <w:color w:val="000000"/>
          <w:sz w:val="24"/>
          <w:szCs w:val="24"/>
          <w:lang w:val="en-US" w:eastAsia="en-US"/>
        </w:rPr>
      </w:pPr>
    </w:p>
    <w:p w14:paraId="6128B760" w14:textId="66B7E101"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720FBF5B"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Thank you.</w:t>
      </w:r>
    </w:p>
    <w:p w14:paraId="16AF8DD1" w14:textId="77777777" w:rsidR="00B470D7" w:rsidRDefault="00B470D7" w:rsidP="008C6587">
      <w:pPr>
        <w:shd w:val="clear" w:color="auto" w:fill="FFFFFF"/>
        <w:rPr>
          <w:rFonts w:eastAsia="Times New Roman" w:cs="Calibri"/>
          <w:b/>
          <w:bCs/>
          <w:color w:val="000000"/>
          <w:sz w:val="24"/>
          <w:szCs w:val="24"/>
          <w:lang w:val="en-US" w:eastAsia="en-US"/>
        </w:rPr>
      </w:pPr>
    </w:p>
    <w:p w14:paraId="612CEBF6" w14:textId="23FF5D6B"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Operator</w:t>
      </w:r>
    </w:p>
    <w:p w14:paraId="13651768" w14:textId="2292B266"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Thank you.</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At this time, we have reached the end of our question-and-answer session and I'll hand the floor to management for further remarks.</w:t>
      </w:r>
    </w:p>
    <w:p w14:paraId="70D2C540" w14:textId="77777777" w:rsidR="00B470D7" w:rsidRDefault="00B470D7" w:rsidP="008C6587">
      <w:pPr>
        <w:shd w:val="clear" w:color="auto" w:fill="FFFFFF"/>
        <w:rPr>
          <w:rFonts w:eastAsia="Times New Roman" w:cs="Calibri"/>
          <w:color w:val="000000"/>
          <w:sz w:val="24"/>
          <w:szCs w:val="24"/>
          <w:lang w:val="en-US" w:eastAsia="en-US"/>
        </w:rPr>
      </w:pPr>
    </w:p>
    <w:p w14:paraId="283FBEDC" w14:textId="77777777"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David Dodd</w:t>
      </w:r>
    </w:p>
    <w:p w14:paraId="723F27CC" w14:textId="77777777" w:rsidR="00B470D7"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Okay, thank you.</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This concludes our question-and-answer session.</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what I'd like to now do is thank everybody for participating in this update call</w:t>
      </w:r>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sharing in our achievements, our progress, and our outlook. </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We're quite excited about what is being achieved and what we're advancing here at </w:t>
      </w:r>
      <w:proofErr w:type="spellStart"/>
      <w:r>
        <w:rPr>
          <w:rFonts w:eastAsia="Times New Roman" w:cs="Calibri"/>
          <w:color w:val="000000"/>
          <w:sz w:val="24"/>
          <w:szCs w:val="24"/>
          <w:lang w:val="en-US" w:eastAsia="en-US"/>
        </w:rPr>
        <w:t>GeoVax</w:t>
      </w:r>
      <w:proofErr w:type="spellEnd"/>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in </w:t>
      </w:r>
      <w:proofErr w:type="gramStart"/>
      <w:r>
        <w:rPr>
          <w:rFonts w:eastAsia="Times New Roman" w:cs="Calibri"/>
          <w:color w:val="000000"/>
          <w:sz w:val="24"/>
          <w:szCs w:val="24"/>
          <w:lang w:val="en-US" w:eastAsia="en-US"/>
        </w:rPr>
        <w:t>relatively</w:t>
      </w:r>
      <w:proofErr w:type="gramEnd"/>
      <w:r>
        <w:rPr>
          <w:rFonts w:eastAsia="Times New Roman" w:cs="Calibri"/>
          <w:color w:val="000000"/>
          <w:sz w:val="24"/>
          <w:szCs w:val="24"/>
          <w:lang w:val="en-US" w:eastAsia="en-US"/>
        </w:rPr>
        <w:t xml:space="preserve"> short time</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w:t>
      </w:r>
      <w:r w:rsidR="00B470D7">
        <w:rPr>
          <w:rFonts w:eastAsia="Times New Roman" w:cs="Calibri"/>
          <w:color w:val="000000"/>
          <w:sz w:val="24"/>
          <w:szCs w:val="24"/>
          <w:lang w:val="en-US" w:eastAsia="en-US"/>
        </w:rPr>
        <w:t>I</w:t>
      </w:r>
      <w:r>
        <w:rPr>
          <w:rFonts w:eastAsia="Times New Roman" w:cs="Calibri"/>
          <w:color w:val="000000"/>
          <w:sz w:val="24"/>
          <w:szCs w:val="24"/>
          <w:lang w:val="en-US" w:eastAsia="en-US"/>
        </w:rPr>
        <w:t>t was approximately just a little over two years ago that we did the recapitalization of list from NASDAQ.</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And your interest is greatly valued and appreciated. </w:t>
      </w:r>
      <w:r w:rsidR="00B470D7">
        <w:rPr>
          <w:rFonts w:eastAsia="Times New Roman" w:cs="Calibri"/>
          <w:color w:val="000000"/>
          <w:sz w:val="24"/>
          <w:szCs w:val="24"/>
          <w:lang w:val="en-US" w:eastAsia="en-US"/>
        </w:rPr>
        <w:t xml:space="preserve"> </w:t>
      </w:r>
      <w:proofErr w:type="gramStart"/>
      <w:r>
        <w:rPr>
          <w:rFonts w:eastAsia="Times New Roman" w:cs="Calibri"/>
          <w:color w:val="000000"/>
          <w:sz w:val="24"/>
          <w:szCs w:val="24"/>
          <w:lang w:val="en-US" w:eastAsia="en-US"/>
        </w:rPr>
        <w:t>So</w:t>
      </w:r>
      <w:proofErr w:type="gramEnd"/>
      <w:r>
        <w:rPr>
          <w:rFonts w:eastAsia="Times New Roman" w:cs="Calibri"/>
          <w:color w:val="000000"/>
          <w:sz w:val="24"/>
          <w:szCs w:val="24"/>
          <w:lang w:val="en-US" w:eastAsia="en-US"/>
        </w:rPr>
        <w:t xml:space="preserve"> thank you.</w:t>
      </w:r>
    </w:p>
    <w:p w14:paraId="5DD41990" w14:textId="77777777" w:rsidR="00B470D7" w:rsidRDefault="00B470D7" w:rsidP="008C6587">
      <w:pPr>
        <w:shd w:val="clear" w:color="auto" w:fill="FFFFFF"/>
        <w:rPr>
          <w:rFonts w:eastAsia="Times New Roman" w:cs="Calibri"/>
          <w:color w:val="000000"/>
          <w:sz w:val="24"/>
          <w:szCs w:val="24"/>
          <w:lang w:val="en-US" w:eastAsia="en-US"/>
        </w:rPr>
      </w:pPr>
    </w:p>
    <w:p w14:paraId="35ED8869" w14:textId="3B494CF4" w:rsidR="00B470D7"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Going forward, our focus is on </w:t>
      </w:r>
      <w:r w:rsidR="00B470D7">
        <w:rPr>
          <w:rFonts w:eastAsia="Times New Roman" w:cs="Calibri"/>
          <w:color w:val="000000"/>
          <w:sz w:val="24"/>
          <w:szCs w:val="24"/>
          <w:lang w:val="en-US" w:eastAsia="en-US"/>
        </w:rPr>
        <w:t>(</w:t>
      </w:r>
      <w:r w:rsidR="00846018">
        <w:rPr>
          <w:rFonts w:eastAsia="Times New Roman" w:cs="Calibri"/>
          <w:color w:val="000000"/>
          <w:sz w:val="24"/>
          <w:szCs w:val="24"/>
          <w:lang w:val="en-US" w:eastAsia="en-US"/>
        </w:rPr>
        <w:t>audio gap</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reporting updates and progress for </w:t>
      </w:r>
      <w:proofErr w:type="spellStart"/>
      <w:r>
        <w:rPr>
          <w:rFonts w:eastAsia="Times New Roman" w:cs="Calibri"/>
          <w:color w:val="000000"/>
          <w:sz w:val="24"/>
          <w:szCs w:val="24"/>
          <w:lang w:val="en-US" w:eastAsia="en-US"/>
        </w:rPr>
        <w:t>Gedeptin</w:t>
      </w:r>
      <w:proofErr w:type="spellEnd"/>
      <w:r>
        <w:rPr>
          <w:rFonts w:eastAsia="Times New Roman" w:cs="Calibri"/>
          <w:color w:val="000000"/>
          <w:sz w:val="24"/>
          <w:szCs w:val="24"/>
          <w:lang w:val="en-US" w:eastAsia="en-US"/>
        </w:rPr>
        <w:t>, for CMO4S1</w:t>
      </w:r>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and our other development programs, as well as expansion of our capabilities and resources. </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Our goal and focus </w:t>
      </w:r>
      <w:proofErr w:type="gramStart"/>
      <w:r>
        <w:rPr>
          <w:rFonts w:eastAsia="Times New Roman" w:cs="Calibri"/>
          <w:color w:val="000000"/>
          <w:sz w:val="24"/>
          <w:szCs w:val="24"/>
          <w:lang w:val="en-US" w:eastAsia="en-US"/>
        </w:rPr>
        <w:t>is</w:t>
      </w:r>
      <w:proofErr w:type="gramEnd"/>
      <w:r>
        <w:rPr>
          <w:rFonts w:eastAsia="Times New Roman" w:cs="Calibri"/>
          <w:color w:val="000000"/>
          <w:sz w:val="24"/>
          <w:szCs w:val="24"/>
          <w:lang w:val="en-US" w:eastAsia="en-US"/>
        </w:rPr>
        <w:t xml:space="preserve"> to build shareholder and stakeholder value.</w:t>
      </w:r>
    </w:p>
    <w:p w14:paraId="5C44C4A1" w14:textId="77777777" w:rsidR="00B470D7" w:rsidRDefault="00B470D7" w:rsidP="008C6587">
      <w:pPr>
        <w:shd w:val="clear" w:color="auto" w:fill="FFFFFF"/>
        <w:rPr>
          <w:rFonts w:eastAsia="Times New Roman" w:cs="Calibri"/>
          <w:color w:val="000000"/>
          <w:sz w:val="24"/>
          <w:szCs w:val="24"/>
          <w:lang w:val="en-US" w:eastAsia="en-US"/>
        </w:rPr>
      </w:pPr>
    </w:p>
    <w:p w14:paraId="2EF415E2" w14:textId="7496E7BA"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 xml:space="preserve">I want to also acknowledge and thank our Board of Directors, our </w:t>
      </w:r>
      <w:proofErr w:type="spellStart"/>
      <w:r>
        <w:rPr>
          <w:rFonts w:eastAsia="Times New Roman" w:cs="Calibri"/>
          <w:color w:val="000000"/>
          <w:sz w:val="24"/>
          <w:szCs w:val="24"/>
          <w:lang w:val="en-US" w:eastAsia="en-US"/>
        </w:rPr>
        <w:t>GeoVax</w:t>
      </w:r>
      <w:proofErr w:type="spellEnd"/>
      <w:r>
        <w:rPr>
          <w:rFonts w:eastAsia="Times New Roman" w:cs="Calibri"/>
          <w:color w:val="000000"/>
          <w:sz w:val="24"/>
          <w:szCs w:val="24"/>
          <w:lang w:val="en-US" w:eastAsia="en-US"/>
        </w:rPr>
        <w:t xml:space="preserve"> staff, and the many other parties that continue to support, assist, and advise us towards achieving success.</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For all of us</w:t>
      </w:r>
      <w:r w:rsidR="00B470D7">
        <w:rPr>
          <w:rFonts w:eastAsia="Times New Roman" w:cs="Calibri"/>
          <w:color w:val="000000"/>
          <w:sz w:val="24"/>
          <w:szCs w:val="24"/>
          <w:lang w:val="en-US" w:eastAsia="en-US"/>
        </w:rPr>
        <w:t>,</w:t>
      </w:r>
      <w:r>
        <w:rPr>
          <w:rFonts w:eastAsia="Times New Roman" w:cs="Calibri"/>
          <w:color w:val="000000"/>
          <w:sz w:val="24"/>
          <w:szCs w:val="24"/>
          <w:lang w:val="en-US" w:eastAsia="en-US"/>
        </w:rPr>
        <w:t xml:space="preserve"> it is indeed a great pleasure serving our shareholders and being a part of this team and on the pathway that we're pursuing.</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So have a safe, enjoyable day and again, thank you for your interest.</w:t>
      </w:r>
    </w:p>
    <w:p w14:paraId="66BAE52B" w14:textId="77777777" w:rsidR="00B470D7" w:rsidRDefault="00B470D7" w:rsidP="008C6587">
      <w:pPr>
        <w:shd w:val="clear" w:color="auto" w:fill="FFFFFF"/>
        <w:rPr>
          <w:rFonts w:eastAsia="Times New Roman" w:cs="Calibri"/>
          <w:b/>
          <w:bCs/>
          <w:color w:val="000000"/>
          <w:sz w:val="24"/>
          <w:szCs w:val="24"/>
          <w:lang w:val="en-US" w:eastAsia="en-US"/>
        </w:rPr>
      </w:pPr>
    </w:p>
    <w:p w14:paraId="64F838DF" w14:textId="55382A48" w:rsidR="00C07FCA" w:rsidRDefault="00C07FCA" w:rsidP="008C6587">
      <w:pPr>
        <w:shd w:val="clear" w:color="auto" w:fill="FFFFFF"/>
        <w:rPr>
          <w:rFonts w:eastAsia="Times New Roman" w:cs="Calibri"/>
          <w:color w:val="000000"/>
          <w:sz w:val="24"/>
          <w:szCs w:val="24"/>
          <w:lang w:val="en-US" w:eastAsia="en-US"/>
        </w:rPr>
      </w:pPr>
      <w:r>
        <w:rPr>
          <w:rFonts w:eastAsia="Times New Roman" w:cs="Calibri"/>
          <w:b/>
          <w:bCs/>
          <w:color w:val="000000"/>
          <w:sz w:val="24"/>
          <w:szCs w:val="24"/>
          <w:lang w:val="en-US" w:eastAsia="en-US"/>
        </w:rPr>
        <w:t>Operator</w:t>
      </w:r>
    </w:p>
    <w:p w14:paraId="21AA9E94" w14:textId="519AD84A" w:rsidR="00C07FCA" w:rsidRDefault="00C07FCA" w:rsidP="008C6587">
      <w:pPr>
        <w:shd w:val="clear" w:color="auto" w:fill="FFFFFF"/>
        <w:rPr>
          <w:rFonts w:eastAsia="Times New Roman" w:cs="Calibri"/>
          <w:color w:val="000000"/>
          <w:sz w:val="24"/>
          <w:szCs w:val="24"/>
          <w:lang w:val="en-US" w:eastAsia="en-US"/>
        </w:rPr>
      </w:pPr>
      <w:r>
        <w:rPr>
          <w:rFonts w:eastAsia="Times New Roman" w:cs="Calibri"/>
          <w:color w:val="000000"/>
          <w:sz w:val="24"/>
          <w:szCs w:val="24"/>
          <w:lang w:val="en-US" w:eastAsia="en-US"/>
        </w:rPr>
        <w:t>This will conclude today's conference.</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 xml:space="preserve"> You may disconnect your lines at this time. </w:t>
      </w:r>
      <w:r w:rsidR="00B470D7">
        <w:rPr>
          <w:rFonts w:eastAsia="Times New Roman" w:cs="Calibri"/>
          <w:color w:val="000000"/>
          <w:sz w:val="24"/>
          <w:szCs w:val="24"/>
          <w:lang w:val="en-US" w:eastAsia="en-US"/>
        </w:rPr>
        <w:t xml:space="preserve"> </w:t>
      </w:r>
      <w:r>
        <w:rPr>
          <w:rFonts w:eastAsia="Times New Roman" w:cs="Calibri"/>
          <w:color w:val="000000"/>
          <w:sz w:val="24"/>
          <w:szCs w:val="24"/>
          <w:lang w:val="en-US" w:eastAsia="en-US"/>
        </w:rPr>
        <w:t>Thank you for your participation.</w:t>
      </w:r>
    </w:p>
    <w:sectPr w:rsidR="00C07FCA" w:rsidSect="006A6737">
      <w:headerReference w:type="default" r:id="rId6"/>
      <w:footerReference w:type="default" r:id="rId7"/>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2CA1" w14:textId="77777777" w:rsidR="003D192E" w:rsidRDefault="003D192E" w:rsidP="00E55621">
      <w:r>
        <w:separator/>
      </w:r>
    </w:p>
  </w:endnote>
  <w:endnote w:type="continuationSeparator" w:id="0">
    <w:p w14:paraId="0871F900" w14:textId="77777777" w:rsidR="003D192E" w:rsidRDefault="003D192E" w:rsidP="00E5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6C58" w14:textId="77777777" w:rsidR="004659A3" w:rsidRDefault="004659A3" w:rsidP="004659A3">
    <w:pPr>
      <w:pStyle w:val="Footer"/>
    </w:pPr>
    <w:r>
      <w:rPr>
        <w:lang w:val="en-US"/>
      </w:rPr>
      <w:t>InComm Conferencing</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80467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467B">
      <w:rPr>
        <w:b/>
        <w:bCs/>
        <w:noProof/>
      </w:rPr>
      <w:t>6</w:t>
    </w:r>
    <w:r>
      <w:rPr>
        <w:b/>
        <w:bCs/>
        <w:sz w:val="24"/>
        <w:szCs w:val="24"/>
      </w:rPr>
      <w:fldChar w:fldCharType="end"/>
    </w:r>
    <w:r w:rsidRPr="004659A3">
      <w:t xml:space="preserve"> </w:t>
    </w:r>
    <w:r>
      <w:tab/>
    </w:r>
    <w:hyperlink r:id="rId1" w:history="1">
      <w:r w:rsidR="00C45BBD" w:rsidRPr="00F4254B">
        <w:rPr>
          <w:rStyle w:val="Hyperlink"/>
          <w:lang w:val="en-US"/>
        </w:rPr>
        <w:t>www.incommconferencing.com</w:t>
      </w:r>
    </w:hyperlink>
    <w:r w:rsidR="00C45BBD">
      <w:rPr>
        <w:lang w:val="en-US"/>
      </w:rPr>
      <w:t xml:space="preserve"> </w:t>
    </w:r>
    <w:r>
      <w:rPr>
        <w:lang w:val="en-US"/>
      </w:rPr>
      <w:tab/>
    </w:r>
    <w:r>
      <w:t xml:space="preserve"> </w:t>
    </w:r>
  </w:p>
  <w:p w14:paraId="015E1C27" w14:textId="77777777" w:rsidR="006A6737" w:rsidRDefault="006A6737" w:rsidP="00465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A2E8" w14:textId="77777777" w:rsidR="003D192E" w:rsidRDefault="003D192E" w:rsidP="00E55621">
      <w:r>
        <w:separator/>
      </w:r>
    </w:p>
  </w:footnote>
  <w:footnote w:type="continuationSeparator" w:id="0">
    <w:p w14:paraId="33F5E476" w14:textId="77777777" w:rsidR="003D192E" w:rsidRDefault="003D192E" w:rsidP="00E5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2B1D" w14:textId="77777777" w:rsidR="006A6737" w:rsidRPr="00FC6837" w:rsidRDefault="006A6737" w:rsidP="006A6737">
    <w:pPr>
      <w:pStyle w:val="NoSpacing"/>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3C"/>
    <w:rsid w:val="000365FC"/>
    <w:rsid w:val="00053BB8"/>
    <w:rsid w:val="0005533A"/>
    <w:rsid w:val="000D1FAC"/>
    <w:rsid w:val="000F0A2D"/>
    <w:rsid w:val="000F24E2"/>
    <w:rsid w:val="0010216F"/>
    <w:rsid w:val="001068C3"/>
    <w:rsid w:val="001141E2"/>
    <w:rsid w:val="00116958"/>
    <w:rsid w:val="00122B1F"/>
    <w:rsid w:val="0013607C"/>
    <w:rsid w:val="00143389"/>
    <w:rsid w:val="0015416C"/>
    <w:rsid w:val="001609A5"/>
    <w:rsid w:val="00160D75"/>
    <w:rsid w:val="00170A95"/>
    <w:rsid w:val="001F27A3"/>
    <w:rsid w:val="001F31DB"/>
    <w:rsid w:val="00241629"/>
    <w:rsid w:val="00244A6F"/>
    <w:rsid w:val="00272E38"/>
    <w:rsid w:val="002732DE"/>
    <w:rsid w:val="002C46A9"/>
    <w:rsid w:val="002C64C9"/>
    <w:rsid w:val="002C66AD"/>
    <w:rsid w:val="002F16D1"/>
    <w:rsid w:val="00301F42"/>
    <w:rsid w:val="003110A8"/>
    <w:rsid w:val="00312D8F"/>
    <w:rsid w:val="0032059E"/>
    <w:rsid w:val="00327CF7"/>
    <w:rsid w:val="00330707"/>
    <w:rsid w:val="0034776D"/>
    <w:rsid w:val="00370FB6"/>
    <w:rsid w:val="003942E3"/>
    <w:rsid w:val="003A0BF0"/>
    <w:rsid w:val="003B2EF0"/>
    <w:rsid w:val="003C51CF"/>
    <w:rsid w:val="003D064A"/>
    <w:rsid w:val="003D192E"/>
    <w:rsid w:val="004021C2"/>
    <w:rsid w:val="00431D9F"/>
    <w:rsid w:val="004659A3"/>
    <w:rsid w:val="004870CC"/>
    <w:rsid w:val="00497DC2"/>
    <w:rsid w:val="004A5327"/>
    <w:rsid w:val="004B5F65"/>
    <w:rsid w:val="004B684C"/>
    <w:rsid w:val="00501640"/>
    <w:rsid w:val="005064F3"/>
    <w:rsid w:val="00532388"/>
    <w:rsid w:val="00544126"/>
    <w:rsid w:val="005476E7"/>
    <w:rsid w:val="00561B0E"/>
    <w:rsid w:val="00570201"/>
    <w:rsid w:val="005716C4"/>
    <w:rsid w:val="0059549C"/>
    <w:rsid w:val="005A4238"/>
    <w:rsid w:val="005D67ED"/>
    <w:rsid w:val="005E2664"/>
    <w:rsid w:val="005F1A5F"/>
    <w:rsid w:val="00627594"/>
    <w:rsid w:val="00633B63"/>
    <w:rsid w:val="00633C9B"/>
    <w:rsid w:val="00645556"/>
    <w:rsid w:val="00650C72"/>
    <w:rsid w:val="0066691D"/>
    <w:rsid w:val="00666955"/>
    <w:rsid w:val="00670A74"/>
    <w:rsid w:val="0069307B"/>
    <w:rsid w:val="006A6737"/>
    <w:rsid w:val="006B1251"/>
    <w:rsid w:val="006B5776"/>
    <w:rsid w:val="006C553C"/>
    <w:rsid w:val="006C708F"/>
    <w:rsid w:val="006D5A0C"/>
    <w:rsid w:val="006D774C"/>
    <w:rsid w:val="006E1E76"/>
    <w:rsid w:val="00706D12"/>
    <w:rsid w:val="00714864"/>
    <w:rsid w:val="00721EDE"/>
    <w:rsid w:val="00724DFE"/>
    <w:rsid w:val="007308B8"/>
    <w:rsid w:val="007354E6"/>
    <w:rsid w:val="00736630"/>
    <w:rsid w:val="00743B88"/>
    <w:rsid w:val="00747E2F"/>
    <w:rsid w:val="00773A63"/>
    <w:rsid w:val="007744E0"/>
    <w:rsid w:val="00774A39"/>
    <w:rsid w:val="0077575E"/>
    <w:rsid w:val="00776658"/>
    <w:rsid w:val="00787604"/>
    <w:rsid w:val="007A5E5F"/>
    <w:rsid w:val="007C13C4"/>
    <w:rsid w:val="007D0446"/>
    <w:rsid w:val="007E554A"/>
    <w:rsid w:val="007F2BBB"/>
    <w:rsid w:val="00801F6C"/>
    <w:rsid w:val="0080467B"/>
    <w:rsid w:val="00806B67"/>
    <w:rsid w:val="008237A9"/>
    <w:rsid w:val="00845638"/>
    <w:rsid w:val="00846018"/>
    <w:rsid w:val="00850E93"/>
    <w:rsid w:val="00860D30"/>
    <w:rsid w:val="00861583"/>
    <w:rsid w:val="00895B72"/>
    <w:rsid w:val="00896986"/>
    <w:rsid w:val="008976E9"/>
    <w:rsid w:val="008B607E"/>
    <w:rsid w:val="008C245E"/>
    <w:rsid w:val="008C6587"/>
    <w:rsid w:val="008D0F4B"/>
    <w:rsid w:val="009048BB"/>
    <w:rsid w:val="00916AD5"/>
    <w:rsid w:val="00926EE5"/>
    <w:rsid w:val="009643F5"/>
    <w:rsid w:val="00987F0A"/>
    <w:rsid w:val="009A6DD5"/>
    <w:rsid w:val="009B5B65"/>
    <w:rsid w:val="009D3108"/>
    <w:rsid w:val="009E47FE"/>
    <w:rsid w:val="009F3BCB"/>
    <w:rsid w:val="00A12F44"/>
    <w:rsid w:val="00A30197"/>
    <w:rsid w:val="00A30C5C"/>
    <w:rsid w:val="00A36A67"/>
    <w:rsid w:val="00A45F76"/>
    <w:rsid w:val="00A6689E"/>
    <w:rsid w:val="00A87CF3"/>
    <w:rsid w:val="00AA61E0"/>
    <w:rsid w:val="00AB55A6"/>
    <w:rsid w:val="00AD002F"/>
    <w:rsid w:val="00AD1232"/>
    <w:rsid w:val="00AD333B"/>
    <w:rsid w:val="00AF18D1"/>
    <w:rsid w:val="00B411DE"/>
    <w:rsid w:val="00B470D7"/>
    <w:rsid w:val="00B63B7E"/>
    <w:rsid w:val="00B64B2D"/>
    <w:rsid w:val="00B64C04"/>
    <w:rsid w:val="00B6677C"/>
    <w:rsid w:val="00B854C7"/>
    <w:rsid w:val="00B87763"/>
    <w:rsid w:val="00BB7D6E"/>
    <w:rsid w:val="00BC1AF8"/>
    <w:rsid w:val="00BD602C"/>
    <w:rsid w:val="00BD606C"/>
    <w:rsid w:val="00BF52DB"/>
    <w:rsid w:val="00BF565D"/>
    <w:rsid w:val="00C0398D"/>
    <w:rsid w:val="00C07FCA"/>
    <w:rsid w:val="00C1576A"/>
    <w:rsid w:val="00C17A93"/>
    <w:rsid w:val="00C30B5B"/>
    <w:rsid w:val="00C35F98"/>
    <w:rsid w:val="00C45BBD"/>
    <w:rsid w:val="00C47719"/>
    <w:rsid w:val="00C848C8"/>
    <w:rsid w:val="00C9093D"/>
    <w:rsid w:val="00C91B9B"/>
    <w:rsid w:val="00CA3D47"/>
    <w:rsid w:val="00CB1FEB"/>
    <w:rsid w:val="00CE2532"/>
    <w:rsid w:val="00D035EC"/>
    <w:rsid w:val="00D04540"/>
    <w:rsid w:val="00D25C0D"/>
    <w:rsid w:val="00D3730F"/>
    <w:rsid w:val="00D56FEC"/>
    <w:rsid w:val="00D660FE"/>
    <w:rsid w:val="00D7075D"/>
    <w:rsid w:val="00D95C4D"/>
    <w:rsid w:val="00D97132"/>
    <w:rsid w:val="00DA7EE2"/>
    <w:rsid w:val="00DC1869"/>
    <w:rsid w:val="00DC3FB9"/>
    <w:rsid w:val="00DC5BC5"/>
    <w:rsid w:val="00DD13FA"/>
    <w:rsid w:val="00DD52D1"/>
    <w:rsid w:val="00E2741E"/>
    <w:rsid w:val="00E30222"/>
    <w:rsid w:val="00E55621"/>
    <w:rsid w:val="00E645D2"/>
    <w:rsid w:val="00E735E9"/>
    <w:rsid w:val="00E80A6F"/>
    <w:rsid w:val="00E90939"/>
    <w:rsid w:val="00EA133C"/>
    <w:rsid w:val="00EE4689"/>
    <w:rsid w:val="00EE6B81"/>
    <w:rsid w:val="00EF5531"/>
    <w:rsid w:val="00EF6B0D"/>
    <w:rsid w:val="00F02F8F"/>
    <w:rsid w:val="00F037B9"/>
    <w:rsid w:val="00F04BE9"/>
    <w:rsid w:val="00F17A69"/>
    <w:rsid w:val="00F573D7"/>
    <w:rsid w:val="00F907DB"/>
    <w:rsid w:val="00FB6382"/>
    <w:rsid w:val="00FB74DA"/>
    <w:rsid w:val="00FC255F"/>
    <w:rsid w:val="00FC6837"/>
    <w:rsid w:val="00FC7B67"/>
    <w:rsid w:val="00FD2019"/>
    <w:rsid w:val="00FE4164"/>
    <w:rsid w:val="00FF1486"/>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15C37"/>
  <w15:chartTrackingRefBased/>
  <w15:docId w15:val="{D35A251A-D208-49E3-84C3-1388F021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621"/>
    <w:pPr>
      <w:tabs>
        <w:tab w:val="center" w:pos="4680"/>
        <w:tab w:val="right" w:pos="9360"/>
      </w:tabs>
    </w:pPr>
    <w:rPr>
      <w:lang w:val="x-none" w:eastAsia="x-none"/>
    </w:rPr>
  </w:style>
  <w:style w:type="character" w:customStyle="1" w:styleId="HeaderChar">
    <w:name w:val="Header Char"/>
    <w:link w:val="Header"/>
    <w:uiPriority w:val="99"/>
    <w:rsid w:val="00E55621"/>
    <w:rPr>
      <w:sz w:val="22"/>
      <w:szCs w:val="22"/>
    </w:rPr>
  </w:style>
  <w:style w:type="paragraph" w:styleId="Footer">
    <w:name w:val="footer"/>
    <w:basedOn w:val="Normal"/>
    <w:link w:val="FooterChar"/>
    <w:uiPriority w:val="99"/>
    <w:unhideWhenUsed/>
    <w:rsid w:val="00E55621"/>
    <w:pPr>
      <w:tabs>
        <w:tab w:val="center" w:pos="4680"/>
        <w:tab w:val="right" w:pos="9360"/>
      </w:tabs>
    </w:pPr>
    <w:rPr>
      <w:lang w:val="x-none" w:eastAsia="x-none"/>
    </w:rPr>
  </w:style>
  <w:style w:type="character" w:customStyle="1" w:styleId="FooterChar">
    <w:name w:val="Footer Char"/>
    <w:link w:val="Footer"/>
    <w:uiPriority w:val="99"/>
    <w:rsid w:val="00E55621"/>
    <w:rPr>
      <w:sz w:val="22"/>
      <w:szCs w:val="22"/>
    </w:rPr>
  </w:style>
  <w:style w:type="paragraph" w:styleId="NoSpacing">
    <w:name w:val="No Spacing"/>
    <w:uiPriority w:val="1"/>
    <w:qFormat/>
    <w:rsid w:val="00E55621"/>
    <w:pPr>
      <w:jc w:val="both"/>
    </w:pPr>
    <w:rPr>
      <w:sz w:val="22"/>
      <w:szCs w:val="22"/>
      <w:lang w:val="en-CA" w:eastAsia="en-CA"/>
    </w:rPr>
  </w:style>
  <w:style w:type="character" w:styleId="Hyperlink">
    <w:name w:val="Hyperlink"/>
    <w:semiHidden/>
    <w:rsid w:val="001F27A3"/>
    <w:rPr>
      <w:color w:val="0000FF"/>
      <w:u w:val="single"/>
    </w:rPr>
  </w:style>
  <w:style w:type="paragraph" w:styleId="NormalWeb">
    <w:name w:val="Normal (Web)"/>
    <w:basedOn w:val="Normal"/>
    <w:uiPriority w:val="99"/>
    <w:semiHidden/>
    <w:rsid w:val="001F27A3"/>
    <w:pPr>
      <w:spacing w:before="100" w:beforeAutospacing="1" w:after="100" w:afterAutospacing="1"/>
      <w:jc w:val="left"/>
    </w:pPr>
    <w:rPr>
      <w:rFonts w:ascii="Arial Unicode MS" w:eastAsia="Arial Unicode MS" w:hAnsi="Arial Unicode MS" w:cs="Arial Unicode MS"/>
      <w:sz w:val="24"/>
      <w:szCs w:val="24"/>
      <w:lang w:val="en-US" w:eastAsia="en-US"/>
    </w:rPr>
  </w:style>
  <w:style w:type="character" w:styleId="Strong">
    <w:name w:val="Strong"/>
    <w:uiPriority w:val="22"/>
    <w:qFormat/>
    <w:rsid w:val="001F27A3"/>
    <w:rPr>
      <w:b/>
      <w:bCs/>
    </w:rPr>
  </w:style>
  <w:style w:type="character" w:customStyle="1" w:styleId="apple-converted-space">
    <w:name w:val="apple-converted-space"/>
    <w:basedOn w:val="DefaultParagraphFont"/>
    <w:rsid w:val="005E2664"/>
  </w:style>
  <w:style w:type="character" w:customStyle="1" w:styleId="question">
    <w:name w:val="question"/>
    <w:basedOn w:val="DefaultParagraphFont"/>
    <w:rsid w:val="005E2664"/>
  </w:style>
  <w:style w:type="paragraph" w:customStyle="1" w:styleId="p">
    <w:name w:val="p"/>
    <w:basedOn w:val="Normal"/>
    <w:rsid w:val="00D04540"/>
    <w:pPr>
      <w:spacing w:before="100" w:beforeAutospacing="1" w:after="100" w:afterAutospacing="1"/>
      <w:jc w:val="left"/>
    </w:pPr>
    <w:rPr>
      <w:rFonts w:ascii="Times New Roman" w:eastAsia="Times New Roman" w:hAnsi="Times New Roman"/>
      <w:sz w:val="24"/>
      <w:szCs w:val="24"/>
      <w:lang w:val="en-US" w:eastAsia="en-US"/>
    </w:rPr>
  </w:style>
  <w:style w:type="character" w:customStyle="1" w:styleId="answer">
    <w:name w:val="answer"/>
    <w:basedOn w:val="DefaultParagraphFont"/>
    <w:rsid w:val="00D04540"/>
  </w:style>
  <w:style w:type="character" w:styleId="PlaceholderText">
    <w:name w:val="Placeholder Text"/>
    <w:uiPriority w:val="99"/>
    <w:semiHidden/>
    <w:rsid w:val="007A5E5F"/>
    <w:rPr>
      <w:color w:val="808080"/>
    </w:rPr>
  </w:style>
  <w:style w:type="character" w:styleId="FollowedHyperlink">
    <w:name w:val="FollowedHyperlink"/>
    <w:uiPriority w:val="99"/>
    <w:semiHidden/>
    <w:unhideWhenUsed/>
    <w:rsid w:val="00501640"/>
    <w:rPr>
      <w:color w:val="954F72"/>
      <w:u w:val="single"/>
    </w:rPr>
  </w:style>
  <w:style w:type="character" w:customStyle="1" w:styleId="paywall-full-content">
    <w:name w:val="paywall-full-content"/>
    <w:basedOn w:val="DefaultParagraphFont"/>
    <w:rsid w:val="00C07FCA"/>
  </w:style>
  <w:style w:type="paragraph" w:customStyle="1" w:styleId="paywall-full-content1">
    <w:name w:val="paywall-full-content1"/>
    <w:basedOn w:val="Normal"/>
    <w:rsid w:val="00C07FCA"/>
    <w:pPr>
      <w:spacing w:before="100" w:beforeAutospacing="1" w:after="100" w:afterAutospacing="1"/>
      <w:jc w:val="left"/>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748">
      <w:bodyDiv w:val="1"/>
      <w:marLeft w:val="0"/>
      <w:marRight w:val="0"/>
      <w:marTop w:val="0"/>
      <w:marBottom w:val="0"/>
      <w:divBdr>
        <w:top w:val="none" w:sz="0" w:space="0" w:color="auto"/>
        <w:left w:val="none" w:sz="0" w:space="0" w:color="auto"/>
        <w:bottom w:val="none" w:sz="0" w:space="0" w:color="auto"/>
        <w:right w:val="none" w:sz="0" w:space="0" w:color="auto"/>
      </w:divBdr>
    </w:div>
    <w:div w:id="325864381">
      <w:bodyDiv w:val="1"/>
      <w:marLeft w:val="0"/>
      <w:marRight w:val="0"/>
      <w:marTop w:val="0"/>
      <w:marBottom w:val="0"/>
      <w:divBdr>
        <w:top w:val="none" w:sz="0" w:space="0" w:color="auto"/>
        <w:left w:val="none" w:sz="0" w:space="0" w:color="auto"/>
        <w:bottom w:val="none" w:sz="0" w:space="0" w:color="auto"/>
        <w:right w:val="none" w:sz="0" w:space="0" w:color="auto"/>
      </w:divBdr>
    </w:div>
    <w:div w:id="670454294">
      <w:bodyDiv w:val="1"/>
      <w:marLeft w:val="0"/>
      <w:marRight w:val="0"/>
      <w:marTop w:val="0"/>
      <w:marBottom w:val="0"/>
      <w:divBdr>
        <w:top w:val="none" w:sz="0" w:space="0" w:color="auto"/>
        <w:left w:val="none" w:sz="0" w:space="0" w:color="auto"/>
        <w:bottom w:val="none" w:sz="0" w:space="0" w:color="auto"/>
        <w:right w:val="none" w:sz="0" w:space="0" w:color="auto"/>
      </w:divBdr>
    </w:div>
    <w:div w:id="971210480">
      <w:bodyDiv w:val="1"/>
      <w:marLeft w:val="0"/>
      <w:marRight w:val="0"/>
      <w:marTop w:val="0"/>
      <w:marBottom w:val="0"/>
      <w:divBdr>
        <w:top w:val="none" w:sz="0" w:space="0" w:color="auto"/>
        <w:left w:val="none" w:sz="0" w:space="0" w:color="auto"/>
        <w:bottom w:val="none" w:sz="0" w:space="0" w:color="auto"/>
        <w:right w:val="none" w:sz="0" w:space="0" w:color="auto"/>
      </w:divBdr>
    </w:div>
    <w:div w:id="1148009262">
      <w:bodyDiv w:val="1"/>
      <w:marLeft w:val="0"/>
      <w:marRight w:val="0"/>
      <w:marTop w:val="0"/>
      <w:marBottom w:val="0"/>
      <w:divBdr>
        <w:top w:val="none" w:sz="0" w:space="0" w:color="auto"/>
        <w:left w:val="none" w:sz="0" w:space="0" w:color="auto"/>
        <w:bottom w:val="none" w:sz="0" w:space="0" w:color="auto"/>
        <w:right w:val="none" w:sz="0" w:space="0" w:color="auto"/>
      </w:divBdr>
    </w:div>
    <w:div w:id="1183204897">
      <w:bodyDiv w:val="1"/>
      <w:marLeft w:val="0"/>
      <w:marRight w:val="0"/>
      <w:marTop w:val="0"/>
      <w:marBottom w:val="0"/>
      <w:divBdr>
        <w:top w:val="none" w:sz="0" w:space="0" w:color="auto"/>
        <w:left w:val="none" w:sz="0" w:space="0" w:color="auto"/>
        <w:bottom w:val="none" w:sz="0" w:space="0" w:color="auto"/>
        <w:right w:val="none" w:sz="0" w:space="0" w:color="auto"/>
      </w:divBdr>
    </w:div>
    <w:div w:id="1254973675">
      <w:bodyDiv w:val="1"/>
      <w:marLeft w:val="0"/>
      <w:marRight w:val="0"/>
      <w:marTop w:val="0"/>
      <w:marBottom w:val="0"/>
      <w:divBdr>
        <w:top w:val="none" w:sz="0" w:space="0" w:color="auto"/>
        <w:left w:val="none" w:sz="0" w:space="0" w:color="auto"/>
        <w:bottom w:val="none" w:sz="0" w:space="0" w:color="auto"/>
        <w:right w:val="none" w:sz="0" w:space="0" w:color="auto"/>
      </w:divBdr>
    </w:div>
    <w:div w:id="1356536513">
      <w:bodyDiv w:val="1"/>
      <w:marLeft w:val="0"/>
      <w:marRight w:val="0"/>
      <w:marTop w:val="0"/>
      <w:marBottom w:val="0"/>
      <w:divBdr>
        <w:top w:val="none" w:sz="0" w:space="0" w:color="auto"/>
        <w:left w:val="none" w:sz="0" w:space="0" w:color="auto"/>
        <w:bottom w:val="none" w:sz="0" w:space="0" w:color="auto"/>
        <w:right w:val="none" w:sz="0" w:space="0" w:color="auto"/>
      </w:divBdr>
    </w:div>
    <w:div w:id="1503161462">
      <w:bodyDiv w:val="1"/>
      <w:marLeft w:val="0"/>
      <w:marRight w:val="0"/>
      <w:marTop w:val="0"/>
      <w:marBottom w:val="0"/>
      <w:divBdr>
        <w:top w:val="none" w:sz="0" w:space="0" w:color="auto"/>
        <w:left w:val="none" w:sz="0" w:space="0" w:color="auto"/>
        <w:bottom w:val="none" w:sz="0" w:space="0" w:color="auto"/>
        <w:right w:val="none" w:sz="0" w:space="0" w:color="auto"/>
      </w:divBdr>
    </w:div>
    <w:div w:id="1589540435">
      <w:bodyDiv w:val="1"/>
      <w:marLeft w:val="0"/>
      <w:marRight w:val="0"/>
      <w:marTop w:val="0"/>
      <w:marBottom w:val="0"/>
      <w:divBdr>
        <w:top w:val="none" w:sz="0" w:space="0" w:color="auto"/>
        <w:left w:val="none" w:sz="0" w:space="0" w:color="auto"/>
        <w:bottom w:val="none" w:sz="0" w:space="0" w:color="auto"/>
        <w:right w:val="none" w:sz="0" w:space="0" w:color="auto"/>
      </w:divBdr>
    </w:div>
    <w:div w:id="1760905723">
      <w:bodyDiv w:val="1"/>
      <w:marLeft w:val="0"/>
      <w:marRight w:val="0"/>
      <w:marTop w:val="0"/>
      <w:marBottom w:val="0"/>
      <w:divBdr>
        <w:top w:val="none" w:sz="0" w:space="0" w:color="auto"/>
        <w:left w:val="none" w:sz="0" w:space="0" w:color="auto"/>
        <w:bottom w:val="none" w:sz="0" w:space="0" w:color="auto"/>
        <w:right w:val="none" w:sz="0" w:space="0" w:color="auto"/>
      </w:divBdr>
    </w:div>
    <w:div w:id="1806701919">
      <w:bodyDiv w:val="1"/>
      <w:marLeft w:val="0"/>
      <w:marRight w:val="0"/>
      <w:marTop w:val="0"/>
      <w:marBottom w:val="0"/>
      <w:divBdr>
        <w:top w:val="none" w:sz="0" w:space="0" w:color="auto"/>
        <w:left w:val="none" w:sz="0" w:space="0" w:color="auto"/>
        <w:bottom w:val="none" w:sz="0" w:space="0" w:color="auto"/>
        <w:right w:val="none" w:sz="0" w:space="0" w:color="auto"/>
      </w:divBdr>
    </w:div>
    <w:div w:id="1957830682">
      <w:bodyDiv w:val="1"/>
      <w:marLeft w:val="0"/>
      <w:marRight w:val="0"/>
      <w:marTop w:val="0"/>
      <w:marBottom w:val="0"/>
      <w:divBdr>
        <w:top w:val="none" w:sz="0" w:space="0" w:color="auto"/>
        <w:left w:val="none" w:sz="0" w:space="0" w:color="auto"/>
        <w:bottom w:val="none" w:sz="0" w:space="0" w:color="auto"/>
        <w:right w:val="none" w:sz="0" w:space="0" w:color="auto"/>
      </w:divBdr>
    </w:div>
    <w:div w:id="2104569516">
      <w:bodyDiv w:val="1"/>
      <w:marLeft w:val="0"/>
      <w:marRight w:val="0"/>
      <w:marTop w:val="0"/>
      <w:marBottom w:val="0"/>
      <w:divBdr>
        <w:top w:val="none" w:sz="0" w:space="0" w:color="auto"/>
        <w:left w:val="none" w:sz="0" w:space="0" w:color="auto"/>
        <w:bottom w:val="none" w:sz="0" w:space="0" w:color="auto"/>
        <w:right w:val="none" w:sz="0" w:space="0" w:color="auto"/>
      </w:divBdr>
    </w:div>
    <w:div w:id="21236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commconferenc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ownloads\InCommTranscrip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InCommTranscriptTemplate.dot</Template>
  <TotalTime>0</TotalTime>
  <Pages>12</Pages>
  <Words>4362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Generic Company</vt:lpstr>
    </vt:vector>
  </TitlesOfParts>
  <Company>Microsoft</Company>
  <LinksUpToDate>false</LinksUpToDate>
  <CharactersWithSpaces>29174</CharactersWithSpaces>
  <SharedDoc>false</SharedDoc>
  <HLinks>
    <vt:vector size="6" baseType="variant">
      <vt:variant>
        <vt:i4>2228265</vt:i4>
      </vt:variant>
      <vt:variant>
        <vt:i4>6</vt:i4>
      </vt:variant>
      <vt:variant>
        <vt:i4>0</vt:i4>
      </vt:variant>
      <vt:variant>
        <vt:i4>5</vt:i4>
      </vt:variant>
      <vt:variant>
        <vt:lpwstr>http://www.incommconferencing.com/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GeoVax</dc:title>
  <dc:subject/>
  <dc:creator>InComm Conferencing</dc:creator>
  <cp:keywords>Third Quarter 2022 Earnings</cp:keywords>
  <dc:description/>
  <cp:lastModifiedBy>Donna Deo</cp:lastModifiedBy>
  <cp:revision>2</cp:revision>
  <dcterms:created xsi:type="dcterms:W3CDTF">2022-11-10T12:52:00Z</dcterms:created>
  <dcterms:modified xsi:type="dcterms:W3CDTF">2022-11-10T12:52:00Z</dcterms:modified>
</cp:coreProperties>
</file>